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52C4">
      <w:pPr>
        <w:pStyle w:val="HEADERTEXT"/>
        <w:rPr>
          <w:b/>
          <w:bCs/>
          <w:color w:val="000001"/>
        </w:rPr>
      </w:pPr>
      <w:r>
        <w:t xml:space="preserve">  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ГЛАВНЫЙ ГОСУДАРСТВЕННЫЙ САНИТАРНЫЙ ВРАЧ 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РОССИЙСКОЙ ФЕДЕРАЦИИ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ПОСТАНОВЛЕНИЕ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22 апреля 2003 года N 64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введении в действие санитарных </w:t>
      </w:r>
      <w:proofErr w:type="gramStart"/>
      <w:r>
        <w:rPr>
          <w:b/>
          <w:bCs/>
          <w:color w:val="000001"/>
        </w:rPr>
        <w:t>правил  и</w:t>
      </w:r>
      <w:proofErr w:type="gramEnd"/>
      <w:r>
        <w:rPr>
          <w:b/>
          <w:bCs/>
          <w:color w:val="000001"/>
        </w:rPr>
        <w:t xml:space="preserve"> нормативов  СанПиН</w:t>
      </w:r>
      <w:r>
        <w:rPr>
          <w:b/>
          <w:bCs/>
          <w:color w:val="000001"/>
        </w:rPr>
        <w:t xml:space="preserve"> 2.2.4.1294-03 </w:t>
      </w:r>
    </w:p>
    <w:p w:rsidR="00000000" w:rsidRDefault="009D52C4">
      <w:pPr>
        <w:pStyle w:val="FORMATTEXT"/>
        <w:ind w:firstLine="568"/>
        <w:jc w:val="both"/>
      </w:pPr>
      <w:r>
        <w:t>На основании Федерального закона от 30 марта 1999 года N 52-ФЗ "О санитарно-эпидемиологическом благополучии населения</w:t>
      </w:r>
      <w:proofErr w:type="gramStart"/>
      <w:r>
        <w:t>"  (</w:t>
      </w:r>
      <w:proofErr w:type="gramEnd"/>
      <w:r>
        <w:t>Собрание законодательства Российской Федерации, 1999, N 14, ст.1650) и Положения о государственном санитарно-эпидемиоло</w:t>
      </w:r>
      <w:r>
        <w:t>гическом нормировании, утвержденного постановлением Правительства Российской Федерации от 24 июля 2000 года N 554 (Собрание законодательства Российской Федерации, 2000, N 31, ст.3295),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jc w:val="both"/>
      </w:pPr>
      <w:r>
        <w:t xml:space="preserve">постановляю: </w:t>
      </w:r>
    </w:p>
    <w:p w:rsidR="00000000" w:rsidRDefault="009D52C4">
      <w:pPr>
        <w:pStyle w:val="FORMATTEXT"/>
        <w:ind w:firstLine="568"/>
        <w:jc w:val="both"/>
      </w:pPr>
      <w:r>
        <w:t>Ввести в действие с 15 июня 2003 года Санитарно-эпидеми</w:t>
      </w:r>
      <w:r>
        <w:t>ологические правила и нормативы "Гигиенические требования к аэроионному составу воздуха производственных и общественных помещений. СанПиН 2.2.4.1294-03", утвержденные Главным государственным санитарным врачом Российской Федерации 18 апреля 2003 года.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jc w:val="right"/>
      </w:pPr>
      <w:proofErr w:type="spellStart"/>
      <w:r>
        <w:t>Г.О</w:t>
      </w:r>
      <w:r>
        <w:t>нищенко</w:t>
      </w:r>
      <w:proofErr w:type="spellEnd"/>
      <w:r>
        <w:t xml:space="preserve"> </w:t>
      </w:r>
    </w:p>
    <w:p w:rsidR="00000000" w:rsidRDefault="009D52C4">
      <w:pPr>
        <w:pStyle w:val="FORMATTEXT"/>
        <w:jc w:val="both"/>
      </w:pPr>
    </w:p>
    <w:p w:rsidR="00000000" w:rsidRDefault="009D52C4">
      <w:pPr>
        <w:pStyle w:val="FORMATTEXT"/>
        <w:jc w:val="both"/>
      </w:pPr>
    </w:p>
    <w:p w:rsidR="00000000" w:rsidRDefault="009D52C4">
      <w:pPr>
        <w:pStyle w:val="FORMATTEXT"/>
        <w:jc w:val="both"/>
      </w:pPr>
    </w:p>
    <w:p w:rsidR="00000000" w:rsidRDefault="009D52C4">
      <w:pPr>
        <w:pStyle w:val="FORMATTEXT"/>
        <w:jc w:val="both"/>
      </w:pPr>
      <w:r>
        <w:t>Зарегистрировано</w:t>
      </w:r>
    </w:p>
    <w:p w:rsidR="00000000" w:rsidRDefault="009D52C4">
      <w:pPr>
        <w:pStyle w:val="FORMATTEXT"/>
        <w:jc w:val="both"/>
      </w:pPr>
      <w:r>
        <w:t xml:space="preserve"> в Министерстве юстиции</w:t>
      </w:r>
    </w:p>
    <w:p w:rsidR="00000000" w:rsidRDefault="009D52C4">
      <w:pPr>
        <w:pStyle w:val="FORMATTEXT"/>
        <w:jc w:val="both"/>
      </w:pPr>
      <w:r>
        <w:t xml:space="preserve"> Российской Федерации</w:t>
      </w:r>
    </w:p>
    <w:p w:rsidR="00000000" w:rsidRDefault="009D52C4">
      <w:pPr>
        <w:pStyle w:val="FORMATTEXT"/>
        <w:jc w:val="both"/>
      </w:pPr>
      <w:r>
        <w:t xml:space="preserve"> 7 мая 2003 года,</w:t>
      </w:r>
    </w:p>
    <w:p w:rsidR="00000000" w:rsidRDefault="009D52C4">
      <w:pPr>
        <w:pStyle w:val="FORMATTEXT"/>
        <w:jc w:val="both"/>
      </w:pPr>
      <w:r>
        <w:t xml:space="preserve"> регистрационный N 4511</w:t>
      </w:r>
    </w:p>
    <w:p w:rsidR="00000000" w:rsidRDefault="009D52C4">
      <w:pPr>
        <w:pStyle w:val="FORMATTEXT"/>
        <w:jc w:val="both"/>
      </w:pPr>
      <w:r>
        <w:t xml:space="preserve"> </w:t>
      </w:r>
    </w:p>
    <w:p w:rsidR="00000000" w:rsidRDefault="00AC5499">
      <w:pPr>
        <w:pStyle w:val="FORMATTEXT"/>
        <w:jc w:val="right"/>
      </w:pPr>
      <w:r>
        <w:br w:type="page"/>
      </w:r>
      <w:r w:rsidR="009D52C4">
        <w:lastRenderedPageBreak/>
        <w:t>УТВЕРЖДЕНЫ</w:t>
      </w:r>
    </w:p>
    <w:p w:rsidR="00000000" w:rsidRDefault="009D52C4">
      <w:pPr>
        <w:pStyle w:val="FORMATTEXT"/>
        <w:jc w:val="right"/>
      </w:pPr>
      <w:r>
        <w:t xml:space="preserve"> Главным государственным</w:t>
      </w:r>
    </w:p>
    <w:p w:rsidR="00000000" w:rsidRDefault="009D52C4">
      <w:pPr>
        <w:pStyle w:val="FORMATTEXT"/>
        <w:jc w:val="right"/>
      </w:pPr>
      <w:r>
        <w:t xml:space="preserve"> санитарным врачом</w:t>
      </w:r>
    </w:p>
    <w:p w:rsidR="00000000" w:rsidRDefault="009D52C4">
      <w:pPr>
        <w:pStyle w:val="FORMATTEXT"/>
        <w:jc w:val="right"/>
      </w:pPr>
      <w:r>
        <w:t xml:space="preserve"> Российской Федерации, 18 апреля 2003 года </w:t>
      </w:r>
    </w:p>
    <w:p w:rsidR="00000000" w:rsidRDefault="009D52C4">
      <w:pPr>
        <w:pStyle w:val="FORMATTEXT"/>
        <w:jc w:val="right"/>
      </w:pPr>
      <w:r>
        <w:t>     </w:t>
      </w:r>
    </w:p>
    <w:p w:rsidR="00000000" w:rsidRDefault="009D52C4">
      <w:pPr>
        <w:pStyle w:val="FORMATTEXT"/>
        <w:jc w:val="right"/>
      </w:pPr>
      <w:r>
        <w:t xml:space="preserve">      Дата введения: с 15 июня</w:t>
      </w:r>
      <w:r>
        <w:t xml:space="preserve"> 2003 года </w:t>
      </w:r>
    </w:p>
    <w:p w:rsidR="00000000" w:rsidRDefault="009D52C4">
      <w:pPr>
        <w:pStyle w:val="HEADERTEXT"/>
        <w:rPr>
          <w:b/>
          <w:bCs/>
          <w:color w:val="000001"/>
        </w:rPr>
      </w:pP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2.2.4. Физические факторы производственной среды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Гигиенические требовани</w:t>
      </w:r>
      <w:r w:rsidR="00AC5499">
        <w:rPr>
          <w:b/>
          <w:bCs/>
          <w:color w:val="000001"/>
        </w:rPr>
        <w:t>я к аэроионному составу воздуха</w:t>
      </w:r>
      <w:r>
        <w:rPr>
          <w:b/>
          <w:bCs/>
          <w:color w:val="000001"/>
        </w:rPr>
        <w:t xml:space="preserve"> производственных и общественных помещений </w:t>
      </w:r>
    </w:p>
    <w:p w:rsidR="00000000" w:rsidRDefault="009D52C4">
      <w:pPr>
        <w:pStyle w:val="HEADERTEXT"/>
        <w:rPr>
          <w:b/>
          <w:bCs/>
          <w:color w:val="000001"/>
        </w:rPr>
      </w:pP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D52C4" w:rsidP="00AC549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Санитарно-эпидемиологические правила и </w:t>
      </w:r>
      <w:r w:rsidR="00AC5499">
        <w:rPr>
          <w:b/>
          <w:bCs/>
          <w:color w:val="000001"/>
        </w:rPr>
        <w:t xml:space="preserve">нормативы СанПиН 2.2.4.1294-03 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Общие положения и область применения </w:t>
      </w:r>
    </w:p>
    <w:p w:rsidR="00000000" w:rsidRDefault="009D52C4">
      <w:pPr>
        <w:pStyle w:val="FORMATTEXT"/>
        <w:ind w:firstLine="568"/>
        <w:jc w:val="both"/>
      </w:pPr>
      <w:r>
        <w:t>1.1. Настоящие государственные Санитарно-эпидемиологические правила и нормативы (Санитарные правила) разработаны в соответствии с Федеральным законом от 30 марта 1999 года N 52-ФЗ "О санитарно-эпидемиологическом бла</w:t>
      </w:r>
      <w:r>
        <w:t xml:space="preserve">гополучии населения"  (Собрание законодательства Российской Федерации, 1999, N 14, ст.1650) и Положением о государственном санитарно-эпидемиологическом нормировании, утвержденным постановлением Правительства Российской Федерации от 24 июля 2000 года N 554 </w:t>
      </w:r>
      <w:r>
        <w:t>(Собрание законодательства Российской Федерации, 2000, N 31, ст.3295).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1.2. Санитарные правила действуют на всей территории Российской Федерации и устанавливают санитарные требования к аэроионному составу воздуха производственных и общественных помещений</w:t>
      </w:r>
      <w:r>
        <w:t>, где может иметь место аэроионная недостаточность или избыток аэроионов, включая: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- </w:t>
      </w:r>
      <w:proofErr w:type="spellStart"/>
      <w:r>
        <w:t>гермозамкнутые</w:t>
      </w:r>
      <w:proofErr w:type="spellEnd"/>
      <w:r>
        <w:t xml:space="preserve"> помещения с искусственной средой обитания;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- помещения, в отделке и (или) меблировке которых используются синтетические материалы или покрытия, способны</w:t>
      </w:r>
      <w:r>
        <w:t>е накапливать электростатический заряд;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 xml:space="preserve">- помещения, в которых эксплуатируется оборудование, способное создавать электростатические поля, включая </w:t>
      </w:r>
      <w:proofErr w:type="spellStart"/>
      <w:r>
        <w:t>видеодисплейные</w:t>
      </w:r>
      <w:proofErr w:type="spellEnd"/>
      <w:r>
        <w:t xml:space="preserve"> терминалы и прочие виды оргтехники;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- помещения, оснащенные системами (включая централизов</w:t>
      </w:r>
      <w:r>
        <w:t>анные) принудительной вентиляции, очистки и (или) кондиционирования воздуха;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 xml:space="preserve">- помещения, в которых эксплуатируются аэроионизаторы и </w:t>
      </w:r>
      <w:proofErr w:type="spellStart"/>
      <w:r>
        <w:t>деионизаторы</w:t>
      </w:r>
      <w:proofErr w:type="spellEnd"/>
      <w:r>
        <w:t>;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- помещения, в которых осуществляются технологические процессы, предусматривающие плавку или сварку метал</w:t>
      </w:r>
      <w:r>
        <w:t>лов.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1.3. Требования Санитарных правил направлены на предотвращение неблагоприятного влияния на здоровье человека аэроионной недостаточности и избыточного содержания аэроионов в воздухе на рабочих местах.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1.4. Требования Санитарных правил не распростра</w:t>
      </w:r>
      <w:r>
        <w:t>няются на производственные помещения, в воздушной среде которых могут присутствовать аэрозоли, газы и (или) пары химических веществ (соединений).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1.5. Санитарные правила предназначаются для юридических лиц всех форм собственности, индивидуальных предприн</w:t>
      </w:r>
      <w:r>
        <w:t>имателей и граждан, а также для органов и учреждений государственной санитарно-эпидемиологической службы Российской Федерации.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 xml:space="preserve">1.6. Соблюдение требований Санитарных правил является обязательным для юридических лиц всех форм собственности, индивидуальных </w:t>
      </w:r>
      <w:r>
        <w:t>предпринимателей и граждан.</w:t>
      </w:r>
    </w:p>
    <w:p w:rsidR="00000000" w:rsidRDefault="009D52C4" w:rsidP="00AC5499">
      <w:pPr>
        <w:pStyle w:val="FORMATTEXT"/>
        <w:ind w:firstLine="568"/>
        <w:jc w:val="both"/>
        <w:rPr>
          <w:b/>
          <w:bCs/>
          <w:color w:val="000001"/>
        </w:rPr>
      </w:pPr>
      <w:r>
        <w:t xml:space="preserve"> 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b/>
          <w:bCs/>
          <w:color w:val="000001"/>
        </w:rPr>
        <w:t xml:space="preserve">II. Нормируемые показатели аэроионного состава воздуха </w:t>
      </w:r>
    </w:p>
    <w:p w:rsidR="00000000" w:rsidRDefault="009D52C4">
      <w:pPr>
        <w:pStyle w:val="FORMATTEXT"/>
        <w:ind w:firstLine="568"/>
        <w:jc w:val="both"/>
      </w:pPr>
      <w:r>
        <w:t xml:space="preserve">2.1. Аэроионный состав воздуха устанавливается в зависимости от процессов ионизации и </w:t>
      </w:r>
      <w:proofErr w:type="spellStart"/>
      <w:r>
        <w:t>деионизации</w:t>
      </w:r>
      <w:proofErr w:type="spellEnd"/>
      <w:r>
        <w:t>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2.2. Нормируемыми показателями аэроионного состава воздуха производ</w:t>
      </w:r>
      <w:r>
        <w:t>ственных и общественных помещений являются: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 xml:space="preserve">- концентрации аэроионов (минимально допустимая и максимально допустимая) обеих </w:t>
      </w:r>
      <w:proofErr w:type="gramStart"/>
      <w:r>
        <w:t xml:space="preserve">полярностей </w:t>
      </w:r>
      <w:r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7.4pt">
            <v:imagedata r:id="rId4" o:title=""/>
          </v:shape>
        </w:pict>
      </w:r>
      <w:r>
        <w:t>,</w:t>
      </w:r>
      <w:proofErr w:type="gramEnd"/>
      <w:r>
        <w:t xml:space="preserve"> </w:t>
      </w:r>
      <w:r>
        <w:rPr>
          <w:position w:val="-8"/>
        </w:rPr>
        <w:pict>
          <v:shape id="_x0000_i1026" type="#_x0000_t75" style="width:13.8pt;height:17.4pt">
            <v:imagedata r:id="rId5" o:title=""/>
          </v:shape>
        </w:pict>
      </w:r>
      <w:r>
        <w:t>, определяемые как количество аэроионов в одн</w:t>
      </w:r>
      <w:r>
        <w:t>ом кубическом сантиметре воздуха (ион/см</w:t>
      </w:r>
      <w:r>
        <w:rPr>
          <w:position w:val="-7"/>
        </w:rPr>
        <w:pict>
          <v:shape id="_x0000_i1027" type="#_x0000_t75" style="width:6.6pt;height:15pt">
            <v:imagedata r:id="rId6" o:title=""/>
          </v:shape>
        </w:pict>
      </w:r>
      <w:r>
        <w:t>);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 xml:space="preserve">- коэффициент </w:t>
      </w:r>
      <w:proofErr w:type="spellStart"/>
      <w:r>
        <w:t>униполярности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(минимально допустимый и максимально допустимый), определяемый как отношение концентрации аэроионов положительной полярности к концентрации аэроио</w:t>
      </w:r>
      <w:r>
        <w:t>нов отрицательной полярности.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jc w:val="both"/>
      </w:pPr>
      <w:r>
        <w:t xml:space="preserve">    </w:t>
      </w:r>
    </w:p>
    <w:p w:rsidR="00000000" w:rsidRDefault="009D52C4">
      <w:pPr>
        <w:pStyle w:val="FORMATTEXT"/>
        <w:ind w:firstLine="568"/>
        <w:jc w:val="both"/>
      </w:pPr>
      <w:r>
        <w:t xml:space="preserve">2.3. Минимально и максимально допустимые значения нормируемых показателей определяют диапазоны концентраций аэроионов обеих полярностей и коэффициента </w:t>
      </w:r>
      <w:proofErr w:type="spellStart"/>
      <w:r>
        <w:t>униполярности</w:t>
      </w:r>
      <w:proofErr w:type="spellEnd"/>
      <w:r>
        <w:t>, отклонения от которых могут привести к неблагоприятны</w:t>
      </w:r>
      <w:r>
        <w:t>м последствиям для здоровья человека.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 xml:space="preserve">2.4. Значения нормируемых показателей концентраций аэроионов и коэффициента </w:t>
      </w:r>
      <w:proofErr w:type="spellStart"/>
      <w:r>
        <w:t>униполярности</w:t>
      </w:r>
      <w:proofErr w:type="spellEnd"/>
      <w:r>
        <w:t xml:space="preserve"> приведены в таблице.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jc w:val="right"/>
      </w:pPr>
      <w:r>
        <w:t>Таблица</w:t>
      </w:r>
    </w:p>
    <w:p w:rsidR="00000000" w:rsidRDefault="009D52C4">
      <w:pPr>
        <w:pStyle w:val="FORMATTEXT"/>
        <w:jc w:val="right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1876"/>
        <w:gridCol w:w="1805"/>
        <w:gridCol w:w="1874"/>
      </w:tblGrid>
      <w:tr w:rsidR="00AC5499" w:rsidTr="005A725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5499" w:rsidRDefault="00AC5499" w:rsidP="00AC5499">
            <w:pPr>
              <w:pStyle w:val="a3"/>
              <w:jc w:val="center"/>
            </w:pPr>
            <w:r>
              <w:t xml:space="preserve">Нормируемые показатели 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5499" w:rsidRDefault="00AC5499">
            <w:pPr>
              <w:pStyle w:val="a3"/>
              <w:jc w:val="center"/>
            </w:pPr>
            <w:r>
              <w:t xml:space="preserve">Концентрации </w:t>
            </w:r>
          </w:p>
          <w:p w:rsidR="00AC5499" w:rsidRDefault="00AC5499" w:rsidP="00AC5499">
            <w:pPr>
              <w:pStyle w:val="a3"/>
              <w:jc w:val="center"/>
            </w:pPr>
            <w:r>
              <w:t xml:space="preserve">аэроионов, </w:t>
            </w:r>
            <w:r>
              <w:rPr>
                <w:position w:val="-5"/>
              </w:rPr>
              <w:pict>
                <v:shape id="_x0000_i5774" type="#_x0000_t75" style="width:8.4pt;height:11.4pt">
                  <v:imagedata r:id="rId7" o:title=""/>
                </v:shape>
              </w:pict>
            </w:r>
            <w:r>
              <w:t>(ион /см</w:t>
            </w:r>
            <w:r>
              <w:rPr>
                <w:position w:val="-7"/>
              </w:rPr>
              <w:pict>
                <v:shape id="_x0000_i5775" type="#_x0000_t75" style="width:6.6pt;height:15pt">
                  <v:imagedata r:id="rId6" o:title=""/>
                </v:shape>
              </w:pict>
            </w:r>
            <w:r>
              <w:t xml:space="preserve">) 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5499" w:rsidRDefault="00AC5499">
            <w:pPr>
              <w:pStyle w:val="FORMATTEXT"/>
              <w:jc w:val="center"/>
            </w:pPr>
            <w:r>
              <w:t xml:space="preserve">Коэффициент </w:t>
            </w:r>
            <w:proofErr w:type="spellStart"/>
            <w:r>
              <w:t>униполярности</w:t>
            </w:r>
            <w:proofErr w:type="spellEnd"/>
            <w:r>
              <w:t>,</w:t>
            </w:r>
          </w:p>
          <w:p w:rsidR="00AC5499" w:rsidRDefault="00AC5499" w:rsidP="00AC5499">
            <w:pPr>
              <w:pStyle w:val="a3"/>
              <w:jc w:val="center"/>
            </w:pPr>
            <w:r>
              <w:t xml:space="preserve"> У</w:t>
            </w:r>
          </w:p>
        </w:tc>
      </w:tr>
      <w:tr w:rsidR="00AC5499" w:rsidTr="005A725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5499" w:rsidRDefault="00AC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5499" w:rsidRDefault="00AC5499" w:rsidP="00AC5499">
            <w:pPr>
              <w:pStyle w:val="a3"/>
              <w:jc w:val="center"/>
            </w:pPr>
            <w:r>
              <w:t>положительной полярности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5499" w:rsidRDefault="00AC5499" w:rsidP="00AC5499">
            <w:pPr>
              <w:pStyle w:val="a3"/>
              <w:jc w:val="center"/>
            </w:pPr>
            <w:r>
              <w:t xml:space="preserve">отрицательной полярности </w:t>
            </w:r>
          </w:p>
        </w:tc>
        <w:tc>
          <w:tcPr>
            <w:tcW w:w="18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5499" w:rsidRDefault="00AC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AC549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D52C4">
            <w:pPr>
              <w:pStyle w:val="a3"/>
            </w:pPr>
            <w:r>
              <w:t xml:space="preserve">Минимально допустимые </w:t>
            </w:r>
          </w:p>
          <w:p w:rsidR="00000000" w:rsidRDefault="009D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D52C4">
            <w:pPr>
              <w:pStyle w:val="a3"/>
              <w:jc w:val="center"/>
            </w:pPr>
            <w:r>
              <w:rPr>
                <w:position w:val="-8"/>
              </w:rPr>
              <w:pict>
                <v:shape id="_x0000_i5750" type="#_x0000_t75" style="width:13.8pt;height:17.4pt">
                  <v:imagedata r:id="rId4" o:title=""/>
                </v:shape>
              </w:pict>
            </w:r>
            <w:r>
              <w:rPr>
                <w:position w:val="-5"/>
              </w:rPr>
              <w:pict>
                <v:shape id="_x0000_i5751" type="#_x0000_t75" style="width:8.4pt;height:10.8pt">
                  <v:imagedata r:id="rId8" o:title=""/>
                </v:shape>
              </w:pict>
            </w:r>
            <w:r>
              <w:t xml:space="preserve">400 </w:t>
            </w:r>
          </w:p>
          <w:p w:rsidR="00000000" w:rsidRDefault="009D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D52C4">
            <w:pPr>
              <w:pStyle w:val="a3"/>
              <w:jc w:val="center"/>
            </w:pPr>
            <w:r>
              <w:rPr>
                <w:position w:val="-8"/>
              </w:rPr>
              <w:pict>
                <v:shape id="_x0000_i5752" type="#_x0000_t75" style="width:13.8pt;height:17.4pt">
                  <v:imagedata r:id="rId5" o:title=""/>
                </v:shape>
              </w:pict>
            </w:r>
            <w:r>
              <w:t xml:space="preserve">&gt; 600 </w:t>
            </w:r>
          </w:p>
          <w:p w:rsidR="00000000" w:rsidRDefault="009D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D52C4">
            <w:pPr>
              <w:pStyle w:val="FORMATTEXT"/>
              <w:jc w:val="center"/>
            </w:pPr>
          </w:p>
          <w:p w:rsidR="00000000" w:rsidRDefault="009D52C4">
            <w:pPr>
              <w:pStyle w:val="a3"/>
              <w:jc w:val="center"/>
            </w:pPr>
            <w:r>
              <w:t>0,4</w:t>
            </w:r>
            <w:r>
              <w:rPr>
                <w:position w:val="-5"/>
              </w:rPr>
              <w:pict>
                <v:shape id="_x0000_i5753" type="#_x0000_t75" style="width:8.4pt;height:10.8pt">
                  <v:imagedata r:id="rId9" o:title=""/>
                </v:shape>
              </w:pict>
            </w:r>
            <w:r>
              <w:t xml:space="preserve">У </w:t>
            </w:r>
            <w:r>
              <w:rPr>
                <w:position w:val="-5"/>
              </w:rPr>
              <w:pict>
                <v:shape id="_x0000_i5754" type="#_x0000_t75" style="width:8.4pt;height:10.8pt">
                  <v:imagedata r:id="rId10" o:title=""/>
                </v:shape>
              </w:pict>
            </w:r>
            <w:r>
              <w:t xml:space="preserve">1,0 </w:t>
            </w:r>
          </w:p>
          <w:p w:rsidR="00000000" w:rsidRDefault="009D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AC549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D52C4">
            <w:pPr>
              <w:pStyle w:val="a3"/>
            </w:pPr>
            <w:r>
              <w:t xml:space="preserve">Максимально допустимые </w:t>
            </w:r>
          </w:p>
          <w:p w:rsidR="00000000" w:rsidRDefault="009D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D52C4">
            <w:pPr>
              <w:pStyle w:val="a3"/>
              <w:jc w:val="center"/>
            </w:pPr>
            <w:r>
              <w:rPr>
                <w:position w:val="-8"/>
              </w:rPr>
              <w:pict>
                <v:shape id="_x0000_i5755" type="#_x0000_t75" style="width:13.8pt;height:17.4pt">
                  <v:imagedata r:id="rId5" o:title=""/>
                </v:shape>
              </w:pict>
            </w:r>
            <w:r>
              <w:t xml:space="preserve">&lt; 50000 </w:t>
            </w:r>
          </w:p>
          <w:p w:rsidR="00000000" w:rsidRDefault="009D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D52C4">
            <w:pPr>
              <w:pStyle w:val="a3"/>
              <w:jc w:val="center"/>
            </w:pPr>
            <w:r>
              <w:rPr>
                <w:position w:val="-8"/>
              </w:rPr>
              <w:pict>
                <v:shape id="_x0000_i5756" type="#_x0000_t75" style="width:13.8pt;height:17.4pt">
                  <v:imagedata r:id="rId5" o:title=""/>
                </v:shape>
              </w:pict>
            </w:r>
            <w:r>
              <w:rPr>
                <w:position w:val="-5"/>
              </w:rPr>
              <w:pict>
                <v:shape id="_x0000_i5757" type="#_x0000_t75" style="width:8.4pt;height:10.8pt">
                  <v:imagedata r:id="rId9" o:title=""/>
                </v:shape>
              </w:pict>
            </w:r>
            <w:r>
              <w:t xml:space="preserve">50000 </w:t>
            </w:r>
          </w:p>
          <w:p w:rsidR="00000000" w:rsidRDefault="009D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D52C4">
            <w:pPr>
              <w:pStyle w:val="a3"/>
            </w:pPr>
            <w:r>
              <w:t xml:space="preserve">  </w:t>
            </w:r>
          </w:p>
          <w:p w:rsidR="00000000" w:rsidRDefault="009D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D52C4">
      <w:pPr>
        <w:pStyle w:val="a3"/>
      </w:pPr>
    </w:p>
    <w:p w:rsidR="00000000" w:rsidRDefault="009D52C4">
      <w:pPr>
        <w:pStyle w:val="FORMATTEXT"/>
        <w:ind w:firstLine="568"/>
        <w:jc w:val="both"/>
      </w:pPr>
      <w:r>
        <w:t>2.5. В зонах дыхания персонала на рабочих местах, где имеются источники электростатических полей (</w:t>
      </w:r>
      <w:proofErr w:type="spellStart"/>
      <w:r>
        <w:t>видеодисплейные</w:t>
      </w:r>
      <w:proofErr w:type="spellEnd"/>
      <w:r>
        <w:t xml:space="preserve"> терминалы и</w:t>
      </w:r>
      <w:r>
        <w:t>ли другие виды оргтехники) допускается отсутствие аэроионов положительной полярности.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 xml:space="preserve">2.6. Степени вредности отклонений от означенных диапазонов концентрации аэроионов и коэффициента </w:t>
      </w:r>
      <w:proofErr w:type="spellStart"/>
      <w:r>
        <w:t>униполярности</w:t>
      </w:r>
      <w:proofErr w:type="spellEnd"/>
      <w:r>
        <w:t xml:space="preserve"> определяются в соответствии с классификацией условий труд</w:t>
      </w:r>
      <w:r>
        <w:t>а по аэроионному составу воздуха.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2.7. В лечебных целях могут применяться другие показатели аэроионного состава воздуха, если это предусмотрено утвержденными в установленном порядке методиками лечения или применения аэроионизаторов.</w:t>
      </w:r>
    </w:p>
    <w:p w:rsidR="00000000" w:rsidRDefault="009D52C4" w:rsidP="00AC5499">
      <w:pPr>
        <w:pStyle w:val="FORMATTEXT"/>
        <w:ind w:firstLine="568"/>
        <w:jc w:val="both"/>
        <w:rPr>
          <w:b/>
          <w:bCs/>
          <w:color w:val="000001"/>
        </w:rPr>
      </w:pPr>
      <w:r>
        <w:t xml:space="preserve"> 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b/>
          <w:bCs/>
          <w:color w:val="000001"/>
        </w:rPr>
        <w:t>III. Требования к</w:t>
      </w:r>
      <w:r>
        <w:rPr>
          <w:b/>
          <w:bCs/>
          <w:color w:val="000001"/>
        </w:rPr>
        <w:t xml:space="preserve"> проведению контроля аэроионного состава воздуха </w:t>
      </w:r>
    </w:p>
    <w:p w:rsidR="00000000" w:rsidRDefault="009D52C4">
      <w:pPr>
        <w:pStyle w:val="FORMATTEXT"/>
        <w:ind w:firstLine="568"/>
        <w:jc w:val="both"/>
      </w:pPr>
      <w:r>
        <w:t>3.1. Контроль аэроионного состава воздуха осуществляется в следующих случаях: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- в порядке планового контроля не реже одного раза в год;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- при аттестации рабочих мест;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- при вводе в эксплуатацию рабочи</w:t>
      </w:r>
      <w:r>
        <w:t>х мест в помещениях, перечисленных в пункте 1.2 Санитарных правил;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 xml:space="preserve">- при вводе в эксплуатацию оборудования либо материалов, способных создавать или накапливать электростатический заряд (включая </w:t>
      </w:r>
      <w:proofErr w:type="spellStart"/>
      <w:r>
        <w:t>видеодисплейные</w:t>
      </w:r>
      <w:proofErr w:type="spellEnd"/>
      <w:r>
        <w:t xml:space="preserve"> терминалы и прочие виды оргтехники);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- при</w:t>
      </w:r>
      <w:r>
        <w:t xml:space="preserve"> оснащении рабочих мест аэроионизаторами или </w:t>
      </w:r>
      <w:proofErr w:type="spellStart"/>
      <w:r>
        <w:t>деионизаторами</w:t>
      </w:r>
      <w:proofErr w:type="spellEnd"/>
      <w:r>
        <w:t>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 xml:space="preserve">3.2. Проведение контроля аэроионного состава воздуха помещений следует осуществлять непосредственно на рабочих местах в зонах дыхания персонала и в соответствии с утвержденными в установленном </w:t>
      </w:r>
      <w:r>
        <w:t>порядке методиками контроля.</w:t>
      </w:r>
    </w:p>
    <w:p w:rsidR="00000000" w:rsidRDefault="009D52C4" w:rsidP="00AC5499">
      <w:pPr>
        <w:pStyle w:val="FORMATTEXT"/>
        <w:ind w:firstLine="568"/>
        <w:jc w:val="both"/>
        <w:rPr>
          <w:b/>
          <w:bCs/>
          <w:color w:val="000001"/>
        </w:rPr>
      </w:pPr>
      <w:r>
        <w:t xml:space="preserve"> 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b/>
          <w:bCs/>
          <w:color w:val="000001"/>
        </w:rPr>
        <w:t>IV. Требования к способам и средствам</w:t>
      </w:r>
    </w:p>
    <w:p w:rsidR="00000000" w:rsidRDefault="009D52C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нормализации аэроионного состава воздуха </w:t>
      </w:r>
    </w:p>
    <w:p w:rsidR="00000000" w:rsidRDefault="009D52C4">
      <w:pPr>
        <w:pStyle w:val="FORMATTEXT"/>
        <w:ind w:firstLine="568"/>
        <w:jc w:val="both"/>
      </w:pPr>
      <w:r>
        <w:t>4.1. Если в результате контроля аэроионного состава воздуха выявляется его несоответствие нормированным показателям, рекомендуется осуществле</w:t>
      </w:r>
      <w:r>
        <w:t>ние его нормализации.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4.2. Осуществление нормализации аэроионного состава воздуха рекомендуется производить на протяжении всего времени пребывания человека на рабочем месте.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>
      <w:pPr>
        <w:pStyle w:val="FORMATTEXT"/>
        <w:ind w:firstLine="568"/>
        <w:jc w:val="both"/>
      </w:pPr>
      <w:r>
        <w:t>4.3. Для нормализации аэроионного состава воздуха следует применять соответств</w:t>
      </w:r>
      <w:r>
        <w:t xml:space="preserve">ующие, прошедшие санитарно-эпидемиологическую оценку и имеющие действующее санитарно-эпидемиологическое заключение аэроионизаторы или </w:t>
      </w:r>
      <w:proofErr w:type="spellStart"/>
      <w:r>
        <w:t>деионизаторы</w:t>
      </w:r>
      <w:proofErr w:type="spellEnd"/>
      <w:r>
        <w:t>, предназначенные для использования в санитарно-гигиенических целях.</w:t>
      </w:r>
    </w:p>
    <w:p w:rsidR="00000000" w:rsidRDefault="009D52C4">
      <w:pPr>
        <w:pStyle w:val="FORMATTEXT"/>
        <w:ind w:firstLine="568"/>
        <w:jc w:val="both"/>
      </w:pPr>
      <w:r>
        <w:t xml:space="preserve"> </w:t>
      </w:r>
    </w:p>
    <w:p w:rsidR="00000000" w:rsidRDefault="009D52C4" w:rsidP="00AC5499">
      <w:pPr>
        <w:pStyle w:val="FORMATTEXT"/>
        <w:ind w:firstLine="568"/>
        <w:jc w:val="both"/>
      </w:pPr>
      <w:r>
        <w:t>4.4. Санитарно-эпидемиологическая оценк</w:t>
      </w:r>
      <w:r>
        <w:t xml:space="preserve">а и эксплуатация аэроионизаторов и </w:t>
      </w:r>
      <w:proofErr w:type="spellStart"/>
      <w:r>
        <w:t>деионизаторов</w:t>
      </w:r>
      <w:proofErr w:type="spellEnd"/>
      <w:r>
        <w:t xml:space="preserve"> осуществ</w:t>
      </w:r>
      <w:r w:rsidR="00AC5499">
        <w:t>ляются в установленном порядке.</w:t>
      </w:r>
      <w:bookmarkStart w:id="0" w:name="_GoBack"/>
      <w:bookmarkEnd w:id="0"/>
      <w:r>
        <w:t xml:space="preserve">      </w:t>
      </w:r>
    </w:p>
    <w:sectPr w:rsidR="00000000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499"/>
    <w:rsid w:val="009D52C4"/>
    <w:rsid w:val="00A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253D20-C91D-4132-B655-5CF46C97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санитарных правил и нормативов - СанПиН 2.2.4.1294-03 </vt:lpstr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санитарных правил и нормативов - СанПиН 2.2.4.1294-03</dc:title>
  <dc:subject/>
  <dc:creator>Филимонов Евгений Сергеевич</dc:creator>
  <cp:keywords/>
  <dc:description/>
  <cp:lastModifiedBy>Филимонов Евгений Сергеевич</cp:lastModifiedBy>
  <cp:revision>2</cp:revision>
  <dcterms:created xsi:type="dcterms:W3CDTF">2015-08-13T07:56:00Z</dcterms:created>
  <dcterms:modified xsi:type="dcterms:W3CDTF">2015-08-13T07:56:00Z</dcterms:modified>
</cp:coreProperties>
</file>