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widowControl w:val="false"/>
        <w:spacing w:lineRule="auto" w:line="240" w:before="0" w:after="150"/>
        <w:jc w:val="right"/>
        <w:rPr>
          <w:rFonts w:ascii="Times New Roman" w:hAnsi="Times New Roman"/>
          <w:i/>
          <w:iCs/>
          <w:color w:val="000000"/>
          <w:sz w:val="24"/>
          <w:szCs w:val="24"/>
          <w:u w:val="none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u w:val="none"/>
        </w:rPr>
        <w:t xml:space="preserve">12 февраля 1998 г. N 28-ФЗ 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150"/>
        <w:jc w:val="center"/>
        <w:rPr>
          <w:rFonts w:ascii="Times New Roman" w:hAnsi="Times New Roman"/>
          <w:b/>
          <w:bCs/>
          <w:color w:val="000000"/>
          <w:sz w:val="36"/>
          <w:szCs w:val="36"/>
          <w:u w:val="none"/>
        </w:rPr>
      </w:pPr>
      <w:r>
        <w:rPr>
          <w:rFonts w:ascii="Times New Roman" w:hAnsi="Times New Roman"/>
          <w:b/>
          <w:bCs/>
          <w:color w:val="000000"/>
          <w:sz w:val="36"/>
          <w:szCs w:val="36"/>
          <w:u w:val="none"/>
        </w:rPr>
        <w:t>РОССИЙСКАЯ ФЕДЕРАЦИЯ</w:t>
      </w:r>
    </w:p>
    <w:p>
      <w:pPr>
        <w:pStyle w:val="Normal"/>
        <w:widowControl w:val="false"/>
        <w:spacing w:lineRule="auto" w:line="240" w:before="0" w:after="150"/>
        <w:jc w:val="center"/>
        <w:rPr>
          <w:rFonts w:ascii="Times New Roman" w:hAnsi="Times New Roman"/>
          <w:b/>
          <w:bCs/>
          <w:color w:val="000000"/>
          <w:sz w:val="36"/>
          <w:szCs w:val="36"/>
          <w:u w:val="none"/>
        </w:rPr>
      </w:pPr>
      <w:r>
        <w:rPr>
          <w:rFonts w:ascii="Times New Roman" w:hAnsi="Times New Roman"/>
          <w:b/>
          <w:bCs/>
          <w:color w:val="000000"/>
          <w:sz w:val="36"/>
          <w:szCs w:val="36"/>
          <w:u w:val="none"/>
        </w:rPr>
        <w:t>ФЕДЕРАЛЬНЫЙ ЗАКОН</w:t>
      </w:r>
    </w:p>
    <w:p>
      <w:pPr>
        <w:pStyle w:val="Normal"/>
        <w:widowControl w:val="false"/>
        <w:spacing w:lineRule="auto" w:line="240" w:before="0" w:after="150"/>
        <w:jc w:val="center"/>
        <w:rPr>
          <w:rFonts w:ascii="Times New Roman" w:hAnsi="Times New Roman"/>
          <w:b/>
          <w:bCs/>
          <w:color w:val="000000"/>
          <w:sz w:val="36"/>
          <w:szCs w:val="36"/>
          <w:u w:val="none"/>
        </w:rPr>
      </w:pPr>
      <w:r>
        <w:rPr>
          <w:rFonts w:ascii="Times New Roman" w:hAnsi="Times New Roman"/>
          <w:b/>
          <w:bCs/>
          <w:color w:val="000000"/>
          <w:sz w:val="36"/>
          <w:szCs w:val="36"/>
          <w:u w:val="none"/>
        </w:rPr>
        <w:t>О ГРАЖДАНСКОЙ ОБОРОНЕ</w:t>
      </w:r>
    </w:p>
    <w:p>
      <w:pPr>
        <w:pStyle w:val="Normal"/>
        <w:widowControl w:val="false"/>
        <w:spacing w:lineRule="auto" w:line="240" w:before="0" w:after="150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(в ред. Федеральных законов от 09.10.2002 N 123-ФЗ, от 19.06.2004 N 51-ФЗ, от 22.08.2004 N 122-ФЗ, от 19.06.2007 N 103-ФЗ, от 25.11.2009 N 267-ФЗ, от 27.07.2010 N 223-ФЗ, от 23.12.2010 N 377-ФЗ, от 02.07.2013 N 158-ФЗ, от 28.12.2013 N 404-ФЗ, от 29.06.2015 N 171-ФЗ, от 30.12.2015 N 448-ФЗ)</w:t>
      </w:r>
    </w:p>
    <w:p>
      <w:pPr>
        <w:pStyle w:val="Normal"/>
        <w:widowControl w:val="false"/>
        <w:spacing w:lineRule="auto" w:line="240" w:before="0" w:after="150"/>
        <w:jc w:val="right"/>
        <w:rPr>
          <w:rFonts w:ascii="Times New Roman" w:hAnsi="Times New Roman"/>
          <w:i/>
          <w:iCs/>
          <w:color w:val="000000"/>
          <w:sz w:val="24"/>
          <w:szCs w:val="24"/>
          <w:u w:val="none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u w:val="none"/>
        </w:rPr>
        <w:t xml:space="preserve">Принят </w:t>
      </w:r>
    </w:p>
    <w:p>
      <w:pPr>
        <w:pStyle w:val="Normal"/>
        <w:widowControl w:val="false"/>
        <w:spacing w:lineRule="auto" w:line="240" w:before="0" w:after="150"/>
        <w:jc w:val="right"/>
        <w:rPr>
          <w:rFonts w:ascii="Times New Roman" w:hAnsi="Times New Roman"/>
          <w:i/>
          <w:iCs/>
          <w:color w:val="000000"/>
          <w:sz w:val="24"/>
          <w:szCs w:val="24"/>
          <w:u w:val="none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u w:val="none"/>
        </w:rPr>
        <w:t xml:space="preserve">Государственной Думой </w:t>
      </w:r>
    </w:p>
    <w:p>
      <w:pPr>
        <w:pStyle w:val="Normal"/>
        <w:widowControl w:val="false"/>
        <w:spacing w:lineRule="auto" w:line="240" w:before="0" w:after="150"/>
        <w:jc w:val="right"/>
        <w:rPr>
          <w:rFonts w:ascii="Times New Roman" w:hAnsi="Times New Roman"/>
          <w:i/>
          <w:iCs/>
          <w:color w:val="000000"/>
          <w:sz w:val="24"/>
          <w:szCs w:val="24"/>
          <w:u w:val="none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u w:val="none"/>
        </w:rPr>
        <w:t xml:space="preserve">26 декабря 1997 года 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150"/>
        <w:jc w:val="right"/>
        <w:rPr>
          <w:rFonts w:ascii="Times New Roman" w:hAnsi="Times New Roman"/>
          <w:i/>
          <w:iCs/>
          <w:color w:val="000000"/>
          <w:sz w:val="24"/>
          <w:szCs w:val="24"/>
          <w:u w:val="none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u w:val="none"/>
        </w:rPr>
        <w:t xml:space="preserve">Одобрен </w:t>
      </w:r>
    </w:p>
    <w:p>
      <w:pPr>
        <w:pStyle w:val="Normal"/>
        <w:widowControl w:val="false"/>
        <w:spacing w:lineRule="auto" w:line="240" w:before="0" w:after="150"/>
        <w:jc w:val="right"/>
        <w:rPr>
          <w:rFonts w:ascii="Times New Roman" w:hAnsi="Times New Roman"/>
          <w:i/>
          <w:iCs/>
          <w:color w:val="000000"/>
          <w:sz w:val="24"/>
          <w:szCs w:val="24"/>
          <w:u w:val="none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u w:val="none"/>
        </w:rPr>
        <w:t xml:space="preserve">Советом Федерации </w:t>
      </w:r>
    </w:p>
    <w:p>
      <w:pPr>
        <w:pStyle w:val="Normal"/>
        <w:widowControl w:val="false"/>
        <w:spacing w:lineRule="auto" w:line="240" w:before="0" w:after="150"/>
        <w:jc w:val="right"/>
        <w:rPr>
          <w:rFonts w:ascii="Times New Roman" w:hAnsi="Times New Roman"/>
          <w:i/>
          <w:iCs/>
          <w:color w:val="000000"/>
          <w:sz w:val="24"/>
          <w:szCs w:val="24"/>
          <w:u w:val="none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u w:val="none"/>
        </w:rPr>
        <w:t xml:space="preserve">28 января 1998 года 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Настоящий Федеральный закон определяет задачи, правовые основы их осуществления и полномочия органов государственной власти Российской Федерации, органов исполнительной власти субъектов Российской Федерации, органов местного самоуправления и организаций в области гражданской обороны. (в ред. Федерального закона от 22.08.2004 N 122-ФЗ)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150"/>
        <w:jc w:val="center"/>
        <w:rPr>
          <w:rFonts w:ascii="Times New Roman" w:hAnsi="Times New Roman"/>
          <w:b/>
          <w:bCs/>
          <w:color w:val="000000"/>
          <w:sz w:val="27"/>
          <w:szCs w:val="27"/>
          <w:u w:val="none"/>
        </w:rPr>
      </w:pPr>
      <w:r>
        <w:rPr>
          <w:rFonts w:ascii="Times New Roman" w:hAnsi="Times New Roman"/>
          <w:b/>
          <w:bCs/>
          <w:color w:val="000000"/>
          <w:sz w:val="27"/>
          <w:szCs w:val="27"/>
          <w:u w:val="none"/>
        </w:rPr>
        <w:t>Глава I. ОБЩИЕ ПОЛОЖЕНИЯ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150"/>
        <w:jc w:val="center"/>
        <w:rPr>
          <w:rFonts w:ascii="Times New Roman" w:hAnsi="Times New Roman"/>
          <w:b/>
          <w:bCs/>
          <w:color w:val="000000"/>
          <w:sz w:val="27"/>
          <w:szCs w:val="27"/>
          <w:u w:val="none"/>
        </w:rPr>
      </w:pPr>
      <w:r>
        <w:rPr>
          <w:rFonts w:ascii="Times New Roman" w:hAnsi="Times New Roman"/>
          <w:b/>
          <w:bCs/>
          <w:color w:val="000000"/>
          <w:sz w:val="27"/>
          <w:szCs w:val="27"/>
          <w:u w:val="none"/>
        </w:rPr>
        <w:t>Статья 1. Основные понятия (в ред. Федерального закона от 19.06.2007 N 103-ФЗ)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Гражданская оборона - система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характера; (в ред. Федерального закона от 29.06.2015 N 171-ФЗ)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мероприятия по гражданской обороне - организационные и специальные действия, осуществляемые в области гражданской обороны в соответствии с федеральными законами и иными нормативными правовыми актами Российской Федерации;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территория, отнесенная к группе по гражданской обороне, - территория, на которой расположен город или иной населенный пункт, имеющий важное оборонное и экономическое значение, с находящимися в нем объектами, представляющий высокую степень опасности возникновения чрезвычайных ситуаций в военное и мирное время;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требования в области гражданской обороны - специальные условия (правила) эксплуатации технических систем управления гражданской обороны и объектов гражданской обороны, использования и содержания систем оповещения, средств индивидуальной защиты, другой специальной техники и имущества гражданской обороны, установленные федеральными законами и иными нормативными правовыми актами Российской Федерации;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нештатные формирования по обеспечению выполнения мероприятий по гражданской обороне - формирования, создаваемые организациями из числа своих работников в целях участия в обеспечении выполнения мероприятий по гражданской обороне и проведения не связанных с угрозой жизни и здоровью людей неотложных работ при ликвидации чрезвычайных ситуаций. (в ред. Федерального закона от 28.12.2013 N 404-ФЗ)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управление гражданской обороной - целенаправленная деятельность органов, осуществляющих управление гражданской обороной, по организации подготовки к ведению и ведению гражданской обороны; (в ред. Федерального закона от 29.06.2015 N 171-ФЗ)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система управления гражданской обороной - составная часть системы государственного управления Российской Федерации, предназначенная для решения задач в области гражданской обороны и представляющая собой совокупность органов, осуществляющих управление гражданской обороной, а также пунктов управления и технических средств, обеспечивающих управление гражданской обороной; (в ред. Федерального закона от 29.06.2015 N 171-ФЗ)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организации, отнесенные в установленном порядке к категориям по гражданской обороне, - организации в зависимости от оборонного и экономического значения, имеющие мобилизационные задания (заказы) и (или) представляющие высокую степень потенциальной опасности возникновения чрезвычайных ситуаций в военное и мирное время, а также уникальные в историко-культурном отношении объекты; (в ред. Федерального закона от 30.12.2015 N 448-ФЗ)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подготовка населения в области гражданской обороны - система мероприятий по обучению населения действиям в случае угрозы возникновения и возникновения опасностей при военных конфликтах или вследствие этих конфликтов, при чрезвычайных ситуациях природного и техногенного характера. (в ред. Федерального закона от 30.12.2015 N 448-ФЗ)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150"/>
        <w:jc w:val="center"/>
        <w:rPr>
          <w:rFonts w:ascii="Times New Roman" w:hAnsi="Times New Roman"/>
          <w:b/>
          <w:bCs/>
          <w:color w:val="000000"/>
          <w:sz w:val="27"/>
          <w:szCs w:val="27"/>
          <w:u w:val="none"/>
        </w:rPr>
      </w:pPr>
      <w:r>
        <w:rPr>
          <w:rFonts w:ascii="Times New Roman" w:hAnsi="Times New Roman"/>
          <w:b/>
          <w:bCs/>
          <w:color w:val="000000"/>
          <w:sz w:val="27"/>
          <w:szCs w:val="27"/>
          <w:u w:val="none"/>
        </w:rPr>
        <w:t>Статья 2. Задачи в области гражданской обороны (в ред. Федерального закона от 29.06.2015 N 171-ФЗ)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Основными задачами в области гражданской обороны являются: подготовка населения в области гражданской обороны; оповещение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эвакуация населения, материальных и культурных ценностей в безопасные районы;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предоставление населению средств индивидуальной и коллективной защиты;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проведение мероприятий по световой маскировке и другим видам маскировки;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проведение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характера;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первоочередное жизнеобеспечение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характера;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борьба с пожарами, возникшими при военных конфликтах или вследствие этих конфликтов;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обнаружение и обозначение районов, подвергшихся радиоактивному, химическому, биологическому или иному заражению;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санитарная обработка населения, обеззараживание зданий и сооружений, специальная обработка техники и территорий;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восстановление и поддержание порядка в районах, пострадавших при военных конфликтах или вследствие этих конфликтов, а также при чрезвычайных ситуациях природного и техногенного характера;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срочное восстановление функционирования необходимых коммунальных служб в военное время;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срочное захоронение трупов в военное время;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обеспечение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характера;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обеспечение постоянной готовности сил и средств гражданской обороны.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150"/>
        <w:jc w:val="center"/>
        <w:rPr>
          <w:rFonts w:ascii="Times New Roman" w:hAnsi="Times New Roman"/>
          <w:b/>
          <w:bCs/>
          <w:color w:val="000000"/>
          <w:sz w:val="27"/>
          <w:szCs w:val="27"/>
          <w:u w:val="none"/>
        </w:rPr>
      </w:pPr>
      <w:r>
        <w:rPr>
          <w:rFonts w:ascii="Times New Roman" w:hAnsi="Times New Roman"/>
          <w:b/>
          <w:bCs/>
          <w:color w:val="000000"/>
          <w:sz w:val="27"/>
          <w:szCs w:val="27"/>
          <w:u w:val="none"/>
        </w:rPr>
        <w:t>Статья 3. Правовое регулирование в области гражданской обороны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1. Правовое регулирование в области гражданской обороны осуществляется в соответствии с настоящим Федеральным законом, другими федеральными законами и иными нормативными правовыми актами Российской Федерации, нормативными правовыми актами субъектов Российской Федерации. Органы местного самоуправления в пределах своих полномочий могут принимать муниципальные правовые акты, регулирующие вопросы гражданской обороны. (в ред. Федерального закона от 29.06.2015 N 171-ФЗ)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2. Если международным договором Российской Федерации установлены иные правила, чем предусмотренные настоящим Федеральным законом, то применяются правила международного договора.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150"/>
        <w:jc w:val="center"/>
        <w:rPr>
          <w:rFonts w:ascii="Times New Roman" w:hAnsi="Times New Roman"/>
          <w:b/>
          <w:bCs/>
          <w:color w:val="000000"/>
          <w:sz w:val="27"/>
          <w:szCs w:val="27"/>
          <w:u w:val="none"/>
        </w:rPr>
      </w:pPr>
      <w:r>
        <w:rPr>
          <w:rFonts w:ascii="Times New Roman" w:hAnsi="Times New Roman"/>
          <w:b/>
          <w:bCs/>
          <w:color w:val="000000"/>
          <w:sz w:val="27"/>
          <w:szCs w:val="27"/>
          <w:u w:val="none"/>
        </w:rPr>
        <w:t>Статья 4. Принципы организации и ведения гражданской обороны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1. Организация и ведение гражданской обороны являются одними из важнейших функций государства, составными частями оборонного строительства, обеспечения безопасности государства.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Абзац - Утратил силу. (в ред. Федерального закона от 22.08.2004 N 122-ФЗ)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2. Подготовка государства к ведению гражданской обороны осуществляется заблаговременно в мирное время с учетом развития вооружения, военной техники и средств защиты населения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 (в ред. Федеральных законов от 19.06.2007 N 103-ФЗ, от 29.06.2015 N 171-ФЗ)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3. Ведение гражданской обороны на территории Российской Федерации или в отдельных ее местностях начинается с момента объявления состояния войны, фактического начала военных действий или введения Президентом Российской Федерации военного положения на территории Российской Федерации или в отдельных ее местностях, а также при возникновении чрезвычайных ситуаций природного и техногенного характера. (в ред. Федерального закона от 19.06.2007 N 103-ФЗ)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150"/>
        <w:jc w:val="center"/>
        <w:rPr>
          <w:rFonts w:ascii="Times New Roman" w:hAnsi="Times New Roman"/>
          <w:b/>
          <w:bCs/>
          <w:color w:val="000000"/>
          <w:sz w:val="27"/>
          <w:szCs w:val="27"/>
          <w:u w:val="none"/>
        </w:rPr>
      </w:pPr>
      <w:r>
        <w:rPr>
          <w:rFonts w:ascii="Times New Roman" w:hAnsi="Times New Roman"/>
          <w:b/>
          <w:bCs/>
          <w:color w:val="000000"/>
          <w:sz w:val="27"/>
          <w:szCs w:val="27"/>
          <w:u w:val="none"/>
        </w:rPr>
        <w:t>Статья 4.1. Координация деятельности органов управления гражданской обороной и сил гражданской обороны (в ред. Федерального закона от 30.12.2015 N 448-ФЗ)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Обеспечение координации деятельности органов управления гражданской обороной, управления силами и средствами гражданской обороны, организации информационного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при решении задач в области гражданской обороны, а также при осуществлении мер информационной поддержки принятия решений в области гражданской обороны осуществляют: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на федеральном уровне - орган повседневного управления (Национальный центр управления в кризисных ситуациях), находящийся в ведении федерального органа исполнительной власти, уполномоченного на решение задач в области гражданской обороны, в порядке, установленном Правительством Российской Федерации;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на межрегиональном и региональном уровнях - органы повседневного управления (центры управления в кризисных ситуациях), находящиеся в ведении федерального органа исполнительной власти, уполномоченного на решение задач в области гражданской обороны, в порядке, установленном федеральным органом исполнительной власти, уполномоченным на решение задач в области гражданской обороны.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150"/>
        <w:jc w:val="center"/>
        <w:rPr>
          <w:rFonts w:ascii="Times New Roman" w:hAnsi="Times New Roman"/>
          <w:b/>
          <w:bCs/>
          <w:color w:val="000000"/>
          <w:sz w:val="27"/>
          <w:szCs w:val="27"/>
          <w:u w:val="none"/>
        </w:rPr>
      </w:pPr>
      <w:r>
        <w:rPr>
          <w:rFonts w:ascii="Times New Roman" w:hAnsi="Times New Roman"/>
          <w:b/>
          <w:bCs/>
          <w:color w:val="000000"/>
          <w:sz w:val="27"/>
          <w:szCs w:val="27"/>
          <w:u w:val="none"/>
        </w:rPr>
        <w:t>Глава II. ПОЛНОМОЧИЯ ОРГАНОВ ГОСУДАРСТВЕННОЙ ВЛАСТИ РОССИЙСКОЙ ФЕДЕРАЦИИ В ОБЛАСТИ ГРАЖДАНСКОЙ ОБОРОНЫ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150"/>
        <w:jc w:val="center"/>
        <w:rPr>
          <w:rFonts w:ascii="Times New Roman" w:hAnsi="Times New Roman"/>
          <w:b/>
          <w:bCs/>
          <w:color w:val="000000"/>
          <w:sz w:val="27"/>
          <w:szCs w:val="27"/>
          <w:u w:val="none"/>
        </w:rPr>
      </w:pPr>
      <w:r>
        <w:rPr>
          <w:rFonts w:ascii="Times New Roman" w:hAnsi="Times New Roman"/>
          <w:b/>
          <w:bCs/>
          <w:color w:val="000000"/>
          <w:sz w:val="27"/>
          <w:szCs w:val="27"/>
          <w:u w:val="none"/>
        </w:rPr>
        <w:t>Статья 5. Полномочия Президента Российской Федерации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Президент Российской Федерации: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определяет основные направления единой государственной политики в области гражданской обороны; (в ред. Федерального закона от 09.10.2002 N 123-ФЗ)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утверждает План гражданской обороны и защиты населения Российской Федерации; (в ред. Федерального закона от 22.08.2004 N 122-ФЗ)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вводит в действие План гражданской обороны и защиты населения Российской Федерации на территории Российской Федерации или в отдельных ее местностях в полном объеме или частично; (в ред. Федерального закона от 22.08.2004 N 122-ФЗ)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утверждает структуру, состав спасательных воинских формирований федерального органа исполнительной власти, уполномоченного на решение задач в области гражданской обороны, штатную численность военнослужащих и гражданского персонала указанных воинских формирований и положение о спасательных воинских формированиях федерального органа исполнительной власти, уполномоченного на решение задач в области гражданской обороны; (в ред. Федеральных законов от 27.07.2010 N 223-ФЗ, от 23.12.2010 N 377-ФЗ)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осуществляет иные полномочия в области гражданской обороны в соответствии с законодательством Российской Федерации.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150"/>
        <w:jc w:val="center"/>
        <w:rPr>
          <w:rFonts w:ascii="Times New Roman" w:hAnsi="Times New Roman"/>
          <w:b/>
          <w:bCs/>
          <w:color w:val="000000"/>
          <w:sz w:val="27"/>
          <w:szCs w:val="27"/>
          <w:u w:val="none"/>
        </w:rPr>
      </w:pPr>
      <w:r>
        <w:rPr>
          <w:rFonts w:ascii="Times New Roman" w:hAnsi="Times New Roman"/>
          <w:b/>
          <w:bCs/>
          <w:color w:val="000000"/>
          <w:sz w:val="27"/>
          <w:szCs w:val="27"/>
          <w:u w:val="none"/>
        </w:rPr>
        <w:t>Статья 6. Полномочия Правительства Российской Федерации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Правительство Российской Федерации: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обеспечивает проведение единой государственной политики в области гражданской обороны;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руководит организацией и ведением гражданской обороны;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издает нормативные правовые акты в области гражданской обороны и организует разработку проектов федеральных законов в области гражданской обороны;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определяет порядок отнесения территорий к группам по гражданской обороне в зависимости от количества проживающего на них населения и наличия организаций, играющих существенную роль в экономике государства или влияющих на безопасность населения, а также организаций - к категориям по гражданской обороне в зависимости от роли в экономике государства или влияния на безопасность населения;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определяет порядок эвакуации населения, материальных и культурных ценностей в безопасные районы; (в ред. Федерального закона от 09.10.2002 N 123-ФЗ)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определяет порядок подготовки населения в области гражданской обороны; (в ред. Федеральных законов от 19.06.2007 N 103-ФЗ, от 29.06.2015 N 171-ФЗ)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определяет порядок создания убежищ и иных объектов гражданской обороны, а также порядок накопления, хранения и использования в целях гражданской обороны запасов материально-технических, продовольственных, медицинских и иных средств;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определяет порядок приведения в готовность гражданской обороны; (в ред. Федерального закона от 30.12.2015 N 448-ФЗ)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осуществляет иные полномочия в области гражданской обороны в соответствии с законодательством Российской Федерации и указами Президента Российской Федерации.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150"/>
        <w:jc w:val="center"/>
        <w:rPr>
          <w:rFonts w:ascii="Times New Roman" w:hAnsi="Times New Roman"/>
          <w:b/>
          <w:bCs/>
          <w:color w:val="000000"/>
          <w:sz w:val="27"/>
          <w:szCs w:val="27"/>
          <w:u w:val="none"/>
        </w:rPr>
      </w:pPr>
      <w:r>
        <w:rPr>
          <w:rFonts w:ascii="Times New Roman" w:hAnsi="Times New Roman"/>
          <w:b/>
          <w:bCs/>
          <w:color w:val="000000"/>
          <w:sz w:val="27"/>
          <w:szCs w:val="27"/>
          <w:u w:val="none"/>
        </w:rPr>
        <w:t>Статья 7. Полномочия федеральных органов исполнительной власти в области гражданской обороны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Федеральные органы исполнительной власти в пределах своих полномочий и в порядке, установленном федеральными законами и иными нормативными правовыми актами Российской Федерации: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принимают нормативные акты в области гражданской обороны, доводят их требования до сведения организаций, находящихся в их ведении, и контролируют их выполнение; (в ред. Федеральных законов от 22.08.2004 N 122-ФЗ, от 19.06.2007 N 103-ФЗ)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разрабатывают и реализуют планы гражданской обороны, согласованные с федеральным органом исполнительной власти, уполномоченным на решение задач в области гражданской обороны, организуют проведение мероприятий по гражданской обороне, включая создание и подготовку необходимых сил и средств; (в ред. Федерального закона от 19.06.2007 N 103-ФЗ, от 28.12.2013 N 404-ФЗ)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осуществляют меры, направленные на сохранение объектов, необходимых для устойчивого функционирования экономики и выживания населения в военное время; (в ред. Федерального закона от 19.06.2007 N 103-ФЗ)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создают и поддерживают в состоянии постоянной готовности технические системы управления гражданской обороны и системы оповещения населения в районах размещения потенциально опасных объектов, находящихся в ведении указанных федеральных органов исполнительной власти,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 (в ред. Федеральных законов от 02.07.2013 N 158-ФЗ, от 29.06.2015 N 171-ФЗ)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создают и содержат в целях гражданской обороны запасы материально-технических, продовольственных, медицинских и иных средств.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определяют перечень организаций, обеспечивающих выполнение мероприятий по гражданской обороне федерального органа исполнительной власти. (в ред. Федерального закона от 29.06.2015 N 171-ФЗ)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150"/>
        <w:jc w:val="center"/>
        <w:rPr>
          <w:rFonts w:ascii="Times New Roman" w:hAnsi="Times New Roman"/>
          <w:b/>
          <w:bCs/>
          <w:color w:val="000000"/>
          <w:sz w:val="27"/>
          <w:szCs w:val="27"/>
          <w:u w:val="none"/>
        </w:rPr>
      </w:pPr>
      <w:r>
        <w:rPr>
          <w:rFonts w:ascii="Times New Roman" w:hAnsi="Times New Roman"/>
          <w:b/>
          <w:bCs/>
          <w:color w:val="000000"/>
          <w:sz w:val="27"/>
          <w:szCs w:val="27"/>
          <w:u w:val="none"/>
        </w:rPr>
        <w:t>Глава III. ПОЛНОМОЧИЯ ОРГАНОВ ИСПОЛНИТЕЛЬНОЙ ВЛАСТИ СУБЪЕКТОВ РОССИЙСКОЙ ФЕДЕРАЦИИ, ОРГАНОВ МЕСТНОГО САМОУПРАВЛЕНИЯ, ОРГАНИЗАЦИЙ, ПРАВА И ОБЯЗАННОСТИ ГРАЖДАН РОССИЙСКОЙ ФЕДЕРАЦИИ В ОБЛАСТИ ГРАЖДАНСКОЙ ОБОРОНЫ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150"/>
        <w:jc w:val="center"/>
        <w:rPr>
          <w:rFonts w:ascii="Times New Roman" w:hAnsi="Times New Roman"/>
          <w:b/>
          <w:bCs/>
          <w:color w:val="000000"/>
          <w:sz w:val="27"/>
          <w:szCs w:val="27"/>
          <w:u w:val="none"/>
        </w:rPr>
      </w:pPr>
      <w:r>
        <w:rPr>
          <w:rFonts w:ascii="Times New Roman" w:hAnsi="Times New Roman"/>
          <w:b/>
          <w:bCs/>
          <w:color w:val="000000"/>
          <w:sz w:val="27"/>
          <w:szCs w:val="27"/>
          <w:u w:val="none"/>
        </w:rPr>
        <w:t>Статья 8. Полномочия органов исполнительной власти субъектов Российской Федерации и органов местного самоуправления в области гражданской обороны (в ред. Федерального закона от 22.08.2004 N 122-ФЗ)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1. Органы исполнительной власти субъектов Российской Федерации: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организуют проведение мероприятий по гражданской обороне, разрабатывают и реализовывают планы гражданской обороны и защиты населения;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в пределах своих полномочий создают и поддерживают в состоянии готовности силы и средства гражданской обороны; (в ред. Федерального закона от 28.12.2013 N 404-ФЗ)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организуют подготовку населения в области гражданской обороны; (в ред. Федеральных законов от 19.06.2007 N 103-ФЗ, от 29.06.2015 N 171-ФЗ)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создают и поддерживают в состоянии постоянной готовности к использованию технические системы управления гражданской обороны, системы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характера, защитные сооружения и другие объекты гражданской обороны; (в ред. Федеральных законов от 02.07.2013 N 158-ФЗ, от 29.06.2015 N 171-ФЗ)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планируют мероприятия по подготовке к эвакуации населения, материальных и культурных ценностей в безопасные районы, их размещению, развертыванию лечебных и других учреждений, необходимых для первоочередного обеспечения пострадавшего населения;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планируют мероприятия по поддержанию устойчивого функционирования организаций в военное время;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создают и содержат в целях гражданской обороны запасы материально-технических, продовольственных, медицинских и иных средств.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обеспечивают своевременное оповещение населения, в том числе экстренное оповещение населения,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характера. (в ред. Федеральных законов от 02.07.2013 N 158-ФЗ, от 29.06.2015 N 171-ФЗ)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определяют перечень организаций, обеспечивающих выполнение мероприятий регионального уровня по гражданской обороне. (в ред. Федерального закона от 29.06.2015 N 171-ФЗ)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2. Органы местного самоуправления самостоятельно в пределах границ муниципальных образований: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проводят мероприятия по гражданской обороне, разрабатывают и реализовывают планы гражданской обороны и защиты населения;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проводят подготовку населения в области гражданской обороны; (в ред. Федеральных законов от 19.06.2007 N 103-ФЗ, от 29.06.2015 N 171-ФЗ)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создают и поддерживают в состоянии постоянной готовности к использованию муниципальные системы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характера, защитные сооружения и другие объекты гражданской обороны; (в ред. Федеральных законов от 02.07.2013 N 158-ФЗ, от 29.06.2015 N 171-ФЗ)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проводят мероприятия по подготовке к эвакуации населения, материальных и культурных ценностей в безопасные районы;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проводят первоочередные мероприятия по поддержанию устойчивого функционирования организаций в военное время;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создают и содержат в целях гражданской обороны запасы продовольствия, медицинских средств индивидуальной защиты и иных средств.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обеспечивают своевременное оповещение населения, в том числе экстренное оповещение населения,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 (в ред. Федеральных законов от 02.07.2013 N 158-ФЗ, от 29.06.2015 N 171-ФЗ)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в пределах своих полномочий создают и поддерживают в состоянии готовности силы и средства гражданской обороны, необходимые для решения вопросов местного значения. (в ред. Федерального закона от 28.12.2013 N 404-ФЗ)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определяют перечень организаций, обеспечивающих выполнение мероприятий местного уровня по гражданской обороне. (в ред. Федерального закона от 29.06.2015 N 171-ФЗ)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150"/>
        <w:jc w:val="center"/>
        <w:rPr>
          <w:rFonts w:ascii="Times New Roman" w:hAnsi="Times New Roman"/>
          <w:b/>
          <w:bCs/>
          <w:color w:val="000000"/>
          <w:sz w:val="27"/>
          <w:szCs w:val="27"/>
          <w:u w:val="none"/>
        </w:rPr>
      </w:pPr>
      <w:r>
        <w:rPr>
          <w:rFonts w:ascii="Times New Roman" w:hAnsi="Times New Roman"/>
          <w:b/>
          <w:bCs/>
          <w:color w:val="000000"/>
          <w:sz w:val="27"/>
          <w:szCs w:val="27"/>
          <w:u w:val="none"/>
        </w:rPr>
        <w:t>Статья 9. Полномочия организаций в области гражданской обороны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1. Организации в пределах своих полномочий и в порядке, установленном федеральными законами и иными нормативными правовыми актами Российской Федерации: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планируют и организуют проведение мероприятий по гражданской обороне;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проводят мероприятия по поддержанию своего устойчивого функционирования в военное время;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осуществляют подготовку своих работников в области гражданской обороны; (в ред. Федеральных законов от 19.06.2007 N 103-ФЗ, от 29.06.2015 N 171-ФЗ)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Абзац 5 - Утратил силу. (в ред. Федерального закона от 28.12.2013 N 404-ФЗ)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создают и содержат в целях гражданской обороны запасы материально-технических, продовольственных, медицинских и иных средств.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2. Организации, отнесенные в установленном порядке к категориям по гражданской обороне, создают и поддерживают в состоянии готовности нештатные формирования по обеспечению выполнения мероприятий по гражданской обороне. (в ред. Федерального закона от 28.12.2013 N 404-ФЗ)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Организации, эксплуатирующие опасные производственные объекты I и II классов опасности, особо радиационно опасные и ядерно опасные производства и объекты, гидротехнические сооружения чрезвычайно высокой опасности и гидротехнические сооружения высокой опасности, а также организации, эксплуатирующие опасные производственные объекты III класса опасности, отнесенные в установленном порядке к категориям по гражданской обороне, создают и поддерживают в состоянии готовности нештатные аварийно-спасательные формирования. (в ред. Федерального закона от 28.12.2013 N 404-ФЗ)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Типовой порядок создания нештатных формирований по обеспечению выполнения мероприятий по гражданской обороне определяется федеральным органом исполнительной власти, уполномоченным на решение задач в области гражданской обороны. (в ред. Федерального закона от 28.12.2013 N 404-ФЗ)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3. Организации, эксплуатирующие опасные производственные объекты I и II классов опасности, особо радиационно опасные и ядерно опасные производства и объекты, гидротехнические сооружения чрезвычайно высокой опасности и гидротехнические сооружения высокой опасности, создают и поддерживают в состоянии готовности локальные системы оповещения. (в ред. Федерального закона от 28.12.2013 N 404-ФЗ)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150"/>
        <w:jc w:val="center"/>
        <w:rPr>
          <w:rFonts w:ascii="Times New Roman" w:hAnsi="Times New Roman"/>
          <w:b/>
          <w:bCs/>
          <w:color w:val="000000"/>
          <w:sz w:val="27"/>
          <w:szCs w:val="27"/>
          <w:u w:val="none"/>
        </w:rPr>
      </w:pPr>
      <w:r>
        <w:rPr>
          <w:rFonts w:ascii="Times New Roman" w:hAnsi="Times New Roman"/>
          <w:b/>
          <w:bCs/>
          <w:color w:val="000000"/>
          <w:sz w:val="27"/>
          <w:szCs w:val="27"/>
          <w:u w:val="none"/>
        </w:rPr>
        <w:t>Статья 10. Права и обязанности граждан Российской Федерации в области гражданской обороны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Граждане Российской Федерации в соответствии с федеральными законами и иными нормативными правовыми актами Российской Федерации: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проходят подготовку в области гражданской обороны; (в ред. Федеральных законов от 19.06.2007 N 103-ФЗ, от 29.06.2015 N 171-ФЗ)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принимают участие в проведении других мероприятий по гражданской обороне;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оказывают содействие органам государственной власти и организациям в решении задач в области гражданской обороны.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150"/>
        <w:jc w:val="center"/>
        <w:rPr>
          <w:rFonts w:ascii="Times New Roman" w:hAnsi="Times New Roman"/>
          <w:b/>
          <w:bCs/>
          <w:color w:val="000000"/>
          <w:sz w:val="27"/>
          <w:szCs w:val="27"/>
          <w:u w:val="none"/>
        </w:rPr>
      </w:pPr>
      <w:r>
        <w:rPr>
          <w:rFonts w:ascii="Times New Roman" w:hAnsi="Times New Roman"/>
          <w:b/>
          <w:bCs/>
          <w:color w:val="000000"/>
          <w:sz w:val="27"/>
          <w:szCs w:val="27"/>
          <w:u w:val="none"/>
        </w:rPr>
        <w:t>Глава IV. РУКОВОДСТВО ГРАЖДАНСКОЙ ОБОРОНОЙ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150"/>
        <w:jc w:val="center"/>
        <w:rPr>
          <w:rFonts w:ascii="Times New Roman" w:hAnsi="Times New Roman"/>
          <w:b/>
          <w:bCs/>
          <w:color w:val="000000"/>
          <w:sz w:val="27"/>
          <w:szCs w:val="27"/>
          <w:u w:val="none"/>
        </w:rPr>
      </w:pPr>
      <w:r>
        <w:rPr>
          <w:rFonts w:ascii="Times New Roman" w:hAnsi="Times New Roman"/>
          <w:b/>
          <w:bCs/>
          <w:color w:val="000000"/>
          <w:sz w:val="27"/>
          <w:szCs w:val="27"/>
          <w:u w:val="none"/>
        </w:rPr>
        <w:t>Статья 11. Руководство гражданской обороной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1. Руководство гражданской обороной в Российской Федерации осуществляет Правительство Российской Федерации.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1.1. Государственную политику в области гражданской обороны осуществляет федеральный орган исполнительной власти, уполномоченный Президентом Российской Федерации на решение задач в области гражданской обороны. (в ред. Федерального закона от 22.08.2004 N 122-ФЗ)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2. Руководство гражданской обороной в федеральных органах исполнительной власти и организациях осуществляют их руководители. (в ред. Федерального закона от 22.08.2004 N 122-ФЗ)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3. Руководство гражданской обороной на территориях субъектов Российской Федерации и муниципальных образований осуществляют соответственно главы органов исполнительной власти субъектов Российской Федерации и руководители органов местного самоуправления. (в ред. Федерального закона от 22.08.2004 N 122-ФЗ)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4. Руководители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несут персональную ответственность за организацию и проведение мероприятий по гражданской обороне и защите населения. (в ред. Федеральных законов от 22.08.2004 N 122-ФЗ, от 19.06.2007 N 103-ФЗ)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5. Пункт утратил силу. (в ред. Федерального закона от 22.08.2004 N 122-ФЗ)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150"/>
        <w:jc w:val="center"/>
        <w:rPr>
          <w:rFonts w:ascii="Times New Roman" w:hAnsi="Times New Roman"/>
          <w:b/>
          <w:bCs/>
          <w:color w:val="000000"/>
          <w:sz w:val="27"/>
          <w:szCs w:val="27"/>
          <w:u w:val="none"/>
        </w:rPr>
      </w:pPr>
      <w:r>
        <w:rPr>
          <w:rFonts w:ascii="Times New Roman" w:hAnsi="Times New Roman"/>
          <w:b/>
          <w:bCs/>
          <w:color w:val="000000"/>
          <w:sz w:val="27"/>
          <w:szCs w:val="27"/>
          <w:u w:val="none"/>
        </w:rPr>
        <w:t>Статья 12. Органы, осуществляющие управление гражданской обороной (в ред. Федерального закона от 22.08.2004 N 122-ФЗ)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Органами, осуществляющими управление гражданской обороной, являются: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1) федеральный орган исполнительной власти, уполномоченный на решение задач в области гражданской обороны;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2) территориальные органы - региональные центры по делам гражданской обороны, чрезвычайным ситуациям и ликвидации последствий стихийных бедствий и органы, уполномоченные решать задачи гражданской обороны и задачи по предупреждению и ликвидации чрезвычайных ситуаций по субъектам Российской Федерации.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Территориальные органы - региональные центры по делам гражданской обороны, чрезвычайным ситуациям и ликвидации последствий стихийных бедствий и органы, уполномоченные решать задачи гражданской обороны и задачи по предупреждению и ликвидации чрезвычайных ситуаций по субъектам Российской Федерации, комплектуются военнослужащими спасательных воинских формирований федерального органа исполнительной власти, уполномоченного на решение задач в области гражданской обороны, лицами начальствующего состава федеральной противопожарной службы и гражданским персоналом. (в ред. Федерального закона от 27.07.2010 N 223-ФЗ)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Руководители указанных территориальных органов назначаются в установленном порядке руководителем федерального органа исполнительной власти, уполномоченного на решение задач в области гражданской обороны, из числа военнослужащих спасательных воинских формирований этого федерального органа исполнительной власти, лиц начальствующего состава федеральной противопожарной службы и гражданского персонала, за исключением лиц, назначаемых на должность и освобождаемых от должности Президентом Российской Федерации; (в ред. Федерального закона от 27.07.2010 N 223-ФЗ)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3) структурные подразделения федеральных органов исполнительной власти и органов местного самоуправления, уполномоченные на решение задач в области гражданской обороны; (в ред. Федерального закона от 30.12.2015 N 448-ФЗ)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4) структурные подразделения (работники) организаций, уполномоченные на решение задач в области гражданской обороны, создаваемые (назначаемые) в порядке, установленном Правительством Российской Федерации.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150"/>
        <w:jc w:val="center"/>
        <w:rPr>
          <w:rFonts w:ascii="Times New Roman" w:hAnsi="Times New Roman"/>
          <w:b/>
          <w:bCs/>
          <w:color w:val="000000"/>
          <w:sz w:val="27"/>
          <w:szCs w:val="27"/>
          <w:u w:val="none"/>
        </w:rPr>
      </w:pPr>
      <w:r>
        <w:rPr>
          <w:rFonts w:ascii="Times New Roman" w:hAnsi="Times New Roman"/>
          <w:b/>
          <w:bCs/>
          <w:color w:val="000000"/>
          <w:sz w:val="27"/>
          <w:szCs w:val="27"/>
          <w:u w:val="none"/>
        </w:rPr>
        <w:t>Статья 13. Федеральный орган исполнительной власти, уполномоченный на решение задач в области гражданской обороны (в ред. Федерального закона от 22.08.2004 N 122-ФЗ)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В целях реализации государственной политики в области гражданской обороны федеральный орган исполнительной власти, уполномоченный на решение задач в области гражданской обороны, осуществляет соответствующее нормативное регулирование, а также специальные, разрешительные, надзорные и контрольные функции в области гражданской обороны.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Статья 14. - Утратила силу. (в ред. Федерального закона от 22.08.2004 N 122-ФЗ)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150"/>
        <w:jc w:val="center"/>
        <w:rPr>
          <w:rFonts w:ascii="Times New Roman" w:hAnsi="Times New Roman"/>
          <w:b/>
          <w:bCs/>
          <w:color w:val="000000"/>
          <w:sz w:val="27"/>
          <w:szCs w:val="27"/>
          <w:u w:val="none"/>
        </w:rPr>
      </w:pPr>
      <w:r>
        <w:rPr>
          <w:rFonts w:ascii="Times New Roman" w:hAnsi="Times New Roman"/>
          <w:b/>
          <w:bCs/>
          <w:color w:val="000000"/>
          <w:sz w:val="27"/>
          <w:szCs w:val="27"/>
          <w:u w:val="none"/>
        </w:rPr>
        <w:t>Глава V. СИЛЫ ГРАЖДАНСКОЙ ОБОРОНЫ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150"/>
        <w:jc w:val="center"/>
        <w:rPr>
          <w:rFonts w:ascii="Times New Roman" w:hAnsi="Times New Roman"/>
          <w:b/>
          <w:bCs/>
          <w:color w:val="000000"/>
          <w:sz w:val="27"/>
          <w:szCs w:val="27"/>
          <w:u w:val="none"/>
        </w:rPr>
      </w:pPr>
      <w:r>
        <w:rPr>
          <w:rFonts w:ascii="Times New Roman" w:hAnsi="Times New Roman"/>
          <w:b/>
          <w:bCs/>
          <w:color w:val="000000"/>
          <w:sz w:val="27"/>
          <w:szCs w:val="27"/>
          <w:u w:val="none"/>
        </w:rPr>
        <w:t>Статья 15. Силы гражданской обороны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1. Силы гражданской обороны - спасательные воинские формирования федерального органа исполнительной власти, уполномоченного на решение задач в области гражданской обороны, подразделения Государственной противопожарной службы, аварийно-спасательные формирования и спасательные службы, нештатные формирования по обеспечению выполнения мероприятий по гражданской обороне, а также создаваемые на военное время в целях решения задач в области гражданской обороны специальные формирования. (в ред. Федеральных законов от 27.07.2010 N 223-ФЗ, от 28.12.2013 N 404-ФЗ)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2. Вооруженные Силы Российской Федерации, другие войска и воинские формирования выполняют задачи в области гражданской обороны в соответствии с законодательством Российской Федерации.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Для решения задач в области гражданской обороны воинские части и подразделения Вооруженных Сил Российской Федерации, других войск и воинских формирований привлекаются в порядке, определенном Президентом Российской Федерации.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3. Аварийно-спасательные службы и аварийно-спасательные формирования привлекаются для решения задач в области гражданской обороны в соответствии с законодательством Российской Федерации.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4. Нештатные аварийно-спасательные формирования привлекаются для ликвидации чрезвычайных ситуаций в соответствии с установленным порядком действий при возникновении и развитии чрезвычайных ситуаций, а также для решения задач в области гражданской обороны в соответствии с планами гражданской обороны и защиты населения по решению должностного лица, осуществляющего руководство гражданской обороной на соответствующей территории. (в ред. Федерального закона от 28.12.2013 N 404-ФЗ)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5. Нештатные формирования по обеспечению выполнения мероприятий по гражданской обороне привлекаются для решения задач в области гражданской обороны в соответствии с планами гражданской обороны и защиты населения по решению должностного лица, осуществляющего руководство гражданской обороной на соответствующей территории. (в ред. Федерального закона от 28.12.2013 N 404-ФЗ)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150"/>
        <w:jc w:val="center"/>
        <w:rPr>
          <w:rFonts w:ascii="Times New Roman" w:hAnsi="Times New Roman"/>
          <w:b/>
          <w:bCs/>
          <w:color w:val="000000"/>
          <w:sz w:val="27"/>
          <w:szCs w:val="27"/>
          <w:u w:val="none"/>
        </w:rPr>
      </w:pPr>
      <w:r>
        <w:rPr>
          <w:rFonts w:ascii="Times New Roman" w:hAnsi="Times New Roman"/>
          <w:b/>
          <w:bCs/>
          <w:color w:val="000000"/>
          <w:sz w:val="27"/>
          <w:szCs w:val="27"/>
          <w:u w:val="none"/>
        </w:rPr>
        <w:t>Статья 16. Основы деятельности спасательных воинских формирований федерального органа исполнительной власти, уполномоченного на решение задач в области гражданской обороны (в ред. Федерального закона от 27.07.2010 N 223-ФЗ)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1. На вооружении спасательных воинских формирований федерального органа исполнительной власти, уполномоченного на решение задач в области гражданской обороны, находится специальная техника, а также боевое ручное стрелковое и холодное оружие.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2. Военнослужащим спасательных воинских формирований федерального органа исполнительной власти, уполномоченного на решение задач в области гражданской обороны, выдаются удостоверения личности установленного образца, подтверждающие их статус, и международные отличительные знаки гражданской обороны.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3. Военнослужащие спасательных воинских формирований федерального органа исполнительной власти, уполномоченного на решение задач в области гражданской обороны, могут проходить службу на воинских должностях или не на воинских должностях в указанном федеральном органе исполнительной власти, его территориальных органах и организациях.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4. Деятельность спасательных воинских формирований федерального органа исполнительной власти, уполномоченного на решение задач в области гражданской обороны, комплектование их военнослужащими и гражданским персоналом (федеральными государственными гражданскими служащими и работниками), социальная защита военнослужащих и членов их семей, а также финансирование деятельности указанных воинских формирований осуществляется в соответствии с законодательством Российской Федерации. (в ред. Федерального закона от 23.12.2010 N 377-ФЗ)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5. Деятельность спасательных воинских формирований федерального органа исполнительной власти, уполномоченного на решение задач в области гражданской обороны, осуществляется с момента объявления состояния войны, фактического начала военных действий или введения Президентом Российской Федерации военного положения на территории Российской Федерации или в отдельных ее местностях, а также в мирное время при стихийных бедствиях, эпидемиях, эпизоотиях, крупных авариях, катастрофах, ставящих под угрозу здоровье населения и требующих проведения аварийно-спасательных и других неотложных работ.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Статья 17. - Утратила силу. (в ред. Федерального закона от 22.08.2004 N 122-ФЗ)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150"/>
        <w:jc w:val="center"/>
        <w:rPr>
          <w:rFonts w:ascii="Times New Roman" w:hAnsi="Times New Roman"/>
          <w:b/>
          <w:bCs/>
          <w:color w:val="000000"/>
          <w:sz w:val="27"/>
          <w:szCs w:val="27"/>
          <w:u w:val="none"/>
        </w:rPr>
      </w:pPr>
      <w:r>
        <w:rPr>
          <w:rFonts w:ascii="Times New Roman" w:hAnsi="Times New Roman"/>
          <w:b/>
          <w:bCs/>
          <w:color w:val="000000"/>
          <w:sz w:val="27"/>
          <w:szCs w:val="27"/>
          <w:u w:val="none"/>
        </w:rPr>
        <w:t>Глава VI. ЗАКЛЮЧИТЕЛЬНЫЕ ПОЛОЖЕНИЯ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150"/>
        <w:jc w:val="center"/>
        <w:rPr>
          <w:rFonts w:ascii="Times New Roman" w:hAnsi="Times New Roman"/>
          <w:b/>
          <w:bCs/>
          <w:color w:val="000000"/>
          <w:sz w:val="27"/>
          <w:szCs w:val="27"/>
          <w:u w:val="none"/>
        </w:rPr>
      </w:pPr>
      <w:r>
        <w:rPr>
          <w:rFonts w:ascii="Times New Roman" w:hAnsi="Times New Roman"/>
          <w:b/>
          <w:bCs/>
          <w:color w:val="000000"/>
          <w:sz w:val="27"/>
          <w:szCs w:val="27"/>
          <w:u w:val="none"/>
        </w:rPr>
        <w:t>Статья 18. Финансирование мероприятий по гражданской обороне и защите населения (в ред. Федерального закона от 22.08.2004 N 122-ФЗ)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1. Обеспечение мероприятий по гражданской обороне и защите населения, осуществляемых федеральными органами исполнительной власти, в том числе содержание спасательных воинских формирований федерального органа исполнительной власти, уполномоченного на решение задач в области гражданской обороны, является расходным обязательством Российской Федерации. (в ред. Федерального закона от 27.07.2010 N 223-ФЗ)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2. Обеспечение мероприятий регионального уровня по гражданской обороне, защите населения и территорий субъектов Российской Федерации является расходным обязательством субъекта Российской Федерации.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3. Обеспечение мероприятий местного уровня по гражданской обороне, защите населения и территорий муниципального округа является расходным обязательством муниципального образования.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4. Обеспечение мероприятий по гражданской обороне, проводимых организациями, осуществляется за счет средств организаций. (в ред. Федерального закона от 19.06.2007 N 103-ФЗ)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150"/>
        <w:jc w:val="center"/>
        <w:rPr>
          <w:rFonts w:ascii="Times New Roman" w:hAnsi="Times New Roman"/>
          <w:b/>
          <w:bCs/>
          <w:color w:val="000000"/>
          <w:sz w:val="27"/>
          <w:szCs w:val="27"/>
          <w:u w:val="none"/>
        </w:rPr>
      </w:pPr>
      <w:r>
        <w:rPr>
          <w:rFonts w:ascii="Times New Roman" w:hAnsi="Times New Roman"/>
          <w:b/>
          <w:bCs/>
          <w:color w:val="000000"/>
          <w:sz w:val="27"/>
          <w:szCs w:val="27"/>
          <w:u w:val="none"/>
        </w:rPr>
        <w:t>Статья 19. Ответственность за нарушение законодательства Российской Федерации в области гражданской обороны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Неисполнение должностными лицами и гражданами Российской Федерации обязанностей в области гражданской обороны влечет ответственность в соответствии с законодательством Российской Федерации.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150"/>
        <w:jc w:val="center"/>
        <w:rPr>
          <w:rFonts w:ascii="Times New Roman" w:hAnsi="Times New Roman"/>
          <w:b/>
          <w:bCs/>
          <w:color w:val="000000"/>
          <w:sz w:val="27"/>
          <w:szCs w:val="27"/>
          <w:u w:val="none"/>
        </w:rPr>
      </w:pPr>
      <w:r>
        <w:rPr>
          <w:rFonts w:ascii="Times New Roman" w:hAnsi="Times New Roman"/>
          <w:b/>
          <w:bCs/>
          <w:color w:val="000000"/>
          <w:sz w:val="27"/>
          <w:szCs w:val="27"/>
          <w:u w:val="none"/>
        </w:rPr>
        <w:t>Статья 20. Вступление в силу настоящего Федерального закона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1. Настоящий Федеральный закон вступает в силу со дня его официального опубликования.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2. Иные нормативные правовые акты Российской Федерации подлежат приведению в соответствие с настоящим Федеральным законом.</w:t>
      </w:r>
    </w:p>
    <w:p>
      <w:pPr>
        <w:pStyle w:val="Normal"/>
        <w:widowControl w:val="false"/>
        <w:spacing w:lineRule="auto" w:line="240" w:before="0" w:after="150"/>
        <w:jc w:val="right"/>
        <w:rPr>
          <w:rFonts w:ascii="Times New Roman" w:hAnsi="Times New Roman"/>
          <w:i/>
          <w:iCs/>
          <w:color w:val="000000"/>
          <w:sz w:val="24"/>
          <w:szCs w:val="24"/>
          <w:u w:val="none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u w:val="none"/>
        </w:rPr>
        <w:t xml:space="preserve">Президент </w:t>
      </w:r>
    </w:p>
    <w:p>
      <w:pPr>
        <w:pStyle w:val="Normal"/>
        <w:widowControl w:val="false"/>
        <w:spacing w:lineRule="auto" w:line="240" w:before="0" w:after="150"/>
        <w:jc w:val="right"/>
        <w:rPr>
          <w:rFonts w:ascii="Times New Roman" w:hAnsi="Times New Roman"/>
          <w:i/>
          <w:iCs/>
          <w:color w:val="000000"/>
          <w:sz w:val="24"/>
          <w:szCs w:val="24"/>
          <w:u w:val="none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u w:val="none"/>
        </w:rPr>
        <w:t xml:space="preserve">Российской Федерации </w:t>
      </w:r>
    </w:p>
    <w:p>
      <w:pPr>
        <w:pStyle w:val="Normal"/>
        <w:widowControl w:val="false"/>
        <w:spacing w:lineRule="auto" w:line="240" w:before="0" w:after="150"/>
        <w:jc w:val="right"/>
        <w:rPr>
          <w:rFonts w:ascii="Times New Roman" w:hAnsi="Times New Roman"/>
          <w:i/>
          <w:iCs/>
          <w:color w:val="000000"/>
          <w:sz w:val="24"/>
          <w:szCs w:val="24"/>
          <w:u w:val="none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u w:val="none"/>
        </w:rPr>
        <w:t xml:space="preserve">Б.ЕЛЬЦИН 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Москва, Кремль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12 февраля 1998 года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N 28-ФЗ</w:t>
      </w:r>
    </w:p>
    <w:sectPr>
      <w:type w:val="nextPage"/>
      <w:pgSz w:w="12240" w:h="15840"/>
      <w:pgMar w:left="1701" w:right="850" w:header="0" w:top="1134" w:footer="0" w:bottom="1134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embedSystemFonts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Times New Roman" w:cs="Times New Roman"/>
        <w:lang w:val="ru-RU" w:eastAsia="ru-RU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semiHidden="0" w:uiPriority="0" w:unhideWhenUsed="0" w:name="Normal"/>
    <w:lsdException w:qFormat="1" w:semiHidden="0" w:uiPriority="9" w:unhideWhenUsed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iPriority="10" w:unhideWhenUsed="0" w:name="Title"/>
    <w:lsdException w:uiPriority="1" w:name="Default Paragraph Font"/>
    <w:lsdException w:qFormat="1" w:semiHidden="0" w:uiPriority="11" w:unhideWhenUsed="0" w:name="Subtitle"/>
    <w:lsdException w:qFormat="1" w:semiHidden="0" w:uiPriority="22" w:unhideWhenUsed="0" w:name="Strong"/>
    <w:lsdException w:qFormat="1" w:semiHidden="0" w:uiPriority="20" w:unhideWhenUsed="0" w:name="Emphasis"/>
    <w:lsdException w:semiHidden="0" w:uiPriority="59" w:unhideWhenUsed="0" w:name="Table Grid"/>
    <w:lsdException w:unhideWhenUsed="0" w:name="Placeholder Text"/>
    <w:lsdException w:qFormat="1" w:semiHidden="0" w:uiPriority="1" w:unhideWhenUsed="0" w:name="No Spacing"/>
    <w:lsdException w:semiHidden="0" w:uiPriority="60" w:unhideWhenUsed="0" w:name="Light Shading"/>
    <w:lsdException w:semiHidden="0" w:uiPriority="61" w:unhideWhenUsed="0" w:name="Light List"/>
    <w:lsdException w:semiHidden="0" w:uiPriority="62" w:unhideWhenUsed="0" w:name="Light Grid"/>
    <w:lsdException w:semiHidden="0" w:uiPriority="63" w:unhideWhenUsed="0" w:name="Medium Shading 1"/>
    <w:lsdException w:semiHidden="0" w:uiPriority="64" w:unhideWhenUsed="0" w:name="Medium Shading 2"/>
    <w:lsdException w:semiHidden="0" w:uiPriority="65" w:unhideWhenUsed="0" w:name="Medium List 1"/>
    <w:lsdException w:semiHidden="0" w:uiPriority="66" w:unhideWhenUsed="0" w:name="Medium List 2"/>
    <w:lsdException w:semiHidden="0" w:uiPriority="67" w:unhideWhenUsed="0" w:name="Medium Grid 1"/>
    <w:lsdException w:semiHidden="0" w:uiPriority="68" w:unhideWhenUsed="0" w:name="Medium Grid 2"/>
    <w:lsdException w:semiHidden="0" w:uiPriority="69" w:unhideWhenUsed="0" w:name="Medium Grid 3"/>
    <w:lsdException w:semiHidden="0" w:uiPriority="70" w:unhideWhenUsed="0" w:name="Dark List"/>
    <w:lsdException w:semiHidden="0" w:uiPriority="71" w:unhideWhenUsed="0" w:name="Colorful Shading"/>
    <w:lsdException w:semiHidden="0" w:uiPriority="72" w:unhideWhenUsed="0" w:name="Colorful List"/>
    <w:lsdException w:semiHidden="0" w:uiPriority="73" w:unhideWhenUsed="0" w:name="Colorful Grid"/>
    <w:lsdException w:semiHidden="0" w:uiPriority="60" w:unhideWhenUsed="0" w:name="Light Shading Accent 1"/>
    <w:lsdException w:semiHidden="0" w:uiPriority="61" w:unhideWhenUsed="0" w:name="Light List Accent 1"/>
    <w:lsdException w:semiHidden="0" w:uiPriority="62" w:unhideWhenUsed="0" w:name="Light Grid Accent 1"/>
    <w:lsdException w:semiHidden="0" w:uiPriority="63" w:unhideWhenUsed="0" w:name="Medium Shading 1 Accent 1"/>
    <w:lsdException w:semiHidden="0" w:uiPriority="64" w:unhideWhenUsed="0" w:name="Medium Shading 2 Accent 1"/>
    <w:lsdException w:semiHidden="0" w:uiPriority="65" w:unhideWhenUsed="0" w:name="Medium List 1 Accent 1"/>
    <w:lsdException w:unhideWhenUsed="0" w:name="Revision"/>
    <w:lsdException w:qFormat="1" w:semiHidden="0" w:uiPriority="34" w:unhideWhenUsed="0" w:name="List Paragraph"/>
    <w:lsdException w:qFormat="1" w:semiHidden="0" w:uiPriority="29" w:unhideWhenUsed="0" w:name="Quote"/>
    <w:lsdException w:qFormat="1" w:semiHidden="0" w:uiPriority="30" w:unhideWhenUsed="0" w:name="Intense Quote"/>
    <w:lsdException w:semiHidden="0" w:uiPriority="66" w:unhideWhenUsed="0" w:name="Medium List 2 Accent 1"/>
    <w:lsdException w:semiHidden="0" w:uiPriority="67" w:unhideWhenUsed="0" w:name="Medium Grid 1 Accent 1"/>
    <w:lsdException w:semiHidden="0" w:uiPriority="68" w:unhideWhenUsed="0" w:name="Medium Grid 2 Accent 1"/>
    <w:lsdException w:semiHidden="0" w:uiPriority="69" w:unhideWhenUsed="0" w:name="Medium Grid 3 Accent 1"/>
    <w:lsdException w:semiHidden="0" w:uiPriority="70" w:unhideWhenUsed="0" w:name="Dark List Accent 1"/>
    <w:lsdException w:semiHidden="0" w:uiPriority="71" w:unhideWhenUsed="0" w:name="Colorful Shading Accent 1"/>
    <w:lsdException w:semiHidden="0" w:uiPriority="72" w:unhideWhenUsed="0" w:name="Colorful List Accent 1"/>
    <w:lsdException w:semiHidden="0" w:uiPriority="73" w:unhideWhenUsed="0" w:name="Colorful Grid Accent 1"/>
    <w:lsdException w:semiHidden="0" w:uiPriority="60" w:unhideWhenUsed="0" w:name="Light Shading Accent 2"/>
    <w:lsdException w:semiHidden="0" w:uiPriority="61" w:unhideWhenUsed="0" w:name="Light List Accent 2"/>
    <w:lsdException w:semiHidden="0" w:uiPriority="62" w:unhideWhenUsed="0" w:name="Light Grid Accent 2"/>
    <w:lsdException w:semiHidden="0" w:uiPriority="63" w:unhideWhenUsed="0" w:name="Medium Shading 1 Accent 2"/>
    <w:lsdException w:semiHidden="0" w:uiPriority="64" w:unhideWhenUsed="0" w:name="Medium Shading 2 Accent 2"/>
    <w:lsdException w:semiHidden="0" w:uiPriority="65" w:unhideWhenUsed="0" w:name="Medium List 1 Accent 2"/>
    <w:lsdException w:semiHidden="0" w:uiPriority="66" w:unhideWhenUsed="0" w:name="Medium List 2 Accent 2"/>
    <w:lsdException w:semiHidden="0" w:uiPriority="67" w:unhideWhenUsed="0" w:name="Medium Grid 1 Accent 2"/>
    <w:lsdException w:semiHidden="0" w:uiPriority="68" w:unhideWhenUsed="0" w:name="Medium Grid 2 Accent 2"/>
    <w:lsdException w:semiHidden="0" w:uiPriority="69" w:unhideWhenUsed="0" w:name="Medium Grid 3 Accent 2"/>
    <w:lsdException w:semiHidden="0" w:uiPriority="70" w:unhideWhenUsed="0" w:name="Dark List Accent 2"/>
    <w:lsdException w:semiHidden="0" w:uiPriority="71" w:unhideWhenUsed="0" w:name="Colorful Shading Accent 2"/>
    <w:lsdException w:semiHidden="0" w:uiPriority="72" w:unhideWhenUsed="0" w:name="Colorful List Accent 2"/>
    <w:lsdException w:semiHidden="0" w:uiPriority="73" w:unhideWhenUsed="0" w:name="Colorful Grid Accent 2"/>
    <w:lsdException w:semiHidden="0" w:uiPriority="60" w:unhideWhenUsed="0" w:name="Light Shading Accent 3"/>
    <w:lsdException w:semiHidden="0" w:uiPriority="61" w:unhideWhenUsed="0" w:name="Light List Accent 3"/>
    <w:lsdException w:semiHidden="0" w:uiPriority="62" w:unhideWhenUsed="0" w:name="Light Grid Accent 3"/>
    <w:lsdException w:semiHidden="0" w:uiPriority="63" w:unhideWhenUsed="0" w:name="Medium Shading 1 Accent 3"/>
    <w:lsdException w:semiHidden="0" w:uiPriority="64" w:unhideWhenUsed="0" w:name="Medium Shading 2 Accent 3"/>
    <w:lsdException w:semiHidden="0" w:uiPriority="65" w:unhideWhenUsed="0" w:name="Medium List 1 Accent 3"/>
    <w:lsdException w:semiHidden="0" w:uiPriority="66" w:unhideWhenUsed="0" w:name="Medium List 2 Accent 3"/>
    <w:lsdException w:semiHidden="0" w:uiPriority="67" w:unhideWhenUsed="0" w:name="Medium Grid 1 Accent 3"/>
    <w:lsdException w:semiHidden="0" w:uiPriority="68" w:unhideWhenUsed="0" w:name="Medium Grid 2 Accent 3"/>
    <w:lsdException w:semiHidden="0" w:uiPriority="69" w:unhideWhenUsed="0" w:name="Medium Grid 3 Accent 3"/>
    <w:lsdException w:semiHidden="0" w:uiPriority="70" w:unhideWhenUsed="0" w:name="Dark List Accent 3"/>
    <w:lsdException w:semiHidden="0" w:uiPriority="71" w:unhideWhenUsed="0" w:name="Colorful Shading Accent 3"/>
    <w:lsdException w:semiHidden="0" w:uiPriority="72" w:unhideWhenUsed="0" w:name="Colorful List Accent 3"/>
    <w:lsdException w:semiHidden="0" w:uiPriority="73" w:unhideWhenUsed="0" w:name="Colorful Grid Accent 3"/>
    <w:lsdException w:semiHidden="0" w:uiPriority="60" w:unhideWhenUsed="0" w:name="Light Shading Accent 4"/>
    <w:lsdException w:semiHidden="0" w:uiPriority="61" w:unhideWhenUsed="0" w:name="Light List Accent 4"/>
    <w:lsdException w:semiHidden="0" w:uiPriority="62" w:unhideWhenUsed="0" w:name="Light Grid Accent 4"/>
    <w:lsdException w:semiHidden="0" w:uiPriority="63" w:unhideWhenUsed="0" w:name="Medium Shading 1 Accent 4"/>
    <w:lsdException w:semiHidden="0" w:uiPriority="64" w:unhideWhenUsed="0" w:name="Medium Shading 2 Accent 4"/>
    <w:lsdException w:semiHidden="0" w:uiPriority="65" w:unhideWhenUsed="0" w:name="Medium List 1 Accent 4"/>
    <w:lsdException w:semiHidden="0" w:uiPriority="66" w:unhideWhenUsed="0" w:name="Medium List 2 Accent 4"/>
    <w:lsdException w:semiHidden="0" w:uiPriority="67" w:unhideWhenUsed="0" w:name="Medium Grid 1 Accent 4"/>
    <w:lsdException w:semiHidden="0" w:uiPriority="68" w:unhideWhenUsed="0" w:name="Medium Grid 2 Accent 4"/>
    <w:lsdException w:semiHidden="0" w:uiPriority="69" w:unhideWhenUsed="0" w:name="Medium Grid 3 Accent 4"/>
    <w:lsdException w:semiHidden="0" w:uiPriority="70" w:unhideWhenUsed="0" w:name="Dark List Accent 4"/>
    <w:lsdException w:semiHidden="0" w:uiPriority="71" w:unhideWhenUsed="0" w:name="Colorful Shading Accent 4"/>
    <w:lsdException w:semiHidden="0" w:uiPriority="72" w:unhideWhenUsed="0" w:name="Colorful List Accent 4"/>
    <w:lsdException w:semiHidden="0" w:uiPriority="73" w:unhideWhenUsed="0" w:name="Colorful Grid Accent 4"/>
    <w:lsdException w:semiHidden="0" w:uiPriority="60" w:unhideWhenUsed="0" w:name="Light Shading Accent 5"/>
    <w:lsdException w:semiHidden="0" w:uiPriority="61" w:unhideWhenUsed="0" w:name="Light List Accent 5"/>
    <w:lsdException w:semiHidden="0" w:uiPriority="62" w:unhideWhenUsed="0" w:name="Light Grid Accent 5"/>
    <w:lsdException w:semiHidden="0" w:uiPriority="63" w:unhideWhenUsed="0" w:name="Medium Shading 1 Accent 5"/>
    <w:lsdException w:semiHidden="0" w:uiPriority="64" w:unhideWhenUsed="0" w:name="Medium Shading 2 Accent 5"/>
    <w:lsdException w:semiHidden="0" w:uiPriority="65" w:unhideWhenUsed="0" w:name="Medium List 1 Accent 5"/>
    <w:lsdException w:semiHidden="0" w:uiPriority="66" w:unhideWhenUsed="0" w:name="Medium List 2 Accent 5"/>
    <w:lsdException w:semiHidden="0" w:uiPriority="67" w:unhideWhenUsed="0" w:name="Medium Grid 1 Accent 5"/>
    <w:lsdException w:semiHidden="0" w:uiPriority="68" w:unhideWhenUsed="0" w:name="Medium Grid 2 Accent 5"/>
    <w:lsdException w:semiHidden="0" w:uiPriority="69" w:unhideWhenUsed="0" w:name="Medium Grid 3 Accent 5"/>
    <w:lsdException w:semiHidden="0" w:uiPriority="70" w:unhideWhenUsed="0" w:name="Dark List Accent 5"/>
    <w:lsdException w:semiHidden="0" w:uiPriority="71" w:unhideWhenUsed="0" w:name="Colorful Shading Accent 5"/>
    <w:lsdException w:semiHidden="0" w:uiPriority="72" w:unhideWhenUsed="0" w:name="Colorful List Accent 5"/>
    <w:lsdException w:semiHidden="0" w:uiPriority="73" w:unhideWhenUsed="0" w:name="Colorful Grid Accent 5"/>
    <w:lsdException w:semiHidden="0" w:uiPriority="60" w:unhideWhenUsed="0" w:name="Light Shading Accent 6"/>
    <w:lsdException w:semiHidden="0" w:uiPriority="61" w:unhideWhenUsed="0" w:name="Light List Accent 6"/>
    <w:lsdException w:semiHidden="0" w:uiPriority="62" w:unhideWhenUsed="0" w:name="Light Grid Accent 6"/>
    <w:lsdException w:semiHidden="0" w:uiPriority="63" w:unhideWhenUsed="0" w:name="Medium Shading 1 Accent 6"/>
    <w:lsdException w:semiHidden="0" w:uiPriority="64" w:unhideWhenUsed="0" w:name="Medium Shading 2 Accent 6"/>
    <w:lsdException w:semiHidden="0" w:uiPriority="65" w:unhideWhenUsed="0" w:name="Medium List 1 Accent 6"/>
    <w:lsdException w:semiHidden="0" w:uiPriority="66" w:unhideWhenUsed="0" w:name="Medium List 2 Accent 6"/>
    <w:lsdException w:semiHidden="0" w:uiPriority="67" w:unhideWhenUsed="0" w:name="Medium Grid 1 Accent 6"/>
    <w:lsdException w:semiHidden="0" w:uiPriority="68" w:unhideWhenUsed="0" w:name="Medium Grid 2 Accent 6"/>
    <w:lsdException w:semiHidden="0" w:uiPriority="69" w:unhideWhenUsed="0" w:name="Medium Grid 3 Accent 6"/>
    <w:lsdException w:semiHidden="0" w:uiPriority="70" w:unhideWhenUsed="0" w:name="Dark List Accent 6"/>
    <w:lsdException w:semiHidden="0" w:uiPriority="71" w:unhideWhenUsed="0" w:name="Colorful Shading Accent 6"/>
    <w:lsdException w:semiHidden="0" w:uiPriority="72" w:unhideWhenUsed="0" w:name="Colorful List Accent 6"/>
    <w:lsdException w:semiHidden="0" w:uiPriority="73" w:unhideWhenUsed="0" w:name="Colorful Grid Accent 6"/>
    <w:lsdException w:qFormat="1" w:semiHidden="0" w:uiPriority="19" w:unhideWhenUsed="0" w:name="Subtle Emphasis"/>
    <w:lsdException w:qFormat="1" w:semiHidden="0" w:uiPriority="21" w:unhideWhenUsed="0" w:name="Intense Emphasis"/>
    <w:lsdException w:qFormat="1" w:semiHidden="0" w:uiPriority="31" w:unhideWhenUsed="0" w:name="Subtle Reference"/>
    <w:lsdException w:qFormat="1" w:semiHidden="0" w:uiPriority="32" w:unhideWhenUsed="0" w:name="Intense Reference"/>
    <w:lsdException w:qFormat="1" w:semiHidden="0" w:uiPriority="33" w:unhideWhenUsed="0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FreeSans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2019-01-15T14:00:00Z</dcterms:created>
  <dc:creator>otot555</dc:creator>
  <dc:language>ru-RU</dc:language>
  <cp:lastModifiedBy>otot555</cp:lastModifiedBy>
  <dcterms:modified xsi:type="dcterms:W3CDTF">2019-01-15T14:00:00Z</dcterms:modified>
  <cp:revision>2</cp:revision>
</cp:coreProperties>
</file>