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6E4A">
      <w:pPr>
        <w:pStyle w:val="FORMATTEXT"/>
        <w:jc w:val="right"/>
      </w:pPr>
      <w:r>
        <w:t xml:space="preserve">  </w:t>
      </w:r>
      <w:r>
        <w:t>     </w:t>
      </w:r>
    </w:p>
    <w:p w:rsidR="00000000" w:rsidRDefault="00AB6E4A">
      <w:pPr>
        <w:pStyle w:val="FORMATTEXT"/>
        <w:jc w:val="right"/>
      </w:pPr>
      <w:r>
        <w:t xml:space="preserve"> P 2.2.2006-05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2.2. ГИГИЕНА ТРУДА</w:t>
      </w: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Руководство по гигиенической оценке  факторов </w:t>
      </w:r>
      <w:r>
        <w:rPr>
          <w:b/>
          <w:bCs/>
          <w:color w:val="000001"/>
        </w:rPr>
        <w:t xml:space="preserve">рабочей среды и трудового </w:t>
      </w:r>
    </w:p>
    <w:p w:rsidR="00000000" w:rsidRDefault="00AB6E4A">
      <w:pPr>
        <w:pStyle w:val="HEADERTEXT"/>
        <w:jc w:val="center"/>
        <w:rPr>
          <w:b/>
          <w:bCs/>
          <w:color w:val="000001"/>
        </w:rPr>
      </w:pPr>
      <w:r>
        <w:rPr>
          <w:b/>
          <w:bCs/>
          <w:color w:val="000001"/>
        </w:rPr>
        <w:t xml:space="preserve">процесса. Критерии и классификация условий труда </w:t>
      </w:r>
    </w:p>
    <w:p w:rsidR="00000000" w:rsidRDefault="00AB6E4A">
      <w:pPr>
        <w:pStyle w:val="HEADERTEXT"/>
        <w:rPr>
          <w:b/>
          <w:bCs/>
          <w:color w:val="000001"/>
        </w:rPr>
      </w:pPr>
    </w:p>
    <w:p w:rsidR="00000000" w:rsidRPr="00D3490E" w:rsidRDefault="00AB6E4A">
      <w:pPr>
        <w:pStyle w:val="HEADERTEXT"/>
        <w:jc w:val="center"/>
        <w:rPr>
          <w:b/>
          <w:bCs/>
          <w:color w:val="000001"/>
          <w:lang w:val="en-US"/>
        </w:rPr>
      </w:pPr>
      <w:r>
        <w:rPr>
          <w:b/>
          <w:bCs/>
          <w:color w:val="000001"/>
        </w:rPr>
        <w:t xml:space="preserve"> </w:t>
      </w:r>
      <w:r w:rsidRPr="00D3490E">
        <w:rPr>
          <w:b/>
          <w:bCs/>
          <w:color w:val="000001"/>
          <w:lang w:val="en-US"/>
        </w:rPr>
        <w:t xml:space="preserve">Guide on Hygienic Assessment of Factors of Working Environment and Work Load. </w:t>
      </w:r>
    </w:p>
    <w:p w:rsidR="00000000" w:rsidRPr="00D3490E" w:rsidRDefault="00AB6E4A">
      <w:pPr>
        <w:pStyle w:val="HEADERTEXT"/>
        <w:jc w:val="center"/>
        <w:rPr>
          <w:b/>
          <w:bCs/>
          <w:color w:val="000001"/>
          <w:lang w:val="en-US"/>
        </w:rPr>
      </w:pPr>
      <w:r w:rsidRPr="00D3490E">
        <w:rPr>
          <w:b/>
          <w:bCs/>
          <w:color w:val="000001"/>
          <w:lang w:val="en-US"/>
        </w:rPr>
        <w:t xml:space="preserve">Criteria and Classification of Working Conditions </w:t>
      </w:r>
    </w:p>
    <w:p w:rsidR="00000000" w:rsidRPr="00D3490E" w:rsidRDefault="00AB6E4A">
      <w:pPr>
        <w:pStyle w:val="FORMATTEXT"/>
        <w:jc w:val="right"/>
        <w:rPr>
          <w:lang w:val="en-US"/>
        </w:rPr>
      </w:pPr>
      <w:r w:rsidRPr="00D3490E">
        <w:rPr>
          <w:lang w:val="en-US"/>
        </w:rPr>
        <w:t>     </w:t>
      </w:r>
    </w:p>
    <w:p w:rsidR="00000000" w:rsidRPr="00D3490E" w:rsidRDefault="00AB6E4A">
      <w:pPr>
        <w:pStyle w:val="FORMATTEXT"/>
        <w:jc w:val="right"/>
        <w:rPr>
          <w:lang w:val="en-US"/>
        </w:rPr>
      </w:pPr>
      <w:r w:rsidRPr="00D3490E">
        <w:rPr>
          <w:lang w:val="en-US"/>
        </w:rPr>
        <w:t xml:space="preserve">       </w:t>
      </w:r>
      <w:r>
        <w:t>Дата</w:t>
      </w:r>
      <w:r w:rsidRPr="00D3490E">
        <w:rPr>
          <w:lang w:val="en-US"/>
        </w:rPr>
        <w:t xml:space="preserve"> </w:t>
      </w:r>
      <w:r>
        <w:t>введения</w:t>
      </w:r>
      <w:r w:rsidRPr="00D3490E">
        <w:rPr>
          <w:lang w:val="en-US"/>
        </w:rPr>
        <w:t xml:space="preserve"> 2005-11-01 </w:t>
      </w:r>
    </w:p>
    <w:p w:rsidR="00000000" w:rsidRDefault="00AB6E4A">
      <w:pPr>
        <w:pStyle w:val="FORMATTEXT"/>
        <w:ind w:firstLine="568"/>
        <w:jc w:val="both"/>
      </w:pPr>
      <w:r w:rsidRPr="00D3490E">
        <w:rPr>
          <w:lang w:val="en-US"/>
        </w:rPr>
        <w:t>1. </w:t>
      </w:r>
      <w:r>
        <w:t>РАЗРА</w:t>
      </w:r>
      <w:r>
        <w:t>БОТАНО</w:t>
      </w:r>
      <w:r w:rsidRPr="00D3490E">
        <w:rPr>
          <w:lang w:val="en-US"/>
        </w:rPr>
        <w:t xml:space="preserve">: </w:t>
      </w:r>
      <w:r>
        <w:t>ГУ</w:t>
      </w:r>
      <w:r w:rsidRPr="00D3490E">
        <w:rPr>
          <w:lang w:val="en-US"/>
        </w:rPr>
        <w:t xml:space="preserve"> </w:t>
      </w:r>
      <w:r>
        <w:t>НИИ</w:t>
      </w:r>
      <w:r w:rsidRPr="00D3490E">
        <w:rPr>
          <w:lang w:val="en-US"/>
        </w:rPr>
        <w:t xml:space="preserve"> </w:t>
      </w:r>
      <w:r>
        <w:t>медицины</w:t>
      </w:r>
      <w:r w:rsidRPr="00D3490E">
        <w:rPr>
          <w:lang w:val="en-US"/>
        </w:rPr>
        <w:t xml:space="preserve"> </w:t>
      </w:r>
      <w:r>
        <w:t>труда</w:t>
      </w:r>
      <w:r w:rsidRPr="00D3490E">
        <w:rPr>
          <w:lang w:val="en-US"/>
        </w:rPr>
        <w:t xml:space="preserve"> </w:t>
      </w:r>
      <w:r>
        <w:t>Российской</w:t>
      </w:r>
      <w:r w:rsidRPr="00D3490E">
        <w:rPr>
          <w:lang w:val="en-US"/>
        </w:rPr>
        <w:t xml:space="preserve"> </w:t>
      </w:r>
      <w:r>
        <w:t>академии</w:t>
      </w:r>
      <w:r w:rsidRPr="00D3490E">
        <w:rPr>
          <w:lang w:val="en-US"/>
        </w:rPr>
        <w:t xml:space="preserve"> </w:t>
      </w:r>
      <w:r>
        <w:t>медицинских</w:t>
      </w:r>
      <w:r w:rsidRPr="00D3490E">
        <w:rPr>
          <w:lang w:val="en-US"/>
        </w:rPr>
        <w:t xml:space="preserve"> </w:t>
      </w:r>
      <w:r>
        <w:t>наук</w:t>
      </w:r>
      <w:r w:rsidRPr="00D3490E">
        <w:rPr>
          <w:lang w:val="en-US"/>
        </w:rPr>
        <w:t xml:space="preserve"> (</w:t>
      </w:r>
      <w:r>
        <w:t>руководитель</w:t>
      </w:r>
      <w:r w:rsidRPr="00D3490E">
        <w:rPr>
          <w:lang w:val="en-US"/>
        </w:rPr>
        <w:t xml:space="preserve"> </w:t>
      </w:r>
      <w:r>
        <w:t>разработки</w:t>
      </w:r>
      <w:r w:rsidRPr="00D3490E">
        <w:rPr>
          <w:lang w:val="en-US"/>
        </w:rPr>
        <w:t xml:space="preserve"> </w:t>
      </w:r>
      <w:r>
        <w:t>Н</w:t>
      </w:r>
      <w:r w:rsidRPr="00D3490E">
        <w:rPr>
          <w:lang w:val="en-US"/>
        </w:rPr>
        <w:t>.</w:t>
      </w:r>
      <w:r>
        <w:t>Ф</w:t>
      </w:r>
      <w:r w:rsidRPr="00D3490E">
        <w:rPr>
          <w:lang w:val="en-US"/>
        </w:rPr>
        <w:t>.</w:t>
      </w:r>
      <w:r>
        <w:t>Измеров</w:t>
      </w:r>
      <w:r w:rsidRPr="00D3490E">
        <w:rPr>
          <w:lang w:val="en-US"/>
        </w:rPr>
        <w:t xml:space="preserve">, </w:t>
      </w:r>
      <w:r>
        <w:t>ответственные</w:t>
      </w:r>
      <w:r w:rsidRPr="00D3490E">
        <w:rPr>
          <w:lang w:val="en-US"/>
        </w:rPr>
        <w:t xml:space="preserve"> </w:t>
      </w:r>
      <w:r>
        <w:t>исполнители</w:t>
      </w:r>
      <w:r w:rsidRPr="00D3490E">
        <w:rPr>
          <w:lang w:val="en-US"/>
        </w:rPr>
        <w:t xml:space="preserve">: </w:t>
      </w:r>
      <w:r>
        <w:t>Н</w:t>
      </w:r>
      <w:r w:rsidRPr="00D3490E">
        <w:rPr>
          <w:lang w:val="en-US"/>
        </w:rPr>
        <w:t>.</w:t>
      </w:r>
      <w:r>
        <w:t>Н</w:t>
      </w:r>
      <w:r w:rsidRPr="00D3490E">
        <w:rPr>
          <w:lang w:val="en-US"/>
        </w:rPr>
        <w:t>.</w:t>
      </w:r>
      <w:r>
        <w:t>Молодкина</w:t>
      </w:r>
      <w:r w:rsidRPr="00D3490E">
        <w:rPr>
          <w:lang w:val="en-US"/>
        </w:rPr>
        <w:t xml:space="preserve">, </w:t>
      </w:r>
      <w:r>
        <w:t>А</w:t>
      </w:r>
      <w:r w:rsidRPr="00D3490E">
        <w:rPr>
          <w:lang w:val="en-US"/>
        </w:rPr>
        <w:t>.</w:t>
      </w:r>
      <w:r>
        <w:t>И</w:t>
      </w:r>
      <w:r w:rsidRPr="00D3490E">
        <w:rPr>
          <w:lang w:val="en-US"/>
        </w:rPr>
        <w:t>.</w:t>
      </w:r>
      <w:r>
        <w:t>Корбакова</w:t>
      </w:r>
      <w:r w:rsidRPr="00D3490E">
        <w:rPr>
          <w:lang w:val="en-US"/>
        </w:rPr>
        <w:t xml:space="preserve">, </w:t>
      </w:r>
      <w:r>
        <w:t>А</w:t>
      </w:r>
      <w:r w:rsidRPr="00D3490E">
        <w:rPr>
          <w:lang w:val="en-US"/>
        </w:rPr>
        <w:t>.</w:t>
      </w:r>
      <w:r>
        <w:t>И</w:t>
      </w:r>
      <w:r w:rsidRPr="00D3490E">
        <w:rPr>
          <w:lang w:val="en-US"/>
        </w:rPr>
        <w:t>.</w:t>
      </w:r>
      <w:r>
        <w:t>Халепо</w:t>
      </w:r>
      <w:r w:rsidRPr="00D3490E">
        <w:rPr>
          <w:lang w:val="en-US"/>
        </w:rPr>
        <w:t xml:space="preserve">. </w:t>
      </w:r>
      <w:r>
        <w:t>Исполнители</w:t>
      </w:r>
      <w:r w:rsidRPr="00D3490E">
        <w:rPr>
          <w:lang w:val="en-US"/>
        </w:rPr>
        <w:t xml:space="preserve">: </w:t>
      </w:r>
      <w:r>
        <w:t>Р</w:t>
      </w:r>
      <w:r w:rsidRPr="00D3490E">
        <w:rPr>
          <w:lang w:val="en-US"/>
        </w:rPr>
        <w:t>.</w:t>
      </w:r>
      <w:r>
        <w:t>Ф</w:t>
      </w:r>
      <w:r w:rsidRPr="00D3490E">
        <w:rPr>
          <w:lang w:val="en-US"/>
        </w:rPr>
        <w:t>.</w:t>
      </w:r>
      <w:r>
        <w:t>Афанасьева</w:t>
      </w:r>
      <w:r w:rsidRPr="00D3490E">
        <w:rPr>
          <w:lang w:val="en-US"/>
        </w:rPr>
        <w:t xml:space="preserve">, </w:t>
      </w:r>
      <w:r>
        <w:t>Э</w:t>
      </w:r>
      <w:r w:rsidRPr="00D3490E">
        <w:rPr>
          <w:lang w:val="en-US"/>
        </w:rPr>
        <w:t>.</w:t>
      </w:r>
      <w:r>
        <w:t>И</w:t>
      </w:r>
      <w:r w:rsidRPr="00D3490E">
        <w:rPr>
          <w:lang w:val="en-US"/>
        </w:rPr>
        <w:t>.</w:t>
      </w:r>
      <w:r>
        <w:t>Денисов</w:t>
      </w:r>
      <w:r w:rsidRPr="00D3490E">
        <w:rPr>
          <w:lang w:val="en-US"/>
        </w:rPr>
        <w:t xml:space="preserve">, </w:t>
      </w:r>
      <w:r>
        <w:t>Л</w:t>
      </w:r>
      <w:r w:rsidRPr="00D3490E">
        <w:rPr>
          <w:lang w:val="en-US"/>
        </w:rPr>
        <w:t>.</w:t>
      </w:r>
      <w:r>
        <w:t>А</w:t>
      </w:r>
      <w:r w:rsidRPr="00D3490E">
        <w:rPr>
          <w:lang w:val="en-US"/>
        </w:rPr>
        <w:t>.</w:t>
      </w:r>
      <w:r>
        <w:t>Дуева</w:t>
      </w:r>
      <w:r w:rsidRPr="00D3490E">
        <w:rPr>
          <w:lang w:val="en-US"/>
        </w:rPr>
        <w:t xml:space="preserve">, </w:t>
      </w:r>
      <w:r>
        <w:t>В</w:t>
      </w:r>
      <w:r w:rsidRPr="00D3490E">
        <w:rPr>
          <w:lang w:val="en-US"/>
        </w:rPr>
        <w:t>.</w:t>
      </w:r>
      <w:r>
        <w:t>В</w:t>
      </w:r>
      <w:r w:rsidRPr="00D3490E">
        <w:rPr>
          <w:lang w:val="en-US"/>
        </w:rPr>
        <w:t>.</w:t>
      </w:r>
      <w:r>
        <w:t>Елизарова</w:t>
      </w:r>
      <w:r w:rsidRPr="00D3490E">
        <w:rPr>
          <w:lang w:val="en-US"/>
        </w:rPr>
        <w:t xml:space="preserve">, </w:t>
      </w:r>
      <w:r>
        <w:t>Л</w:t>
      </w:r>
      <w:r w:rsidRPr="00D3490E">
        <w:rPr>
          <w:lang w:val="en-US"/>
        </w:rPr>
        <w:t>.</w:t>
      </w:r>
      <w:r>
        <w:t>Т</w:t>
      </w:r>
      <w:r w:rsidRPr="00D3490E">
        <w:rPr>
          <w:lang w:val="en-US"/>
        </w:rPr>
        <w:t>.</w:t>
      </w:r>
      <w:r>
        <w:t>Еловская</w:t>
      </w:r>
      <w:r w:rsidRPr="00D3490E">
        <w:rPr>
          <w:lang w:val="en-US"/>
        </w:rPr>
        <w:t xml:space="preserve">, </w:t>
      </w:r>
      <w:r>
        <w:t>А</w:t>
      </w:r>
      <w:r w:rsidRPr="00D3490E">
        <w:rPr>
          <w:lang w:val="en-US"/>
        </w:rPr>
        <w:t>.</w:t>
      </w:r>
      <w:r>
        <w:t>В</w:t>
      </w:r>
      <w:r w:rsidRPr="00D3490E">
        <w:rPr>
          <w:lang w:val="en-US"/>
        </w:rPr>
        <w:t>.</w:t>
      </w:r>
      <w:r>
        <w:t>Капустина</w:t>
      </w:r>
      <w:r w:rsidRPr="00D3490E">
        <w:rPr>
          <w:lang w:val="en-US"/>
        </w:rPr>
        <w:t xml:space="preserve">, </w:t>
      </w:r>
      <w:r>
        <w:t>А</w:t>
      </w:r>
      <w:r w:rsidRPr="00D3490E">
        <w:rPr>
          <w:lang w:val="en-US"/>
        </w:rPr>
        <w:t>.</w:t>
      </w:r>
      <w:r>
        <w:t>А</w:t>
      </w:r>
      <w:r w:rsidRPr="00D3490E">
        <w:rPr>
          <w:lang w:val="en-US"/>
        </w:rPr>
        <w:t>.</w:t>
      </w:r>
      <w:r>
        <w:t>Каспаров</w:t>
      </w:r>
      <w:r w:rsidRPr="00D3490E">
        <w:rPr>
          <w:lang w:val="en-US"/>
        </w:rPr>
        <w:t xml:space="preserve">, </w:t>
      </w:r>
      <w:r>
        <w:t>Н</w:t>
      </w:r>
      <w:r w:rsidRPr="00D3490E">
        <w:rPr>
          <w:lang w:val="en-US"/>
        </w:rPr>
        <w:t>.</w:t>
      </w:r>
      <w:r>
        <w:t>Н</w:t>
      </w:r>
      <w:r w:rsidRPr="00D3490E">
        <w:rPr>
          <w:lang w:val="en-US"/>
        </w:rPr>
        <w:t>.</w:t>
      </w:r>
      <w:r>
        <w:t>Курьеров</w:t>
      </w:r>
      <w:r w:rsidRPr="00D3490E">
        <w:rPr>
          <w:lang w:val="en-US"/>
        </w:rPr>
        <w:t xml:space="preserve">, </w:t>
      </w:r>
      <w:r>
        <w:t>Е</w:t>
      </w:r>
      <w:r w:rsidRPr="00D3490E">
        <w:rPr>
          <w:lang w:val="en-US"/>
        </w:rPr>
        <w:t>.</w:t>
      </w:r>
      <w:r>
        <w:t>В</w:t>
      </w:r>
      <w:r w:rsidRPr="00D3490E">
        <w:rPr>
          <w:lang w:val="en-US"/>
        </w:rPr>
        <w:t>.</w:t>
      </w:r>
      <w:r>
        <w:t>Ковалевский</w:t>
      </w:r>
      <w:r w:rsidRPr="00D3490E">
        <w:rPr>
          <w:lang w:val="en-US"/>
        </w:rPr>
        <w:t xml:space="preserve">, </w:t>
      </w:r>
      <w:r>
        <w:t>Л</w:t>
      </w:r>
      <w:r w:rsidRPr="00D3490E">
        <w:rPr>
          <w:lang w:val="en-US"/>
        </w:rPr>
        <w:t>.</w:t>
      </w:r>
      <w:r>
        <w:t>Г</w:t>
      </w:r>
      <w:r w:rsidRPr="00D3490E">
        <w:rPr>
          <w:lang w:val="en-US"/>
        </w:rPr>
        <w:t>.</w:t>
      </w:r>
      <w:r>
        <w:t>Макеева</w:t>
      </w:r>
      <w:r w:rsidRPr="00D3490E">
        <w:rPr>
          <w:lang w:val="en-US"/>
        </w:rPr>
        <w:t xml:space="preserve">, </w:t>
      </w:r>
      <w:r>
        <w:t>В</w:t>
      </w:r>
      <w:r w:rsidRPr="00D3490E">
        <w:rPr>
          <w:lang w:val="en-US"/>
        </w:rPr>
        <w:t>.</w:t>
      </w:r>
      <w:r>
        <w:t>В</w:t>
      </w:r>
      <w:r w:rsidRPr="00D3490E">
        <w:rPr>
          <w:lang w:val="en-US"/>
        </w:rPr>
        <w:t>.</w:t>
      </w:r>
      <w:r>
        <w:t>Матюхин</w:t>
      </w:r>
      <w:r w:rsidRPr="00D3490E">
        <w:rPr>
          <w:lang w:val="en-US"/>
        </w:rPr>
        <w:t xml:space="preserve">, </w:t>
      </w:r>
      <w:r>
        <w:t>О</w:t>
      </w:r>
      <w:r w:rsidRPr="00D3490E">
        <w:rPr>
          <w:lang w:val="en-US"/>
        </w:rPr>
        <w:t>.</w:t>
      </w:r>
      <w:r>
        <w:t>Е</w:t>
      </w:r>
      <w:r w:rsidRPr="00D3490E">
        <w:rPr>
          <w:lang w:val="en-US"/>
        </w:rPr>
        <w:t>.</w:t>
      </w:r>
      <w:r>
        <w:t>Орлова</w:t>
      </w:r>
      <w:r w:rsidRPr="00D3490E">
        <w:rPr>
          <w:lang w:val="en-US"/>
        </w:rPr>
        <w:t xml:space="preserve">, </w:t>
      </w:r>
      <w:r>
        <w:t>Ю</w:t>
      </w:r>
      <w:r w:rsidRPr="00D3490E">
        <w:rPr>
          <w:lang w:val="en-US"/>
        </w:rPr>
        <w:t>.</w:t>
      </w:r>
      <w:r>
        <w:t>П</w:t>
      </w:r>
      <w:r w:rsidRPr="00D3490E">
        <w:rPr>
          <w:lang w:val="en-US"/>
        </w:rPr>
        <w:t>.</w:t>
      </w:r>
      <w:r>
        <w:t>Пальцев</w:t>
      </w:r>
      <w:r w:rsidRPr="00D3490E">
        <w:rPr>
          <w:lang w:val="en-US"/>
        </w:rPr>
        <w:t xml:space="preserve">, </w:t>
      </w:r>
      <w:r>
        <w:t>А</w:t>
      </w:r>
      <w:r w:rsidRPr="00D3490E">
        <w:rPr>
          <w:lang w:val="en-US"/>
        </w:rPr>
        <w:t>.</w:t>
      </w:r>
      <w:r>
        <w:t>С</w:t>
      </w:r>
      <w:r w:rsidRPr="00D3490E">
        <w:rPr>
          <w:lang w:val="en-US"/>
        </w:rPr>
        <w:t>.</w:t>
      </w:r>
      <w:r>
        <w:t>Порошенко</w:t>
      </w:r>
      <w:r w:rsidRPr="00D3490E">
        <w:rPr>
          <w:lang w:val="en-US"/>
        </w:rPr>
        <w:t xml:space="preserve">, </w:t>
      </w:r>
      <w:r>
        <w:t>Л</w:t>
      </w:r>
      <w:r w:rsidRPr="00D3490E">
        <w:rPr>
          <w:lang w:val="en-US"/>
        </w:rPr>
        <w:t>.</w:t>
      </w:r>
      <w:r>
        <w:t>В</w:t>
      </w:r>
      <w:r w:rsidRPr="00D3490E">
        <w:rPr>
          <w:lang w:val="en-US"/>
        </w:rPr>
        <w:t>.</w:t>
      </w:r>
      <w:r>
        <w:t>Походзей</w:t>
      </w:r>
      <w:r w:rsidRPr="00D3490E">
        <w:rPr>
          <w:lang w:val="en-US"/>
        </w:rPr>
        <w:t xml:space="preserve">, </w:t>
      </w:r>
      <w:r>
        <w:t>Л</w:t>
      </w:r>
      <w:r w:rsidRPr="00D3490E">
        <w:rPr>
          <w:lang w:val="en-US"/>
        </w:rPr>
        <w:t>.</w:t>
      </w:r>
      <w:r>
        <w:t>В</w:t>
      </w:r>
      <w:r w:rsidRPr="00D3490E">
        <w:rPr>
          <w:lang w:val="en-US"/>
        </w:rPr>
        <w:t>.</w:t>
      </w:r>
      <w:r>
        <w:t>Прокопенко</w:t>
      </w:r>
      <w:r w:rsidRPr="00D3490E">
        <w:rPr>
          <w:lang w:val="en-US"/>
        </w:rPr>
        <w:t xml:space="preserve">, </w:t>
      </w:r>
      <w:r>
        <w:t>Н</w:t>
      </w:r>
      <w:r w:rsidRPr="00D3490E">
        <w:rPr>
          <w:lang w:val="en-US"/>
        </w:rPr>
        <w:t>.</w:t>
      </w:r>
      <w:r>
        <w:t>Б</w:t>
      </w:r>
      <w:r w:rsidRPr="00D3490E">
        <w:rPr>
          <w:lang w:val="en-US"/>
        </w:rPr>
        <w:t>.</w:t>
      </w:r>
      <w:r>
        <w:t>Рубцова</w:t>
      </w:r>
      <w:r w:rsidRPr="00D3490E">
        <w:rPr>
          <w:lang w:val="en-US"/>
        </w:rPr>
        <w:t xml:space="preserve">, </w:t>
      </w:r>
      <w:r>
        <w:t>О</w:t>
      </w:r>
      <w:r w:rsidRPr="00D3490E">
        <w:rPr>
          <w:lang w:val="en-US"/>
        </w:rPr>
        <w:t>.</w:t>
      </w:r>
      <w:r>
        <w:t>В</w:t>
      </w:r>
      <w:r w:rsidRPr="00D3490E">
        <w:rPr>
          <w:lang w:val="en-US"/>
        </w:rPr>
        <w:t>.</w:t>
      </w:r>
      <w:r>
        <w:t>Сивочалова</w:t>
      </w:r>
      <w:r w:rsidRPr="00D3490E">
        <w:rPr>
          <w:lang w:val="en-US"/>
        </w:rPr>
        <w:t xml:space="preserve">, </w:t>
      </w:r>
      <w:r>
        <w:t>В</w:t>
      </w:r>
      <w:r w:rsidRPr="00D3490E">
        <w:rPr>
          <w:lang w:val="en-US"/>
        </w:rPr>
        <w:t>.</w:t>
      </w:r>
      <w:r>
        <w:t>В</w:t>
      </w:r>
      <w:r w:rsidRPr="00D3490E">
        <w:rPr>
          <w:lang w:val="en-US"/>
        </w:rPr>
        <w:t>.</w:t>
      </w:r>
      <w:r>
        <w:t>Субботин</w:t>
      </w:r>
      <w:r w:rsidRPr="00D3490E">
        <w:rPr>
          <w:lang w:val="en-US"/>
        </w:rPr>
        <w:t xml:space="preserve">, </w:t>
      </w:r>
      <w:r>
        <w:t>В</w:t>
      </w:r>
      <w:r w:rsidRPr="00D3490E">
        <w:rPr>
          <w:lang w:val="en-US"/>
        </w:rPr>
        <w:t>.</w:t>
      </w:r>
      <w:r>
        <w:t>В</w:t>
      </w:r>
      <w:r w:rsidRPr="00D3490E">
        <w:rPr>
          <w:lang w:val="en-US"/>
        </w:rPr>
        <w:t>.</w:t>
      </w:r>
      <w:r>
        <w:t>Ткачев</w:t>
      </w:r>
      <w:r w:rsidRPr="00D3490E">
        <w:rPr>
          <w:lang w:val="en-US"/>
        </w:rPr>
        <w:t xml:space="preserve">, </w:t>
      </w:r>
      <w:r>
        <w:t>Т</w:t>
      </w:r>
      <w:r w:rsidRPr="00D3490E">
        <w:rPr>
          <w:lang w:val="en-US"/>
        </w:rPr>
        <w:t>.</w:t>
      </w:r>
      <w:r>
        <w:t>А</w:t>
      </w:r>
      <w:r w:rsidRPr="00D3490E">
        <w:rPr>
          <w:lang w:val="en-US"/>
        </w:rPr>
        <w:t>.</w:t>
      </w:r>
      <w:r>
        <w:t>Ткачева</w:t>
      </w:r>
      <w:r w:rsidRPr="00D3490E">
        <w:rPr>
          <w:lang w:val="en-US"/>
        </w:rPr>
        <w:t xml:space="preserve">, </w:t>
      </w:r>
      <w:r>
        <w:t>М</w:t>
      </w:r>
      <w:r w:rsidRPr="00D3490E">
        <w:rPr>
          <w:lang w:val="en-US"/>
        </w:rPr>
        <w:t>.</w:t>
      </w:r>
      <w:r>
        <w:t>А</w:t>
      </w:r>
      <w:r w:rsidRPr="00D3490E">
        <w:rPr>
          <w:lang w:val="en-US"/>
        </w:rPr>
        <w:t>.</w:t>
      </w:r>
      <w:r>
        <w:t>Фесенко</w:t>
      </w:r>
      <w:r w:rsidRPr="00D3490E">
        <w:rPr>
          <w:lang w:val="en-US"/>
        </w:rPr>
        <w:t xml:space="preserve">, </w:t>
      </w:r>
      <w:r>
        <w:t>Э</w:t>
      </w:r>
      <w:r w:rsidRPr="00D3490E">
        <w:rPr>
          <w:lang w:val="en-US"/>
        </w:rPr>
        <w:t>.</w:t>
      </w:r>
      <w:r>
        <w:t>Ф</w:t>
      </w:r>
      <w:r w:rsidRPr="00D3490E">
        <w:rPr>
          <w:lang w:val="en-US"/>
        </w:rPr>
        <w:t>.</w:t>
      </w:r>
      <w:r>
        <w:t>Шардакова</w:t>
      </w:r>
      <w:r w:rsidRPr="00D3490E">
        <w:rPr>
          <w:lang w:val="en-US"/>
        </w:rPr>
        <w:t xml:space="preserve">, </w:t>
      </w:r>
      <w:r>
        <w:t>О</w:t>
      </w:r>
      <w:r w:rsidRPr="00D3490E">
        <w:rPr>
          <w:lang w:val="en-US"/>
        </w:rPr>
        <w:t>.</w:t>
      </w:r>
      <w:r>
        <w:t>И</w:t>
      </w:r>
      <w:r w:rsidRPr="00D3490E">
        <w:rPr>
          <w:lang w:val="en-US"/>
        </w:rPr>
        <w:t>.</w:t>
      </w:r>
      <w:r>
        <w:t>Юшкова</w:t>
      </w:r>
      <w:r w:rsidRPr="00D3490E">
        <w:rPr>
          <w:lang w:val="en-US"/>
        </w:rPr>
        <w:t xml:space="preserve">, </w:t>
      </w:r>
      <w:r>
        <w:t>Е</w:t>
      </w:r>
      <w:r w:rsidRPr="00D3490E">
        <w:rPr>
          <w:lang w:val="en-US"/>
        </w:rPr>
        <w:t>.</w:t>
      </w:r>
      <w:r>
        <w:t>Г</w:t>
      </w:r>
      <w:r w:rsidRPr="00D3490E">
        <w:rPr>
          <w:lang w:val="en-US"/>
        </w:rPr>
        <w:t>.</w:t>
      </w:r>
      <w:r>
        <w:t>Ямпольская</w:t>
      </w:r>
      <w:r w:rsidRPr="00D3490E">
        <w:rPr>
          <w:lang w:val="en-US"/>
        </w:rPr>
        <w:t xml:space="preserve">; </w:t>
      </w:r>
      <w:r>
        <w:t>при</w:t>
      </w:r>
      <w:r w:rsidRPr="00D3490E">
        <w:rPr>
          <w:lang w:val="en-US"/>
        </w:rPr>
        <w:t xml:space="preserve"> </w:t>
      </w:r>
      <w:r>
        <w:t>участии</w:t>
      </w:r>
      <w:r w:rsidRPr="00D3490E">
        <w:rPr>
          <w:lang w:val="en-US"/>
        </w:rPr>
        <w:t xml:space="preserve"> </w:t>
      </w:r>
      <w:r>
        <w:t>Ивановского</w:t>
      </w:r>
      <w:r w:rsidRPr="00D3490E">
        <w:rPr>
          <w:lang w:val="en-US"/>
        </w:rPr>
        <w:t xml:space="preserve"> </w:t>
      </w:r>
      <w:r>
        <w:t>НИИ</w:t>
      </w:r>
      <w:r w:rsidRPr="00D3490E">
        <w:rPr>
          <w:lang w:val="en-US"/>
        </w:rPr>
        <w:t xml:space="preserve"> </w:t>
      </w:r>
      <w:r>
        <w:t>охраны</w:t>
      </w:r>
      <w:r w:rsidRPr="00D3490E">
        <w:rPr>
          <w:lang w:val="en-US"/>
        </w:rPr>
        <w:t xml:space="preserve"> </w:t>
      </w:r>
      <w:r>
        <w:t>труда</w:t>
      </w:r>
      <w:r w:rsidRPr="00D3490E">
        <w:rPr>
          <w:lang w:val="en-US"/>
        </w:rPr>
        <w:t xml:space="preserve"> (</w:t>
      </w:r>
      <w:r>
        <w:t>Е</w:t>
      </w:r>
      <w:r w:rsidRPr="00D3490E">
        <w:rPr>
          <w:lang w:val="en-US"/>
        </w:rPr>
        <w:t>.</w:t>
      </w:r>
      <w:r>
        <w:t>И</w:t>
      </w:r>
      <w:r w:rsidRPr="00D3490E">
        <w:rPr>
          <w:lang w:val="en-US"/>
        </w:rPr>
        <w:t>.</w:t>
      </w:r>
      <w:r>
        <w:t>Ильина</w:t>
      </w:r>
      <w:r w:rsidRPr="00D3490E">
        <w:rPr>
          <w:lang w:val="en-US"/>
        </w:rPr>
        <w:t xml:space="preserve">, </w:t>
      </w:r>
      <w:r>
        <w:t>Т</w:t>
      </w:r>
      <w:r w:rsidRPr="00D3490E">
        <w:rPr>
          <w:lang w:val="en-US"/>
        </w:rPr>
        <w:t>.</w:t>
      </w:r>
      <w:r>
        <w:t>Н</w:t>
      </w:r>
      <w:r w:rsidRPr="00D3490E">
        <w:rPr>
          <w:lang w:val="en-US"/>
        </w:rPr>
        <w:t>.</w:t>
      </w:r>
      <w:r>
        <w:t>Частухина</w:t>
      </w:r>
      <w:r w:rsidRPr="00D3490E">
        <w:rPr>
          <w:lang w:val="en-US"/>
        </w:rPr>
        <w:t xml:space="preserve">); </w:t>
      </w:r>
      <w:r>
        <w:t>НИИ</w:t>
      </w:r>
      <w:r w:rsidRPr="00D3490E">
        <w:rPr>
          <w:lang w:val="en-US"/>
        </w:rPr>
        <w:t xml:space="preserve"> </w:t>
      </w:r>
      <w:r>
        <w:t>проблем</w:t>
      </w:r>
      <w:r w:rsidRPr="00D3490E">
        <w:rPr>
          <w:lang w:val="en-US"/>
        </w:rPr>
        <w:t xml:space="preserve"> </w:t>
      </w:r>
      <w:r>
        <w:t>охраны</w:t>
      </w:r>
      <w:r w:rsidRPr="00D3490E">
        <w:rPr>
          <w:lang w:val="en-US"/>
        </w:rPr>
        <w:t xml:space="preserve"> </w:t>
      </w:r>
      <w:r>
        <w:t>труда</w:t>
      </w:r>
      <w:r w:rsidRPr="00D3490E">
        <w:rPr>
          <w:lang w:val="en-US"/>
        </w:rPr>
        <w:t xml:space="preserve"> </w:t>
      </w:r>
      <w:r>
        <w:t>ФНПР</w:t>
      </w:r>
      <w:r w:rsidRPr="00D3490E">
        <w:rPr>
          <w:lang w:val="en-US"/>
        </w:rPr>
        <w:t xml:space="preserve"> (</w:t>
      </w:r>
      <w:r>
        <w:t>И</w:t>
      </w:r>
      <w:r w:rsidRPr="00D3490E">
        <w:rPr>
          <w:lang w:val="en-US"/>
        </w:rPr>
        <w:t>.</w:t>
      </w:r>
      <w:r>
        <w:t>Г</w:t>
      </w:r>
      <w:r w:rsidRPr="00D3490E">
        <w:rPr>
          <w:lang w:val="en-US"/>
        </w:rPr>
        <w:t>.</w:t>
      </w:r>
      <w:r>
        <w:t>Коваленко</w:t>
      </w:r>
      <w:r w:rsidRPr="00D3490E">
        <w:rPr>
          <w:lang w:val="en-US"/>
        </w:rPr>
        <w:t xml:space="preserve">); </w:t>
      </w:r>
      <w:r>
        <w:t>Российского</w:t>
      </w:r>
      <w:r w:rsidRPr="00D3490E">
        <w:rPr>
          <w:lang w:val="en-US"/>
        </w:rPr>
        <w:t xml:space="preserve"> </w:t>
      </w:r>
      <w:r>
        <w:t>государственного</w:t>
      </w:r>
      <w:r w:rsidRPr="00D3490E">
        <w:rPr>
          <w:lang w:val="en-US"/>
        </w:rPr>
        <w:t xml:space="preserve"> </w:t>
      </w:r>
      <w:r>
        <w:t>медицинского</w:t>
      </w:r>
      <w:r w:rsidRPr="00D3490E">
        <w:rPr>
          <w:lang w:val="en-US"/>
        </w:rPr>
        <w:t xml:space="preserve"> </w:t>
      </w:r>
      <w:r>
        <w:t>университета</w:t>
      </w:r>
      <w:r w:rsidRPr="00D3490E">
        <w:rPr>
          <w:lang w:val="en-US"/>
        </w:rPr>
        <w:t xml:space="preserve"> (</w:t>
      </w:r>
      <w:r>
        <w:t>Ю</w:t>
      </w:r>
      <w:r w:rsidRPr="00D3490E">
        <w:rPr>
          <w:lang w:val="en-US"/>
        </w:rPr>
        <w:t>.</w:t>
      </w:r>
      <w:r>
        <w:t>П</w:t>
      </w:r>
      <w:r w:rsidRPr="00D3490E">
        <w:rPr>
          <w:lang w:val="en-US"/>
        </w:rPr>
        <w:t>.</w:t>
      </w:r>
      <w:r>
        <w:t>Пивоваров</w:t>
      </w:r>
      <w:r w:rsidRPr="00D3490E">
        <w:rPr>
          <w:lang w:val="en-US"/>
        </w:rPr>
        <w:t xml:space="preserve">, </w:t>
      </w:r>
      <w:r>
        <w:t>Н</w:t>
      </w:r>
      <w:r w:rsidRPr="00D3490E">
        <w:rPr>
          <w:lang w:val="en-US"/>
        </w:rPr>
        <w:t>.</w:t>
      </w:r>
      <w:r>
        <w:t>Г</w:t>
      </w:r>
      <w:r w:rsidRPr="00D3490E">
        <w:rPr>
          <w:lang w:val="en-US"/>
        </w:rPr>
        <w:t>.</w:t>
      </w:r>
      <w:r>
        <w:t>Иванов</w:t>
      </w:r>
      <w:r w:rsidRPr="00D3490E">
        <w:rPr>
          <w:lang w:val="en-US"/>
        </w:rPr>
        <w:t xml:space="preserve">, </w:t>
      </w:r>
      <w:r>
        <w:t>Н</w:t>
      </w:r>
      <w:r w:rsidRPr="00D3490E">
        <w:rPr>
          <w:lang w:val="en-US"/>
        </w:rPr>
        <w:t>.</w:t>
      </w:r>
      <w:r>
        <w:t>И</w:t>
      </w:r>
      <w:r w:rsidRPr="00D3490E">
        <w:rPr>
          <w:lang w:val="en-US"/>
        </w:rPr>
        <w:t>.</w:t>
      </w:r>
      <w:r>
        <w:t>Шеина</w:t>
      </w:r>
      <w:r w:rsidRPr="00D3490E">
        <w:rPr>
          <w:lang w:val="en-US"/>
        </w:rPr>
        <w:t xml:space="preserve">); </w:t>
      </w:r>
      <w:r>
        <w:t>Всероссийского</w:t>
      </w:r>
      <w:r w:rsidRPr="00D3490E">
        <w:rPr>
          <w:lang w:val="en-US"/>
        </w:rPr>
        <w:t xml:space="preserve"> </w:t>
      </w:r>
      <w:r>
        <w:t>НИИ</w:t>
      </w:r>
      <w:r w:rsidRPr="00D3490E">
        <w:rPr>
          <w:lang w:val="en-US"/>
        </w:rPr>
        <w:t xml:space="preserve"> </w:t>
      </w:r>
      <w:r>
        <w:t>ж</w:t>
      </w:r>
      <w:r>
        <w:t>елезнодорожной</w:t>
      </w:r>
      <w:r w:rsidRPr="00D3490E">
        <w:rPr>
          <w:lang w:val="en-US"/>
        </w:rPr>
        <w:t xml:space="preserve"> </w:t>
      </w:r>
      <w:r>
        <w:t>гигиены</w:t>
      </w:r>
      <w:r w:rsidRPr="00D3490E">
        <w:rPr>
          <w:lang w:val="en-US"/>
        </w:rPr>
        <w:t xml:space="preserve"> (</w:t>
      </w:r>
      <w:r>
        <w:t>В</w:t>
      </w:r>
      <w:r w:rsidRPr="00D3490E">
        <w:rPr>
          <w:lang w:val="en-US"/>
        </w:rPr>
        <w:t>.</w:t>
      </w:r>
      <w:r>
        <w:t>А</w:t>
      </w:r>
      <w:r w:rsidRPr="00D3490E">
        <w:rPr>
          <w:lang w:val="en-US"/>
        </w:rPr>
        <w:t>.</w:t>
      </w:r>
      <w:r>
        <w:t>Капцов</w:t>
      </w:r>
      <w:r w:rsidRPr="00D3490E">
        <w:rPr>
          <w:lang w:val="en-US"/>
        </w:rPr>
        <w:t xml:space="preserve">, </w:t>
      </w:r>
      <w:r>
        <w:t>Л</w:t>
      </w:r>
      <w:r w:rsidRPr="00D3490E">
        <w:rPr>
          <w:lang w:val="en-US"/>
        </w:rPr>
        <w:t>.</w:t>
      </w:r>
      <w:r>
        <w:t>П</w:t>
      </w:r>
      <w:r w:rsidRPr="00D3490E">
        <w:rPr>
          <w:lang w:val="en-US"/>
        </w:rPr>
        <w:t>.</w:t>
      </w:r>
      <w:r>
        <w:t>Коротич</w:t>
      </w:r>
      <w:r w:rsidRPr="00D3490E">
        <w:rPr>
          <w:lang w:val="en-US"/>
        </w:rPr>
        <w:t xml:space="preserve">, </w:t>
      </w:r>
      <w:r>
        <w:t>Б</w:t>
      </w:r>
      <w:r w:rsidRPr="00D3490E">
        <w:rPr>
          <w:lang w:val="en-US"/>
        </w:rPr>
        <w:t>.</w:t>
      </w:r>
      <w:r>
        <w:t>Б</w:t>
      </w:r>
      <w:r w:rsidRPr="00D3490E">
        <w:rPr>
          <w:lang w:val="en-US"/>
        </w:rPr>
        <w:t>.</w:t>
      </w:r>
      <w:r>
        <w:t>Елизаров</w:t>
      </w:r>
      <w:r w:rsidRPr="00D3490E">
        <w:rPr>
          <w:lang w:val="en-US"/>
        </w:rPr>
        <w:t xml:space="preserve">); </w:t>
      </w:r>
      <w:r>
        <w:t>ФГУП</w:t>
      </w:r>
      <w:r w:rsidRPr="00D3490E">
        <w:rPr>
          <w:lang w:val="en-US"/>
        </w:rPr>
        <w:t xml:space="preserve"> </w:t>
      </w:r>
      <w:r>
        <w:t>ЦНИИ</w:t>
      </w:r>
      <w:r w:rsidRPr="00D3490E">
        <w:rPr>
          <w:lang w:val="en-US"/>
        </w:rPr>
        <w:t xml:space="preserve"> </w:t>
      </w:r>
      <w:r>
        <w:t>им</w:t>
      </w:r>
      <w:r w:rsidRPr="00D3490E">
        <w:rPr>
          <w:lang w:val="en-US"/>
        </w:rPr>
        <w:t xml:space="preserve">. </w:t>
      </w:r>
      <w:r>
        <w:t>акад</w:t>
      </w:r>
      <w:r w:rsidRPr="00D3490E">
        <w:rPr>
          <w:lang w:val="en-US"/>
        </w:rPr>
        <w:t xml:space="preserve">. </w:t>
      </w:r>
      <w:r>
        <w:t>А.Н.Крылова, г.Санкт-Петербург (Л.М.Мацевич, А.М.Вишневский, А.Б.Разлетова); НИИ охраны труда, г.Екатеринбург (И.П.Бондарев); Тверского государственного университета (А.Я.Р</w:t>
      </w:r>
      <w:r>
        <w:t>ыжов); с учетом замечаний и предложений органов и учреждений Федеральной службы по надзору в сфере защиты прав потребителей и благополучия человека, ООО НТЦ "Карат".</w:t>
      </w:r>
    </w:p>
    <w:p w:rsidR="00000000" w:rsidRDefault="00AB6E4A">
      <w:pPr>
        <w:pStyle w:val="FORMATTEXT"/>
        <w:ind w:firstLine="568"/>
        <w:jc w:val="both"/>
      </w:pPr>
      <w:r>
        <w:t xml:space="preserve"> </w:t>
      </w:r>
    </w:p>
    <w:p w:rsidR="00000000" w:rsidRDefault="00AB6E4A">
      <w:pPr>
        <w:pStyle w:val="FORMATTEXT"/>
        <w:ind w:firstLine="568"/>
        <w:jc w:val="both"/>
      </w:pPr>
      <w:r>
        <w:t>2. РЕКОМЕНДОВАНО К УТВЕРЖДЕНИЮ Комиссией по государственному санитарно-эпидемиологическо</w:t>
      </w:r>
      <w:r>
        <w:t>му нормированию при Федеральной службе по надзору в сфере защиты прав потребителей и благополучия человека (протокол N 2 от 16 июня 2005 г.).</w:t>
      </w:r>
    </w:p>
    <w:p w:rsidR="00000000" w:rsidRDefault="00AB6E4A">
      <w:pPr>
        <w:pStyle w:val="FORMATTEXT"/>
        <w:ind w:firstLine="568"/>
        <w:jc w:val="both"/>
      </w:pPr>
      <w:r>
        <w:t xml:space="preserve"> </w:t>
      </w:r>
    </w:p>
    <w:p w:rsidR="00000000" w:rsidRDefault="00AB6E4A">
      <w:pPr>
        <w:pStyle w:val="FORMATTEXT"/>
        <w:ind w:firstLine="568"/>
        <w:jc w:val="both"/>
      </w:pPr>
      <w:r>
        <w:t>3. УТВЕРЖДЕНО Главным государственным санитарным врачом Российской Федерации Г.Г.Онищенко 29 июля 2005 г.</w:t>
      </w:r>
    </w:p>
    <w:p w:rsidR="00000000" w:rsidRDefault="00AB6E4A">
      <w:pPr>
        <w:pStyle w:val="FORMATTEXT"/>
        <w:ind w:firstLine="568"/>
        <w:jc w:val="both"/>
      </w:pPr>
      <w:r>
        <w:t xml:space="preserve"> </w:t>
      </w:r>
    </w:p>
    <w:p w:rsidR="00000000" w:rsidRDefault="00AB6E4A">
      <w:pPr>
        <w:pStyle w:val="FORMATTEXT"/>
        <w:ind w:firstLine="568"/>
        <w:jc w:val="both"/>
      </w:pPr>
      <w:r>
        <w:t>4. В</w:t>
      </w:r>
      <w:r>
        <w:t>ВЕДЕНО В ДЕЙСТВИЕ с 1 ноября 2005 г.</w:t>
      </w:r>
    </w:p>
    <w:p w:rsidR="00000000" w:rsidRDefault="00AB6E4A">
      <w:pPr>
        <w:pStyle w:val="FORMATTEXT"/>
        <w:ind w:firstLine="568"/>
        <w:jc w:val="both"/>
      </w:pPr>
      <w:r>
        <w:t xml:space="preserve"> </w:t>
      </w:r>
    </w:p>
    <w:p w:rsidR="00000000" w:rsidRDefault="00AB6E4A">
      <w:pPr>
        <w:pStyle w:val="FORMATTEXT"/>
        <w:ind w:firstLine="568"/>
        <w:jc w:val="both"/>
      </w:pPr>
      <w:r>
        <w:t>5. ВВЕДЕНО ВЗАМЕН Р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 2.2/2.6.</w:t>
      </w:r>
      <w:r>
        <w:t>1.1195-03 (Дополнение N 1 к Р 2.2.755-99).</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1. Область применения и общие положения </w:t>
      </w:r>
    </w:p>
    <w:p w:rsidR="00000000" w:rsidRDefault="00AB6E4A">
      <w:pPr>
        <w:pStyle w:val="FORMATTEXT"/>
        <w:ind w:firstLine="568"/>
        <w:jc w:val="both"/>
      </w:pPr>
      <w:r>
        <w:t xml:space="preserve">1.1. Настоящее "Руководство по гигиенической оценке факторов рабочей среды и трудового процесса. Критерии и классификация условий труда" (далее - руководство) </w:t>
      </w:r>
      <w:r>
        <w:lastRenderedPageBreak/>
        <w:t xml:space="preserve">включает </w:t>
      </w:r>
      <w:r>
        <w:t>гигиенические критерии оценки факторов рабочей среды, тяжести и напряженности трудового процесса и гигиеническую классификацию условий труда по показателям вредности и опасности.</w:t>
      </w:r>
    </w:p>
    <w:p w:rsidR="00000000" w:rsidRDefault="00AB6E4A">
      <w:pPr>
        <w:pStyle w:val="FORMATTEXT"/>
        <w:ind w:firstLine="568"/>
        <w:jc w:val="both"/>
      </w:pPr>
      <w:r>
        <w:t xml:space="preserve"> </w:t>
      </w:r>
    </w:p>
    <w:p w:rsidR="00000000" w:rsidRDefault="00AB6E4A">
      <w:pPr>
        <w:pStyle w:val="FORMATTEXT"/>
        <w:ind w:firstLine="568"/>
        <w:jc w:val="both"/>
      </w:pPr>
      <w:r>
        <w:t>1.2. Руководство применяют с целью:</w:t>
      </w:r>
    </w:p>
    <w:p w:rsidR="00000000" w:rsidRDefault="00AB6E4A">
      <w:pPr>
        <w:pStyle w:val="FORMATTEXT"/>
        <w:ind w:firstLine="568"/>
        <w:jc w:val="both"/>
      </w:pPr>
      <w:r>
        <w:t xml:space="preserve"> </w:t>
      </w:r>
    </w:p>
    <w:p w:rsidR="00000000" w:rsidRDefault="00AB6E4A">
      <w:pPr>
        <w:pStyle w:val="FORMATTEXT"/>
        <w:ind w:firstLine="568"/>
        <w:jc w:val="both"/>
      </w:pPr>
      <w:r>
        <w:t>- контроля состояния условий труда ра</w:t>
      </w:r>
      <w:r>
        <w:t>ботника на соответствие действующим санитарным правилам и нормам, гигиеническим нормативам и получения санитарно-эпидемиологического заключения;</w:t>
      </w:r>
    </w:p>
    <w:p w:rsidR="00000000" w:rsidRDefault="00AB6E4A">
      <w:pPr>
        <w:pStyle w:val="FORMATTEXT"/>
        <w:ind w:firstLine="568"/>
        <w:jc w:val="both"/>
      </w:pPr>
      <w:r>
        <w:t xml:space="preserve"> </w:t>
      </w:r>
    </w:p>
    <w:p w:rsidR="00000000" w:rsidRDefault="00AB6E4A">
      <w:pPr>
        <w:pStyle w:val="FORMATTEXT"/>
        <w:ind w:firstLine="568"/>
        <w:jc w:val="both"/>
      </w:pPr>
      <w:r>
        <w:t>- установления приоритетности проведения профилактических мероприятий и оценки их эффективности;</w:t>
      </w:r>
    </w:p>
    <w:p w:rsidR="00000000" w:rsidRDefault="00AB6E4A">
      <w:pPr>
        <w:pStyle w:val="FORMATTEXT"/>
        <w:ind w:firstLine="568"/>
        <w:jc w:val="both"/>
      </w:pPr>
      <w:r>
        <w:t xml:space="preserve"> </w:t>
      </w:r>
    </w:p>
    <w:p w:rsidR="00000000" w:rsidRDefault="00AB6E4A">
      <w:pPr>
        <w:pStyle w:val="FORMATTEXT"/>
        <w:ind w:firstLine="568"/>
        <w:jc w:val="both"/>
      </w:pPr>
      <w:r>
        <w:t>- создания</w:t>
      </w:r>
      <w:r>
        <w:t xml:space="preserve"> банка данных по условиям труда на уровне организации, отрасли и др.;</w:t>
      </w:r>
    </w:p>
    <w:p w:rsidR="00000000" w:rsidRDefault="00AB6E4A">
      <w:pPr>
        <w:pStyle w:val="FORMATTEXT"/>
        <w:ind w:firstLine="568"/>
        <w:jc w:val="both"/>
      </w:pPr>
      <w:r>
        <w:t xml:space="preserve"> </w:t>
      </w:r>
    </w:p>
    <w:p w:rsidR="00000000" w:rsidRDefault="00AB6E4A">
      <w:pPr>
        <w:pStyle w:val="FORMATTEXT"/>
        <w:ind w:firstLine="568"/>
        <w:jc w:val="both"/>
      </w:pPr>
      <w:r>
        <w:t>- аттестации рабочих мест по условиям труда и сертификации работ по охране труда в организации;</w:t>
      </w:r>
    </w:p>
    <w:p w:rsidR="00000000" w:rsidRDefault="00AB6E4A">
      <w:pPr>
        <w:pStyle w:val="FORMATTEXT"/>
        <w:ind w:firstLine="568"/>
        <w:jc w:val="both"/>
      </w:pPr>
      <w:r>
        <w:t xml:space="preserve"> </w:t>
      </w:r>
    </w:p>
    <w:p w:rsidR="00000000" w:rsidRDefault="00AB6E4A">
      <w:pPr>
        <w:pStyle w:val="FORMATTEXT"/>
        <w:ind w:firstLine="568"/>
        <w:jc w:val="both"/>
      </w:pPr>
      <w:r>
        <w:t>- составления санитарно-гигиенической характеристики условий труда работника;</w:t>
      </w:r>
    </w:p>
    <w:p w:rsidR="00000000" w:rsidRDefault="00AB6E4A">
      <w:pPr>
        <w:pStyle w:val="FORMATTEXT"/>
        <w:ind w:firstLine="568"/>
        <w:jc w:val="both"/>
      </w:pPr>
      <w:r>
        <w:t xml:space="preserve"> </w:t>
      </w:r>
    </w:p>
    <w:p w:rsidR="00000000" w:rsidRDefault="00AB6E4A">
      <w:pPr>
        <w:pStyle w:val="FORMATTEXT"/>
        <w:ind w:firstLine="568"/>
        <w:jc w:val="both"/>
      </w:pPr>
      <w:r>
        <w:t>- анал</w:t>
      </w:r>
      <w:r>
        <w:t>иза связи изменений состояния здоровья работника с условиями его труда (при проведении периодических медицинских осмотров, специального обследования для уточнения диагноза);</w:t>
      </w:r>
    </w:p>
    <w:p w:rsidR="00000000" w:rsidRDefault="00AB6E4A">
      <w:pPr>
        <w:pStyle w:val="FORMATTEXT"/>
        <w:ind w:firstLine="568"/>
        <w:jc w:val="both"/>
      </w:pPr>
      <w:r>
        <w:t xml:space="preserve"> </w:t>
      </w:r>
    </w:p>
    <w:p w:rsidR="00000000" w:rsidRDefault="00AB6E4A">
      <w:pPr>
        <w:pStyle w:val="FORMATTEXT"/>
        <w:ind w:firstLine="568"/>
        <w:jc w:val="both"/>
      </w:pPr>
      <w:r>
        <w:t>- расследования случаев профессиональных заболеваний, отравлений и иных нарушени</w:t>
      </w:r>
      <w:r>
        <w:t>й здоровья, связанных с работой.</w:t>
      </w:r>
    </w:p>
    <w:p w:rsidR="00000000" w:rsidRDefault="00AB6E4A">
      <w:pPr>
        <w:pStyle w:val="FORMATTEXT"/>
        <w:ind w:firstLine="568"/>
        <w:jc w:val="both"/>
      </w:pPr>
      <w:r>
        <w:t xml:space="preserve"> </w:t>
      </w:r>
    </w:p>
    <w:p w:rsidR="00000000" w:rsidRDefault="00AB6E4A">
      <w:pPr>
        <w:pStyle w:val="FORMATTEXT"/>
        <w:ind w:firstLine="568"/>
        <w:jc w:val="both"/>
      </w:pPr>
      <w:r>
        <w:t>1.3. Применение настоящего руководства для оценки профессионального риска следует рассматривать в качестве его первого этапа (согласно положениям Р 2.2.1766-03 "Руководство по оценке риска для здоровья работников. Организ</w:t>
      </w:r>
      <w:r>
        <w:t>ационно-методические основы, принципы и критерии").</w:t>
      </w:r>
    </w:p>
    <w:p w:rsidR="00000000" w:rsidRDefault="00AB6E4A">
      <w:pPr>
        <w:pStyle w:val="FORMATTEXT"/>
        <w:ind w:firstLine="568"/>
        <w:jc w:val="both"/>
      </w:pPr>
      <w:r>
        <w:t xml:space="preserve"> </w:t>
      </w:r>
    </w:p>
    <w:p w:rsidR="00000000" w:rsidRDefault="00AB6E4A">
      <w:pPr>
        <w:pStyle w:val="FORMATTEXT"/>
        <w:ind w:firstLine="568"/>
        <w:jc w:val="both"/>
      </w:pPr>
      <w:r>
        <w:t>1.4. Работа в условиях превышения гигиенических нормативов является нарушением Законов Российской Федерации: "Основы законодательства Российской Федерации об охране здоровья граждан", "О санитарно-эпиде</w:t>
      </w:r>
      <w:r>
        <w:t xml:space="preserve">миологическом благополучии населения", "Об основах охраны труда в Российской Федерации" и основанием для использования органами и учреждениями Федеральной службы по надзору в сфере защиты прав потребителей и благополучия человека и другими контролирующими </w:t>
      </w:r>
      <w:r>
        <w:t>организациями в пределах предоставленных им законом прав для применения санкций за вредные и опасные условия труда.</w:t>
      </w:r>
    </w:p>
    <w:p w:rsidR="00000000" w:rsidRDefault="00AB6E4A">
      <w:pPr>
        <w:pStyle w:val="FORMATTEXT"/>
        <w:ind w:firstLine="568"/>
        <w:jc w:val="both"/>
      </w:pPr>
      <w:r>
        <w:t xml:space="preserve"> </w:t>
      </w:r>
    </w:p>
    <w:p w:rsidR="00000000" w:rsidRDefault="00AB6E4A">
      <w:pPr>
        <w:pStyle w:val="FORMATTEXT"/>
        <w:ind w:firstLine="568"/>
        <w:jc w:val="both"/>
      </w:pPr>
      <w:r>
        <w:t>1.5. В тех случаях, когда работодатель по обоснованным технологическим и иным причинам не может в полном объеме обеспечить соблюдение гиги</w:t>
      </w:r>
      <w:r>
        <w:t>енических нормативов на рабочих местах, он должен (в соответствии со ст.11 Федерального закона N 52-ФЗ) обеспечить безопасность для здоровья человека выполняемых работ. Это может быть достигнуто посредством выполнения комплекса защитных мероприятий (органи</w:t>
      </w:r>
      <w:r>
        <w:t>зационных, санитарно-гигиенических, ограничения по времени воздействия фактора на работника - рациональные режимы труда и отдыха, средства индивидуальной защиты и др.).</w:t>
      </w:r>
    </w:p>
    <w:p w:rsidR="00000000" w:rsidRDefault="00AB6E4A">
      <w:pPr>
        <w:pStyle w:val="FORMATTEXT"/>
        <w:ind w:firstLine="568"/>
        <w:jc w:val="both"/>
      </w:pPr>
      <w:r>
        <w:t xml:space="preserve"> </w:t>
      </w:r>
    </w:p>
    <w:p w:rsidR="00000000" w:rsidRDefault="00AB6E4A">
      <w:pPr>
        <w:pStyle w:val="FORMATTEXT"/>
        <w:ind w:firstLine="568"/>
        <w:jc w:val="both"/>
      </w:pPr>
      <w:r>
        <w:t>При этом работник имеет право получить достоверную информацию об условиях труда, степ</w:t>
      </w:r>
      <w:r>
        <w:t>ени их вредности, возможных неблагоприятных последствиях для здоровья, необходимых средствах индивидуальной защиты и медико-профилактических мероприятиях.</w:t>
      </w:r>
    </w:p>
    <w:p w:rsidR="00000000" w:rsidRDefault="00AB6E4A">
      <w:pPr>
        <w:pStyle w:val="FORMATTEXT"/>
        <w:ind w:firstLine="568"/>
        <w:jc w:val="both"/>
      </w:pPr>
      <w:r>
        <w:t xml:space="preserve"> </w:t>
      </w:r>
    </w:p>
    <w:p w:rsidR="00000000" w:rsidRDefault="00AB6E4A">
      <w:pPr>
        <w:pStyle w:val="FORMATTEXT"/>
        <w:ind w:firstLine="568"/>
        <w:jc w:val="both"/>
      </w:pPr>
      <w:r>
        <w:t>1.6. Превышение гигиенических нормативов, обусловленное особенностями профессиональной деятельности</w:t>
      </w:r>
      <w:r>
        <w:t xml:space="preserve"> работников и регламентированное отраслевыми, национальными или международными актами (например, труд летчиков, моряков, водолазов, пожарных, спасателей и т.п.) является основанием для использования рациональных режимов труда и отдыха и мер социальной защи</w:t>
      </w:r>
      <w:r>
        <w:t>ты в данных профессиях. Фактические условия труда в этих профессиях оценивают в соответствии с настоящим руководством.</w:t>
      </w:r>
    </w:p>
    <w:p w:rsidR="00000000" w:rsidRDefault="00AB6E4A">
      <w:pPr>
        <w:pStyle w:val="FORMATTEXT"/>
        <w:ind w:firstLine="568"/>
        <w:jc w:val="both"/>
      </w:pPr>
      <w:r>
        <w:t xml:space="preserve"> </w:t>
      </w:r>
    </w:p>
    <w:p w:rsidR="00000000" w:rsidRDefault="00AB6E4A">
      <w:pPr>
        <w:pStyle w:val="FORMATTEXT"/>
        <w:ind w:firstLine="568"/>
        <w:jc w:val="both"/>
      </w:pPr>
      <w:r>
        <w:t>Примечание. Контроль факторов в тех случаях, когда это противопоказано из соображений безопасности для основной работы или для специали</w:t>
      </w:r>
      <w:r>
        <w:t>стов, проводящих замеры (экстремальные ситуации: спасательные работы, тушение пожара и т.п.), не проводится.</w:t>
      </w:r>
    </w:p>
    <w:p w:rsidR="00000000" w:rsidRDefault="00AB6E4A">
      <w:pPr>
        <w:pStyle w:val="FORMATTEXT"/>
        <w:ind w:firstLine="568"/>
        <w:jc w:val="both"/>
      </w:pPr>
      <w:r>
        <w:t xml:space="preserve"> </w:t>
      </w:r>
    </w:p>
    <w:p w:rsidR="00000000" w:rsidRDefault="00AB6E4A">
      <w:pPr>
        <w:pStyle w:val="FORMATTEXT"/>
        <w:ind w:firstLine="568"/>
        <w:jc w:val="both"/>
      </w:pPr>
      <w:r>
        <w:t>1.7. Работа в опасных (экстремальных) условиях труда (4 класс) не допускается за исключением ликвидации аварий, проведения экстренных работ для п</w:t>
      </w:r>
      <w:r>
        <w:t>редупреждения аварийных ситуаций. При этом работа должна проводиться в соответствующих средствах индивидуальной защиты и при соблюдении режимов, регламентированных для таких работ.</w:t>
      </w:r>
    </w:p>
    <w:p w:rsidR="00000000" w:rsidRDefault="00AB6E4A">
      <w:pPr>
        <w:pStyle w:val="FORMATTEXT"/>
        <w:ind w:firstLine="568"/>
        <w:jc w:val="both"/>
      </w:pPr>
      <w:r>
        <w:t xml:space="preserve"> </w:t>
      </w:r>
    </w:p>
    <w:p w:rsidR="00000000" w:rsidRDefault="00AB6E4A">
      <w:pPr>
        <w:pStyle w:val="FORMATTEXT"/>
        <w:ind w:firstLine="568"/>
        <w:jc w:val="both"/>
      </w:pPr>
      <w:r>
        <w:t>Примечание. Например, время проведения ремонта горячих печей регламентиру</w:t>
      </w:r>
      <w:r>
        <w:t>ется "Санитарными правилами для предприятий черной металлургии", "Санитарными правилами для предприятий цветной металлургии".</w:t>
      </w:r>
    </w:p>
    <w:p w:rsidR="00000000" w:rsidRDefault="00AB6E4A">
      <w:pPr>
        <w:pStyle w:val="FORMATTEXT"/>
        <w:ind w:firstLine="568"/>
        <w:jc w:val="both"/>
      </w:pPr>
      <w:r>
        <w:t xml:space="preserve"> </w:t>
      </w:r>
    </w:p>
    <w:p w:rsidR="00000000" w:rsidRDefault="00AB6E4A">
      <w:pPr>
        <w:pStyle w:val="FORMATTEXT"/>
        <w:ind w:firstLine="568"/>
        <w:jc w:val="both"/>
      </w:pPr>
      <w:r>
        <w:t xml:space="preserve">1.8. Допустимое время контакта работников отдельных профессиональных групп, занятых во вредных условиях труда (защита временем) </w:t>
      </w:r>
      <w:r>
        <w:t>работодатель устанавливает по согласованию с территориальными управлениями Федеральной службы по надзору в сфере защиты прав потребителей и благополучия человека на основании "Руководства по оценке риска для здоровья работников. Организационно-методические</w:t>
      </w:r>
      <w:r>
        <w:t xml:space="preserve"> основы, принципы и критерии" Р 2.2.1766-03. Класс условий труда в этом случае может быть понижен на одну ступень (в соответствии с п.5.11.6 руководства), но не ниже класса 3.1.</w:t>
      </w:r>
    </w:p>
    <w:p w:rsidR="00000000" w:rsidRDefault="00AB6E4A">
      <w:pPr>
        <w:pStyle w:val="FORMATTEXT"/>
        <w:ind w:firstLine="568"/>
        <w:jc w:val="both"/>
      </w:pPr>
      <w:r>
        <w:t xml:space="preserve"> </w:t>
      </w:r>
    </w:p>
    <w:p w:rsidR="00000000" w:rsidRDefault="00AB6E4A">
      <w:pPr>
        <w:pStyle w:val="FORMATTEXT"/>
        <w:ind w:firstLine="568"/>
        <w:jc w:val="both"/>
      </w:pPr>
      <w:r>
        <w:t>1.9. Документ предназначен для:</w:t>
      </w:r>
    </w:p>
    <w:p w:rsidR="00000000" w:rsidRDefault="00AB6E4A">
      <w:pPr>
        <w:pStyle w:val="FORMATTEXT"/>
        <w:ind w:firstLine="568"/>
        <w:jc w:val="both"/>
      </w:pPr>
      <w:r>
        <w:t xml:space="preserve"> </w:t>
      </w:r>
    </w:p>
    <w:p w:rsidR="00000000" w:rsidRDefault="00AB6E4A">
      <w:pPr>
        <w:pStyle w:val="FORMATTEXT"/>
        <w:ind w:firstLine="568"/>
        <w:jc w:val="both"/>
      </w:pPr>
      <w:r>
        <w:t xml:space="preserve">- органов и учреждений Федеральной службы </w:t>
      </w:r>
      <w:r>
        <w:t>по надзору в сфере защиты прав потребителей и благополучия человека при осуществлении контроля за выполнением санитарных правил и норм, гигиенических нормативов на рабочих местах и проведении социально-гигиенического мониторинга;</w:t>
      </w:r>
    </w:p>
    <w:p w:rsidR="00000000" w:rsidRDefault="00AB6E4A">
      <w:pPr>
        <w:pStyle w:val="FORMATTEXT"/>
        <w:ind w:firstLine="568"/>
        <w:jc w:val="both"/>
      </w:pPr>
      <w:r>
        <w:t xml:space="preserve"> </w:t>
      </w:r>
    </w:p>
    <w:p w:rsidR="00000000" w:rsidRDefault="00AB6E4A">
      <w:pPr>
        <w:pStyle w:val="FORMATTEXT"/>
        <w:ind w:firstLine="568"/>
        <w:jc w:val="both"/>
      </w:pPr>
      <w:r>
        <w:t>- организаций, аккредито</w:t>
      </w:r>
      <w:r>
        <w:t>ванных на проведение работ по оценке условий труда (аттестация рабочих мест по условиям труда);</w:t>
      </w:r>
    </w:p>
    <w:p w:rsidR="00000000" w:rsidRDefault="00AB6E4A">
      <w:pPr>
        <w:pStyle w:val="FORMATTEXT"/>
        <w:ind w:firstLine="568"/>
        <w:jc w:val="both"/>
      </w:pPr>
      <w:r>
        <w:t xml:space="preserve"> </w:t>
      </w:r>
    </w:p>
    <w:p w:rsidR="00000000" w:rsidRDefault="00AB6E4A">
      <w:pPr>
        <w:pStyle w:val="FORMATTEXT"/>
        <w:ind w:firstLine="568"/>
        <w:jc w:val="both"/>
      </w:pPr>
      <w:r>
        <w:t>- центров профпатологии и медицины труда, медико-санитарных частей, поликлиник и других лечебно-профилактических учреждений, проводящих медицинское обслуживан</w:t>
      </w:r>
      <w:r>
        <w:t>ие работников;</w:t>
      </w:r>
    </w:p>
    <w:p w:rsidR="00000000" w:rsidRDefault="00AB6E4A">
      <w:pPr>
        <w:pStyle w:val="FORMATTEXT"/>
        <w:ind w:firstLine="568"/>
        <w:jc w:val="both"/>
      </w:pPr>
      <w:r>
        <w:t xml:space="preserve"> </w:t>
      </w:r>
    </w:p>
    <w:p w:rsidR="00000000" w:rsidRDefault="00AB6E4A">
      <w:pPr>
        <w:pStyle w:val="FORMATTEXT"/>
        <w:ind w:firstLine="568"/>
        <w:jc w:val="both"/>
      </w:pPr>
      <w:r>
        <w:t>- работодателей и работников для их информации об условиях труда на рабочих местах (при поступлении на работу и в процессе трудовой деятельности);</w:t>
      </w:r>
    </w:p>
    <w:p w:rsidR="00000000" w:rsidRDefault="00AB6E4A">
      <w:pPr>
        <w:pStyle w:val="FORMATTEXT"/>
        <w:ind w:firstLine="568"/>
        <w:jc w:val="both"/>
      </w:pPr>
      <w:r>
        <w:t xml:space="preserve"> </w:t>
      </w:r>
    </w:p>
    <w:p w:rsidR="00000000" w:rsidRDefault="00AB6E4A">
      <w:pPr>
        <w:pStyle w:val="FORMATTEXT"/>
        <w:ind w:firstLine="568"/>
        <w:jc w:val="both"/>
      </w:pPr>
      <w:r>
        <w:t>- органов социального и медицинского страхования.</w:t>
      </w:r>
    </w:p>
    <w:p w:rsidR="00000000" w:rsidRDefault="00AB6E4A">
      <w:pPr>
        <w:pStyle w:val="FORMATTEXT"/>
        <w:ind w:firstLine="568"/>
        <w:jc w:val="both"/>
      </w:pPr>
      <w:r>
        <w:t xml:space="preserve"> </w:t>
      </w:r>
    </w:p>
    <w:p w:rsidR="00000000" w:rsidRDefault="00AB6E4A">
      <w:pPr>
        <w:pStyle w:val="FORMATTEXT"/>
        <w:ind w:firstLine="568"/>
        <w:jc w:val="both"/>
      </w:pPr>
      <w:r>
        <w:t>1.10. Для отдельных видов производств,</w:t>
      </w:r>
      <w:r>
        <w:t xml:space="preserve"> работ, профессий, имеющих выраженную специфику (работники плавсостава, водители автотранспорта, работники железнодорожного транспорта, вахтовые методы труда и др.) рекомендуется разрабатывать отраслевые документы, которые должны быть согласованы с Федерал</w:t>
      </w:r>
      <w:r>
        <w:t>ьной службой по надзору в сфере защиты прав потребителей и благополучия человека (если они распространяются на отрасль, общие профессии, виды работ) или с территориальными управлениями Федеральной службы по надзору в сфере защиты прав потребителей и благоп</w:t>
      </w:r>
      <w:r>
        <w:t>олучия человека - в случае, если документ распространяется на отдельные предприятия, работы, специфичные для данной территории.</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2. Нормативные ссылки </w:t>
      </w:r>
    </w:p>
    <w:p w:rsidR="00000000" w:rsidRDefault="00AB6E4A">
      <w:pPr>
        <w:pStyle w:val="FORMATTEXT"/>
        <w:ind w:firstLine="568"/>
        <w:jc w:val="both"/>
      </w:pPr>
      <w:r>
        <w:t>2.1. "Основы Законодательства Российской Федерации об охране здоровья граждан" от 22 июля 1993 г. (ст</w:t>
      </w:r>
      <w:r>
        <w:t>.11, 13).</w:t>
      </w:r>
    </w:p>
    <w:p w:rsidR="00000000" w:rsidRDefault="00AB6E4A">
      <w:pPr>
        <w:pStyle w:val="FORMATTEXT"/>
        <w:ind w:firstLine="568"/>
        <w:jc w:val="both"/>
      </w:pPr>
      <w:r>
        <w:t xml:space="preserve"> </w:t>
      </w:r>
    </w:p>
    <w:p w:rsidR="00000000" w:rsidRDefault="00AB6E4A">
      <w:pPr>
        <w:pStyle w:val="FORMATTEXT"/>
        <w:ind w:firstLine="568"/>
        <w:jc w:val="both"/>
      </w:pPr>
      <w:r>
        <w:t>2.2. Федеральный закон "О санитарно-эпидемиологическом благополучии населения" от 30 марта 1999 г. N 52-ФЗ с изменениями от 30.12.01; 10.01., 30.06., 22.08.04 (ст.24-27).</w:t>
      </w:r>
    </w:p>
    <w:p w:rsidR="00000000" w:rsidRDefault="00AB6E4A">
      <w:pPr>
        <w:pStyle w:val="FORMATTEXT"/>
        <w:ind w:firstLine="568"/>
        <w:jc w:val="both"/>
      </w:pPr>
      <w:r>
        <w:t xml:space="preserve"> </w:t>
      </w:r>
    </w:p>
    <w:p w:rsidR="00000000" w:rsidRDefault="00AB6E4A">
      <w:pPr>
        <w:pStyle w:val="FORMATTEXT"/>
        <w:ind w:firstLine="568"/>
        <w:jc w:val="both"/>
      </w:pPr>
      <w:r>
        <w:t>2.3. Федеральный закон "Об основах охраны труда в Российской Федерации</w:t>
      </w:r>
      <w:r>
        <w:t>" от 17 июля 1999 г. N 181-ФЗ (ст.3, 4, 8, 9, 14, 21).</w:t>
      </w:r>
    </w:p>
    <w:p w:rsidR="00000000" w:rsidRDefault="00AB6E4A">
      <w:pPr>
        <w:pStyle w:val="FORMATTEXT"/>
        <w:ind w:firstLine="568"/>
        <w:jc w:val="both"/>
      </w:pPr>
      <w:r>
        <w:t xml:space="preserve"> </w:t>
      </w:r>
    </w:p>
    <w:p w:rsidR="00000000" w:rsidRDefault="00AB6E4A">
      <w:pPr>
        <w:pStyle w:val="FORMATTEXT"/>
        <w:ind w:firstLine="568"/>
        <w:jc w:val="both"/>
      </w:pPr>
      <w:r>
        <w:t>2.4. Федеральный закон "О радиационной безопасности населения" от 9 января 1996 г. N 3-ФЗ.</w:t>
      </w:r>
    </w:p>
    <w:p w:rsidR="00000000" w:rsidRDefault="00AB6E4A">
      <w:pPr>
        <w:pStyle w:val="FORMATTEXT"/>
        <w:ind w:firstLine="568"/>
        <w:jc w:val="both"/>
      </w:pPr>
      <w:r>
        <w:t xml:space="preserve"> </w:t>
      </w:r>
    </w:p>
    <w:p w:rsidR="00000000" w:rsidRDefault="00AB6E4A">
      <w:pPr>
        <w:pStyle w:val="FORMATTEXT"/>
        <w:ind w:firstLine="568"/>
        <w:jc w:val="both"/>
      </w:pPr>
      <w:r>
        <w:t>2.5. Федеральный закон "Об использовании атомной энергии" от 21 ноября 1995 г. N 170-ФЗ.</w:t>
      </w:r>
    </w:p>
    <w:p w:rsidR="00000000" w:rsidRDefault="00AB6E4A">
      <w:pPr>
        <w:pStyle w:val="FORMATTEXT"/>
        <w:ind w:firstLine="568"/>
        <w:jc w:val="both"/>
      </w:pPr>
      <w:r>
        <w:t xml:space="preserve"> </w:t>
      </w:r>
    </w:p>
    <w:p w:rsidR="00000000" w:rsidRDefault="00AB6E4A">
      <w:pPr>
        <w:pStyle w:val="FORMATTEXT"/>
        <w:ind w:firstLine="568"/>
        <w:jc w:val="both"/>
      </w:pPr>
      <w:r>
        <w:t>2.6. Федеральны</w:t>
      </w:r>
      <w:r>
        <w:t>й закон "О техническом регулировании" от 27 декабря 2002 г. N 184-ФЗ.</w:t>
      </w:r>
    </w:p>
    <w:p w:rsidR="00000000" w:rsidRDefault="00AB6E4A">
      <w:pPr>
        <w:pStyle w:val="FORMATTEXT"/>
        <w:ind w:firstLine="568"/>
        <w:jc w:val="both"/>
      </w:pPr>
      <w:r>
        <w:t xml:space="preserve"> </w:t>
      </w:r>
    </w:p>
    <w:p w:rsidR="00000000" w:rsidRDefault="00AB6E4A">
      <w:pPr>
        <w:pStyle w:val="FORMATTEXT"/>
        <w:ind w:firstLine="568"/>
        <w:jc w:val="both"/>
      </w:pPr>
      <w:r>
        <w:t>2.7. Федеральный закон "Об обязательном социальном страховании от несчастных случаев на производстве и профессиональных заболеваний" от 24 июля 2000 г. N 125-ФЗ.</w:t>
      </w:r>
    </w:p>
    <w:p w:rsidR="00000000" w:rsidRDefault="00AB6E4A">
      <w:pPr>
        <w:pStyle w:val="FORMATTEXT"/>
        <w:ind w:firstLine="568"/>
        <w:jc w:val="both"/>
      </w:pPr>
      <w:r>
        <w:t xml:space="preserve"> </w:t>
      </w:r>
    </w:p>
    <w:p w:rsidR="00000000" w:rsidRDefault="00AB6E4A">
      <w:pPr>
        <w:pStyle w:val="FORMATTEXT"/>
        <w:ind w:firstLine="568"/>
        <w:jc w:val="both"/>
      </w:pPr>
      <w:r>
        <w:t>2.8. Постановление П</w:t>
      </w:r>
      <w:r>
        <w:t>равительства Российской Федерации от 30.06.04 N 322 "Об утверждении Положения о Федеральной службе по надзору 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ind w:firstLine="568"/>
        <w:jc w:val="both"/>
      </w:pPr>
      <w:r>
        <w:t>2.9. Постановление Правительства Российской Федерации "Об утверждении Положения о соц</w:t>
      </w:r>
      <w:r>
        <w:t>иально-гигиеническом мониторинге" от 1 июня 2000 г. N 426.</w:t>
      </w:r>
    </w:p>
    <w:p w:rsidR="00000000" w:rsidRDefault="00AB6E4A">
      <w:pPr>
        <w:pStyle w:val="FORMATTEXT"/>
        <w:ind w:firstLine="568"/>
        <w:jc w:val="both"/>
      </w:pPr>
      <w:r>
        <w:t xml:space="preserve"> </w:t>
      </w:r>
    </w:p>
    <w:p w:rsidR="00000000" w:rsidRDefault="00AB6E4A">
      <w:pPr>
        <w:pStyle w:val="FORMATTEXT"/>
        <w:ind w:firstLine="568"/>
        <w:jc w:val="both"/>
      </w:pPr>
      <w:r>
        <w:t>2.10. Постановление Минтруда России "О проведении аттестации рабочих мест по условиям труда" от 14.03.97 N 12.</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3. Основные понятия, используемые в руководстве </w:t>
      </w:r>
    </w:p>
    <w:p w:rsidR="00000000" w:rsidRDefault="00AB6E4A">
      <w:pPr>
        <w:pStyle w:val="FORMATTEXT"/>
        <w:ind w:firstLine="568"/>
        <w:jc w:val="both"/>
      </w:pPr>
      <w:r>
        <w:rPr>
          <w:i/>
          <w:iCs/>
        </w:rPr>
        <w:t>Условия труда</w:t>
      </w:r>
      <w:r>
        <w:t xml:space="preserve"> - совокупность фа</w:t>
      </w:r>
      <w:r>
        <w:t>кторов трудового процесса и рабочей среды, в которой осуществляется деятельность человека.</w:t>
      </w:r>
    </w:p>
    <w:p w:rsidR="00000000" w:rsidRDefault="00AB6E4A">
      <w:pPr>
        <w:pStyle w:val="FORMATTEXT"/>
        <w:ind w:firstLine="568"/>
        <w:jc w:val="both"/>
      </w:pPr>
      <w:r>
        <w:t xml:space="preserve"> </w:t>
      </w:r>
    </w:p>
    <w:p w:rsidR="00000000" w:rsidRDefault="00AB6E4A">
      <w:pPr>
        <w:pStyle w:val="FORMATTEXT"/>
        <w:ind w:firstLine="568"/>
        <w:jc w:val="both"/>
      </w:pPr>
      <w:r>
        <w:rPr>
          <w:i/>
          <w:iCs/>
        </w:rPr>
        <w:t>Вредный фактор рабочей среды</w:t>
      </w:r>
      <w:r>
        <w:t>* - фактор среды и трудового процесса, воздействие которого на работника может вызывать профессиональное заболевание или другое нарушен</w:t>
      </w:r>
      <w:r>
        <w:t xml:space="preserve">ие состояния здоровья, повреждение здоровья потомства. </w:t>
      </w:r>
    </w:p>
    <w:p w:rsidR="00000000" w:rsidRDefault="00AB6E4A">
      <w:pPr>
        <w:pStyle w:val="FORMATTEXT"/>
        <w:jc w:val="both"/>
      </w:pPr>
      <w:r>
        <w:t xml:space="preserve">________________ </w:t>
      </w:r>
    </w:p>
    <w:p w:rsidR="00000000" w:rsidRDefault="00AB6E4A">
      <w:pPr>
        <w:pStyle w:val="FORMATTEXT"/>
        <w:ind w:firstLine="568"/>
        <w:jc w:val="both"/>
      </w:pPr>
      <w:r>
        <w:t>* В терминологии МОТ - опасный фактор рабочей среды.</w:t>
      </w:r>
    </w:p>
    <w:p w:rsidR="00000000" w:rsidRDefault="00AB6E4A">
      <w:pPr>
        <w:pStyle w:val="FORMATTEXT"/>
        <w:ind w:firstLine="568"/>
        <w:jc w:val="both"/>
      </w:pPr>
      <w:r>
        <w:t xml:space="preserve"> </w:t>
      </w:r>
    </w:p>
    <w:p w:rsidR="00000000" w:rsidRDefault="00AB6E4A">
      <w:pPr>
        <w:pStyle w:val="FORMATTEXT"/>
        <w:ind w:firstLine="568"/>
        <w:jc w:val="both"/>
      </w:pPr>
      <w:r>
        <w:t>Вредными факторами могут быть:</w:t>
      </w:r>
    </w:p>
    <w:p w:rsidR="00000000" w:rsidRDefault="00AB6E4A">
      <w:pPr>
        <w:pStyle w:val="FORMATTEXT"/>
        <w:ind w:firstLine="568"/>
        <w:jc w:val="both"/>
      </w:pPr>
      <w:r>
        <w:t xml:space="preserve"> </w:t>
      </w:r>
    </w:p>
    <w:p w:rsidR="00000000" w:rsidRDefault="00AB6E4A">
      <w:pPr>
        <w:pStyle w:val="FORMATTEXT"/>
        <w:ind w:firstLine="568"/>
        <w:jc w:val="both"/>
      </w:pPr>
      <w:r>
        <w:t xml:space="preserve">- физические факторы - температура, влажность, скорость движения воздуха, тепловое излучение; </w:t>
      </w:r>
      <w:r>
        <w:t>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промышленной частоты (50 Гц); широкополосные ЭМП, создаваемые ПЭВМ; электромагнитные излуч</w:t>
      </w:r>
      <w:r>
        <w:t>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w:t>
      </w:r>
      <w:r>
        <w:t>);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w:t>
      </w:r>
      <w:r>
        <w:t>я и отраженная слепящая блесткость); электрически заряженные частицы воздуха - аэроионы;</w:t>
      </w:r>
    </w:p>
    <w:p w:rsidR="00000000" w:rsidRDefault="00AB6E4A">
      <w:pPr>
        <w:pStyle w:val="FORMATTEXT"/>
        <w:ind w:firstLine="568"/>
        <w:jc w:val="both"/>
      </w:pPr>
      <w:r>
        <w:t xml:space="preserve"> </w:t>
      </w:r>
    </w:p>
    <w:p w:rsidR="00000000" w:rsidRDefault="00AB6E4A">
      <w:pPr>
        <w:pStyle w:val="FORMATTEXT"/>
        <w:ind w:firstLine="568"/>
        <w:jc w:val="both"/>
      </w:pPr>
      <w:r>
        <w:t>- химические факторы - химические вещества, смеси, в т.ч. некоторые вещества биологической природы (антибиотики, витамины, гормоны, ферменты, белковые препараты), по</w:t>
      </w:r>
      <w:r>
        <w:t>лучаемые химическим синтезом и/или для контроля которых используют методы химического анализа;</w:t>
      </w:r>
    </w:p>
    <w:p w:rsidR="00000000" w:rsidRDefault="00AB6E4A">
      <w:pPr>
        <w:pStyle w:val="FORMATTEXT"/>
        <w:ind w:firstLine="568"/>
        <w:jc w:val="both"/>
      </w:pPr>
      <w:r>
        <w:t xml:space="preserve"> </w:t>
      </w:r>
    </w:p>
    <w:p w:rsidR="00000000" w:rsidRDefault="00AB6E4A">
      <w:pPr>
        <w:pStyle w:val="FORMATTEXT"/>
        <w:ind w:firstLine="568"/>
        <w:jc w:val="both"/>
      </w:pPr>
      <w:r>
        <w:t>-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w:t>
      </w:r>
      <w:r>
        <w:t>екционных заболеваний;</w:t>
      </w:r>
    </w:p>
    <w:p w:rsidR="00000000" w:rsidRDefault="00AB6E4A">
      <w:pPr>
        <w:pStyle w:val="FORMATTEXT"/>
        <w:ind w:firstLine="568"/>
        <w:jc w:val="both"/>
      </w:pPr>
      <w:r>
        <w:t xml:space="preserve"> </w:t>
      </w:r>
    </w:p>
    <w:p w:rsidR="00000000" w:rsidRDefault="00AB6E4A">
      <w:pPr>
        <w:pStyle w:val="FORMATTEXT"/>
        <w:ind w:firstLine="568"/>
        <w:jc w:val="both"/>
      </w:pPr>
      <w:r>
        <w:t>- факторы трудового процесса.</w:t>
      </w:r>
    </w:p>
    <w:p w:rsidR="00000000" w:rsidRDefault="00AB6E4A">
      <w:pPr>
        <w:pStyle w:val="FORMATTEXT"/>
        <w:ind w:firstLine="568"/>
        <w:jc w:val="both"/>
      </w:pPr>
      <w:r>
        <w:t xml:space="preserve"> </w:t>
      </w:r>
    </w:p>
    <w:p w:rsidR="00000000" w:rsidRDefault="00AB6E4A">
      <w:pPr>
        <w:pStyle w:val="FORMATTEXT"/>
        <w:ind w:firstLine="568"/>
        <w:jc w:val="both"/>
      </w:pPr>
      <w:r>
        <w:rPr>
          <w:i/>
          <w:iCs/>
        </w:rPr>
        <w:t>Тяжесть труда</w:t>
      </w:r>
      <w:r>
        <w:t xml:space="preserve">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w:t>
      </w:r>
      <w:r>
        <w:t>спечивающие его деятельность.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w:t>
      </w:r>
      <w:r>
        <w:t>ой наклона корпуса, перемещениями в пространстве.</w:t>
      </w:r>
    </w:p>
    <w:p w:rsidR="00000000" w:rsidRDefault="00AB6E4A">
      <w:pPr>
        <w:pStyle w:val="FORMATTEXT"/>
        <w:ind w:firstLine="568"/>
        <w:jc w:val="both"/>
      </w:pPr>
      <w:r>
        <w:t xml:space="preserve"> </w:t>
      </w:r>
    </w:p>
    <w:p w:rsidR="00000000" w:rsidRDefault="00AB6E4A">
      <w:pPr>
        <w:pStyle w:val="FORMATTEXT"/>
        <w:ind w:firstLine="568"/>
        <w:jc w:val="both"/>
      </w:pPr>
      <w:r>
        <w:rPr>
          <w:i/>
          <w:iCs/>
        </w:rPr>
        <w:t>Напряженность труда</w:t>
      </w:r>
      <w:r>
        <w:t xml:space="preserve"> - характеристика трудового процесса, отражающая нагрузку преимущественно на центральную нервную систему, органы чувств, эмоциональную сферу работника. К факторам, характеризующим напря</w:t>
      </w:r>
      <w:r>
        <w:t>женность труда, относятся: интеллектуальные, сенсорные, эмоциональные нагрузки, степень монотонности нагрузок, режим работы.</w:t>
      </w:r>
    </w:p>
    <w:p w:rsidR="00000000" w:rsidRDefault="00AB6E4A">
      <w:pPr>
        <w:pStyle w:val="FORMATTEXT"/>
        <w:ind w:firstLine="568"/>
        <w:jc w:val="both"/>
      </w:pPr>
      <w:r>
        <w:t xml:space="preserve"> </w:t>
      </w:r>
    </w:p>
    <w:p w:rsidR="00000000" w:rsidRDefault="00AB6E4A">
      <w:pPr>
        <w:pStyle w:val="FORMATTEXT"/>
        <w:ind w:firstLine="568"/>
        <w:jc w:val="both"/>
      </w:pPr>
      <w:r>
        <w:rPr>
          <w:i/>
          <w:iCs/>
        </w:rPr>
        <w:t>Опасный фактор рабочей среды</w:t>
      </w:r>
      <w:r>
        <w:t xml:space="preserve"> - фактор среды и трудового процесса, который может быть причиной острого заболевания или внезапного </w:t>
      </w:r>
      <w:r>
        <w:t>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могут стать опасными.</w:t>
      </w:r>
    </w:p>
    <w:p w:rsidR="00000000" w:rsidRDefault="00AB6E4A">
      <w:pPr>
        <w:pStyle w:val="FORMATTEXT"/>
        <w:ind w:firstLine="568"/>
        <w:jc w:val="both"/>
      </w:pPr>
      <w:r>
        <w:t xml:space="preserve"> </w:t>
      </w:r>
    </w:p>
    <w:p w:rsidR="00000000" w:rsidRDefault="00AB6E4A">
      <w:pPr>
        <w:pStyle w:val="FORMATTEXT"/>
        <w:ind w:firstLine="568"/>
        <w:jc w:val="both"/>
      </w:pPr>
      <w:r>
        <w:rPr>
          <w:i/>
          <w:iCs/>
        </w:rPr>
        <w:t>Гигиенические нормативы условий труда (ПДК, ПДУ)</w:t>
      </w:r>
      <w:r>
        <w:t xml:space="preserve"> - уровни вредных факторов рабоч</w:t>
      </w:r>
      <w:r>
        <w:t xml:space="preserve">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w:t>
      </w:r>
      <w:r>
        <w:t>процессе работы или в отдаленные сроки жизни настоящего и последующего поколений. Соблюдение гигиенических нормативов не исключает нарушение состояния здоровья у лиц с повышенной чувствительностью.</w:t>
      </w:r>
    </w:p>
    <w:p w:rsidR="00000000" w:rsidRDefault="00AB6E4A">
      <w:pPr>
        <w:pStyle w:val="FORMATTEXT"/>
        <w:ind w:firstLine="568"/>
        <w:jc w:val="both"/>
      </w:pPr>
      <w:r>
        <w:t xml:space="preserve"> </w:t>
      </w:r>
    </w:p>
    <w:p w:rsidR="00000000" w:rsidRDefault="00AB6E4A">
      <w:pPr>
        <w:pStyle w:val="FORMATTEXT"/>
        <w:ind w:firstLine="568"/>
        <w:jc w:val="both"/>
      </w:pPr>
      <w:r>
        <w:t xml:space="preserve">Примечание. Гигиенические нормативы обоснованы с учетом </w:t>
      </w:r>
      <w:r>
        <w:t>8-часовой рабочей смены. При большей длительности смены, но не более 40 часов в неделю, в каждом конкретном случае возможность работы должна быть согласована с территориальными управлениями Федеральной службы по надзору в сфере защиты прав потребителей и б</w:t>
      </w:r>
      <w:r>
        <w:t>лагополучия человека с учетом показателей здоровья работников (по данным периодических медицинских осмотров и др.), наличия жалоб на условия труда и обязательного соблюдения гигиенических нормативов.</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4. Общие принципы гигиенической классификации услови</w:t>
      </w:r>
      <w:r>
        <w:rPr>
          <w:b/>
          <w:bCs/>
          <w:color w:val="000001"/>
        </w:rPr>
        <w:t xml:space="preserve">й труда </w:t>
      </w:r>
    </w:p>
    <w:p w:rsidR="00000000" w:rsidRDefault="00AB6E4A">
      <w:pPr>
        <w:pStyle w:val="FORMATTEXT"/>
        <w:ind w:firstLine="568"/>
        <w:jc w:val="both"/>
      </w:pPr>
      <w:r>
        <w:t>4.1. Гигиенические критерии - это показатели, характеризующие степень отклонений параметров факторов рабочей среды и трудового процесса от действующих гигиенических нормативов. Классификация условий труда основана на принципе дифференциации указан</w:t>
      </w:r>
      <w:r>
        <w:t>ных отклонений за исключением работ с возбудителями инфекционных заболеваний, с веществами, для которых должно быть исключено вдыхание или попадание на кожу (противоопухолевые лекарственные средства, гормоны-эстрогены, наркотические анальгетики), которые д</w:t>
      </w:r>
      <w:r>
        <w:t>ают право отнесения условий труда к определенному классу вредности за потенциальную опасность.</w:t>
      </w:r>
    </w:p>
    <w:p w:rsidR="00000000" w:rsidRDefault="00AB6E4A">
      <w:pPr>
        <w:pStyle w:val="FORMATTEXT"/>
        <w:ind w:firstLine="568"/>
        <w:jc w:val="both"/>
      </w:pPr>
      <w:r>
        <w:t xml:space="preserve"> </w:t>
      </w:r>
    </w:p>
    <w:p w:rsidR="00000000" w:rsidRDefault="00AB6E4A">
      <w:pPr>
        <w:pStyle w:val="FORMATTEXT"/>
        <w:ind w:firstLine="568"/>
        <w:jc w:val="both"/>
      </w:pPr>
      <w:r>
        <w:t>4.2. 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w:t>
      </w:r>
      <w:r>
        <w:t>ти и опасности условно подразделяются на 4 класса: оптимальные, допустимые, вредные и опасные.</w:t>
      </w:r>
    </w:p>
    <w:p w:rsidR="00000000" w:rsidRDefault="00AB6E4A">
      <w:pPr>
        <w:pStyle w:val="FORMATTEXT"/>
        <w:ind w:firstLine="568"/>
        <w:jc w:val="both"/>
      </w:pPr>
      <w:r>
        <w:t xml:space="preserve"> </w:t>
      </w:r>
    </w:p>
    <w:p w:rsidR="00000000" w:rsidRDefault="00AB6E4A">
      <w:pPr>
        <w:pStyle w:val="FORMATTEXT"/>
        <w:ind w:firstLine="568"/>
        <w:jc w:val="both"/>
      </w:pPr>
      <w:r>
        <w:rPr>
          <w:i/>
          <w:iCs/>
        </w:rPr>
        <w:t>Оптимальные</w:t>
      </w:r>
      <w:r>
        <w:t> условия труда (1 класс) - условия, при которых сохраняется здоровье работника и создаются предпосылки для поддержания высокого уровня работоспособн</w:t>
      </w:r>
      <w:r>
        <w:t>ости. Оптимальные нормативы факторов рабочей среды установлены для микроклиматических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w:t>
      </w:r>
      <w:r>
        <w:t>ют уровни, принятые в качестве безопасных для населения.</w:t>
      </w:r>
    </w:p>
    <w:p w:rsidR="00000000" w:rsidRDefault="00AB6E4A">
      <w:pPr>
        <w:pStyle w:val="FORMATTEXT"/>
        <w:ind w:firstLine="568"/>
        <w:jc w:val="both"/>
      </w:pPr>
      <w:r>
        <w:t xml:space="preserve"> </w:t>
      </w:r>
    </w:p>
    <w:p w:rsidR="00000000" w:rsidRDefault="00AB6E4A">
      <w:pPr>
        <w:pStyle w:val="FORMATTEXT"/>
        <w:ind w:firstLine="568"/>
        <w:jc w:val="both"/>
      </w:pPr>
      <w:r>
        <w:rPr>
          <w:i/>
          <w:iCs/>
        </w:rPr>
        <w:t>Допустимые</w:t>
      </w:r>
      <w:r>
        <w:t>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w:t>
      </w:r>
      <w:r>
        <w:t>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 Допусти</w:t>
      </w:r>
      <w:r>
        <w:t>мые условия труда условно относят к безопасным.</w:t>
      </w:r>
    </w:p>
    <w:p w:rsidR="00000000" w:rsidRDefault="00AB6E4A">
      <w:pPr>
        <w:pStyle w:val="FORMATTEXT"/>
        <w:ind w:firstLine="568"/>
        <w:jc w:val="both"/>
      </w:pPr>
      <w:r>
        <w:t xml:space="preserve"> </w:t>
      </w:r>
    </w:p>
    <w:p w:rsidR="00000000" w:rsidRDefault="00AB6E4A">
      <w:pPr>
        <w:pStyle w:val="FORMATTEXT"/>
        <w:ind w:firstLine="568"/>
        <w:jc w:val="both"/>
      </w:pPr>
      <w:r>
        <w:rPr>
          <w:i/>
          <w:iCs/>
        </w:rPr>
        <w:t>Вредные</w:t>
      </w:r>
      <w:r>
        <w:t>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w:t>
      </w:r>
    </w:p>
    <w:p w:rsidR="00000000" w:rsidRDefault="00AB6E4A">
      <w:pPr>
        <w:pStyle w:val="FORMATTEXT"/>
        <w:ind w:firstLine="568"/>
        <w:jc w:val="both"/>
      </w:pPr>
      <w:r>
        <w:t xml:space="preserve"> </w:t>
      </w:r>
    </w:p>
    <w:p w:rsidR="00000000" w:rsidRDefault="00AB6E4A">
      <w:pPr>
        <w:pStyle w:val="FORMATTEXT"/>
        <w:ind w:firstLine="568"/>
        <w:jc w:val="both"/>
      </w:pPr>
      <w:r>
        <w:t xml:space="preserve">Вредные условия труда по степени превышения гигиенических нормативов и выраженности изменений в организме работников* условно разделяют на 4 степени вредности: </w:t>
      </w:r>
    </w:p>
    <w:p w:rsidR="00000000" w:rsidRDefault="00AB6E4A">
      <w:pPr>
        <w:pStyle w:val="FORMATTEXT"/>
        <w:jc w:val="both"/>
      </w:pPr>
      <w:r>
        <w:t xml:space="preserve">________________ </w:t>
      </w:r>
    </w:p>
    <w:p w:rsidR="00000000" w:rsidRDefault="00AB6E4A">
      <w:pPr>
        <w:pStyle w:val="FORMATTEXT"/>
        <w:ind w:firstLine="568"/>
        <w:jc w:val="both"/>
      </w:pPr>
      <w:r>
        <w:t>* В классификации в основном использована качественная характеристика изменен</w:t>
      </w:r>
      <w:r>
        <w:t>ий в организме работников, которая будет дополняться количественными показателями по мере накопления информации о рисках нарушения здоровья.</w:t>
      </w:r>
    </w:p>
    <w:p w:rsidR="00000000" w:rsidRDefault="00AB6E4A">
      <w:pPr>
        <w:pStyle w:val="FORMATTEXT"/>
        <w:ind w:firstLine="568"/>
        <w:jc w:val="both"/>
      </w:pPr>
      <w:r>
        <w:t xml:space="preserve"> </w:t>
      </w:r>
    </w:p>
    <w:p w:rsidR="00000000" w:rsidRDefault="00AB6E4A">
      <w:pPr>
        <w:pStyle w:val="FORMATTEXT"/>
        <w:ind w:firstLine="568"/>
        <w:jc w:val="both"/>
      </w:pPr>
      <w:r>
        <w:t>1 степень 3 класса (3.1) - условия труда характеризуются такими отклонениями уровней вредных факторов от гигиенич</w:t>
      </w:r>
      <w:r>
        <w:t>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000000" w:rsidRDefault="00AB6E4A">
      <w:pPr>
        <w:pStyle w:val="FORMATTEXT"/>
        <w:ind w:firstLine="568"/>
        <w:jc w:val="both"/>
      </w:pPr>
      <w:r>
        <w:t xml:space="preserve"> </w:t>
      </w:r>
    </w:p>
    <w:p w:rsidR="00000000" w:rsidRDefault="00AB6E4A">
      <w:pPr>
        <w:pStyle w:val="FORMATTEXT"/>
        <w:ind w:firstLine="568"/>
        <w:jc w:val="both"/>
      </w:pPr>
      <w:r>
        <w:t xml:space="preserve">2 степень 3 класса (3.2) </w:t>
      </w:r>
      <w:r>
        <w:t xml:space="preserve">- уровни вредных факторов, вызывающие стойкие функциональные изменения, приводящие в большинстве случаев к увеличению профессионально обусловленной заболеваемости (что может проявляться повышением уровня заболеваемости с временной утратой трудоспособности </w:t>
      </w:r>
      <w:r>
        <w:t xml:space="preserve">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трудоспособности), возникающих </w:t>
      </w:r>
      <w:r>
        <w:t>после продолжительной экспозиции (часто после 15 и более лет);</w:t>
      </w:r>
    </w:p>
    <w:p w:rsidR="00000000" w:rsidRDefault="00AB6E4A">
      <w:pPr>
        <w:pStyle w:val="FORMATTEXT"/>
        <w:ind w:firstLine="568"/>
        <w:jc w:val="both"/>
      </w:pPr>
      <w:r>
        <w:t xml:space="preserve"> </w:t>
      </w:r>
    </w:p>
    <w:p w:rsidR="00000000" w:rsidRDefault="00AB6E4A">
      <w:pPr>
        <w:pStyle w:val="FORMATTEXT"/>
        <w:ind w:firstLine="568"/>
        <w:jc w:val="both"/>
      </w:pPr>
      <w:r>
        <w:t>3 степень 3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w:t>
      </w:r>
      <w:r>
        <w:t>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
    <w:p w:rsidR="00000000" w:rsidRDefault="00AB6E4A">
      <w:pPr>
        <w:pStyle w:val="FORMATTEXT"/>
        <w:ind w:firstLine="568"/>
        <w:jc w:val="both"/>
      </w:pPr>
      <w:r>
        <w:t xml:space="preserve"> </w:t>
      </w:r>
    </w:p>
    <w:p w:rsidR="00000000" w:rsidRDefault="00AB6E4A">
      <w:pPr>
        <w:pStyle w:val="FORMATTEXT"/>
        <w:ind w:firstLine="568"/>
        <w:jc w:val="both"/>
      </w:pPr>
      <w:r>
        <w:t>4 степень 3 класса (3.4) - условия труда, при которых могут возникать тяжелые формы професс</w:t>
      </w:r>
      <w:r>
        <w:t>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000000" w:rsidRDefault="00AB6E4A">
      <w:pPr>
        <w:pStyle w:val="FORMATTEXT"/>
        <w:ind w:firstLine="568"/>
        <w:jc w:val="both"/>
      </w:pPr>
      <w:r>
        <w:t xml:space="preserve"> </w:t>
      </w:r>
    </w:p>
    <w:p w:rsidR="00000000" w:rsidRDefault="00AB6E4A">
      <w:pPr>
        <w:pStyle w:val="FORMATTEXT"/>
        <w:ind w:firstLine="568"/>
        <w:jc w:val="both"/>
      </w:pPr>
      <w:r>
        <w:rPr>
          <w:i/>
          <w:iCs/>
        </w:rPr>
        <w:t>Опасные</w:t>
      </w:r>
      <w:r>
        <w:t> (экстремальные) условия труда (4 класс) характеризуются уро</w:t>
      </w:r>
      <w:r>
        <w:t>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т.ч. и тяжелых форм.</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 Гигиенические критерии и классификация условий труда </w:t>
      </w:r>
    </w:p>
    <w:p w:rsidR="00000000" w:rsidRDefault="00AB6E4A">
      <w:pPr>
        <w:pStyle w:val="HEADERTEXT"/>
        <w:jc w:val="center"/>
        <w:rPr>
          <w:b/>
          <w:bCs/>
          <w:color w:val="000001"/>
        </w:rPr>
      </w:pPr>
      <w:r>
        <w:rPr>
          <w:b/>
          <w:bCs/>
          <w:color w:val="000001"/>
        </w:rPr>
        <w:t xml:space="preserve">при воздействии факторов рабочей среды и трудового процесса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5.1. Химический фактор </w:t>
      </w:r>
    </w:p>
    <w:p w:rsidR="00000000" w:rsidRDefault="00AB6E4A">
      <w:pPr>
        <w:pStyle w:val="FORMATTEXT"/>
        <w:ind w:firstLine="568"/>
        <w:jc w:val="both"/>
      </w:pPr>
      <w:r>
        <w:t>5.1.1. Общие методические подходы к осуществлению контроля содержания вредных веществ в воздухе рабочей зоны по максимальным и среднесменным концентрациям излож</w:t>
      </w:r>
      <w:r>
        <w:t>ены в прилож.9. Отнесение условий труда к тому или иному классу вредности и опасности по уровню химического фактора проводится по табл.1.</w:t>
      </w:r>
    </w:p>
    <w:p w:rsidR="00000000" w:rsidRDefault="00AB6E4A">
      <w:pPr>
        <w:pStyle w:val="FORMATTEXT"/>
        <w:ind w:firstLine="568"/>
        <w:jc w:val="both"/>
      </w:pPr>
      <w:r>
        <w:t xml:space="preserve"> </w:t>
      </w:r>
    </w:p>
    <w:p w:rsidR="00000000" w:rsidRDefault="00AB6E4A">
      <w:pPr>
        <w:pStyle w:val="FORMATTEXT"/>
        <w:jc w:val="right"/>
      </w:pPr>
      <w:r>
        <w:t xml:space="preserve">Таблица 1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в зависимости от содержания в воздухе рабочей зоны вредных веществ </w:t>
      </w:r>
    </w:p>
    <w:p w:rsidR="00000000" w:rsidRDefault="00AB6E4A">
      <w:pPr>
        <w:pStyle w:val="FORMATTEXT"/>
        <w:jc w:val="center"/>
      </w:pPr>
      <w:r>
        <w:rPr>
          <w:b/>
          <w:bCs/>
        </w:rPr>
        <w:t>(превыш</w:t>
      </w:r>
      <w:r>
        <w:rPr>
          <w:b/>
          <w:bCs/>
        </w:rPr>
        <w:t>ение ПДК, раз)</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1200"/>
        <w:gridCol w:w="1650"/>
        <w:gridCol w:w="1050"/>
        <w:gridCol w:w="600"/>
        <w:gridCol w:w="900"/>
        <w:gridCol w:w="750"/>
        <w:gridCol w:w="900"/>
        <w:gridCol w:w="105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Вредные вещества*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w:t>
            </w:r>
            <w:r>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4pt">
                  <v:imagedata r:id="rId4"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Вредные вещества 1-4 классов опасности</w:t>
            </w:r>
            <w:r>
              <w:rPr>
                <w:position w:val="-8"/>
              </w:rPr>
              <w:pict>
                <v:shape id="_x0000_i1026" type="#_x0000_t75" style="width:9.6pt;height:17.4pt">
                  <v:imagedata r:id="rId5" o:title=""/>
                </v:shape>
              </w:pict>
            </w:r>
            <w:r>
              <w:t xml:space="preserve"> за исключением перечисленных ниже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27" type="#_x0000_t75" style="width:9.6pt;height:12pt">
                  <v:imagedata r:id="rId6" o:title=""/>
                </v:shape>
              </w:pict>
            </w:r>
            <w:r>
              <w:t>ПДК</w:t>
            </w:r>
            <w:r>
              <w:rPr>
                <w:position w:val="-9"/>
              </w:rPr>
              <w:pict>
                <v:shape id="_x0000_i1028" type="#_x0000_t75" style="width:21.6pt;height:18pt">
                  <v:imagedata r:id="rId7"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1,1-3,0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3,1-10,0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10,1-15,0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15,1-20,0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29" type="#_x0000_t75" style="width:9.6pt;height:9.6pt">
                  <v:imagedata r:id="rId8" o:title=""/>
                </v:shape>
              </w:pict>
            </w:r>
            <w:r>
              <w:t xml:space="preserve">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030" type="#_x0000_t75" style="width:9.6pt;height:12pt">
                  <v:imagedata r:id="rId6" o:title=""/>
                </v:shape>
              </w:pict>
            </w:r>
            <w:r>
              <w:t>ПДК</w:t>
            </w:r>
            <w:r>
              <w:rPr>
                <w:position w:val="-9"/>
              </w:rPr>
              <w:pict>
                <v:shape id="_x0000_i1031" type="#_x0000_t75" style="width:12pt;height:18pt">
                  <v:imagedata r:id="rId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1,1-3,0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10,1-15,0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32" type="#_x0000_t75" style="width:9.6pt;height:9.6pt">
                  <v:imagedata r:id="rId8" o:title=""/>
                </v:shape>
              </w:pict>
            </w:r>
            <w:r>
              <w:t xml:space="preserve">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Особенности действия на организм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вещества опасные для развития острого отравления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 остронапр</w:t>
            </w:r>
            <w:r>
              <w:t>ав- ленным механизмом действия</w:t>
            </w:r>
            <w:r>
              <w:rPr>
                <w:position w:val="-8"/>
              </w:rPr>
              <w:pict>
                <v:shape id="_x0000_i1033" type="#_x0000_t75" style="width:12pt;height:17.4pt">
                  <v:imagedata r:id="rId10" o:title=""/>
                </v:shape>
              </w:pict>
            </w:r>
            <w:r>
              <w:t>, хлор, аммиак</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34" type="#_x0000_t75" style="width:9.6pt;height:12pt">
                  <v:imagedata r:id="rId6" o:title=""/>
                </v:shape>
              </w:pict>
            </w:r>
            <w:r>
              <w:t>ПДК</w:t>
            </w:r>
            <w:r>
              <w:rPr>
                <w:position w:val="-9"/>
              </w:rPr>
              <w:pict>
                <v:shape id="_x0000_i1035" type="#_x0000_t75" style="width:21.6pt;height:18pt">
                  <v:imagedata r:id="rId11"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1,1-2,0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2,1-4,0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4,1-6,0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6,1-10,0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36" type="#_x0000_t75" style="width:9.6pt;height:9.6pt">
                  <v:imagedata r:id="rId8" o:title=""/>
                </v:shape>
              </w:pict>
            </w:r>
            <w:r>
              <w:t xml:space="preserve">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раздражающего действия</w:t>
            </w:r>
            <w:r>
              <w:rPr>
                <w:position w:val="-8"/>
              </w:rPr>
              <w:pict>
                <v:shape id="_x0000_i1037" type="#_x0000_t75" style="width:12pt;height:17.4pt">
                  <v:imagedata r:id="rId10"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38" type="#_x0000_t75" style="width:9.6pt;height:12pt">
                  <v:imagedata r:id="rId12" o:title=""/>
                </v:shape>
              </w:pict>
            </w:r>
            <w:r>
              <w:t>ПДК</w:t>
            </w:r>
            <w:r>
              <w:rPr>
                <w:position w:val="-9"/>
              </w:rPr>
              <w:pict>
                <v:shape id="_x0000_i1039" type="#_x0000_t75" style="width:21.6pt;height:18pt">
                  <v:imagedata r:id="rId7"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1,1-2,0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5,1-10,0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10,1-50,0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40" type="#_x0000_t75" style="width:9.6pt;height:9.6pt">
                  <v:imagedata r:id="rId13" o:title=""/>
                </v:shape>
              </w:pict>
            </w:r>
            <w:r>
              <w:t xml:space="preserve">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канцерогены</w:t>
            </w:r>
            <w:r>
              <w:rPr>
                <w:position w:val="-8"/>
              </w:rPr>
              <w:pict>
                <v:shape id="_x0000_i1041" type="#_x0000_t75" style="width:11.4pt;height:17.4pt">
                  <v:imagedata r:id="rId14" o:title=""/>
                </v:shape>
              </w:pict>
            </w:r>
            <w:r>
              <w:t>; вещества, опасные для репродуктивного здоровья человека</w:t>
            </w:r>
            <w:r>
              <w:rPr>
                <w:position w:val="-8"/>
              </w:rPr>
              <w:pict>
                <v:shape id="_x0000_i1042" type="#_x0000_t75" style="width:12pt;height:17.4pt">
                  <v:imagedata r:id="rId15"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43" type="#_x0000_t75" style="width:9.6pt;height:12pt">
                  <v:imagedata r:id="rId6" o:title=""/>
                </v:shape>
              </w:pict>
            </w:r>
            <w:r>
              <w:t>ПДК</w:t>
            </w:r>
            <w:r>
              <w:rPr>
                <w:position w:val="-9"/>
              </w:rPr>
              <w:pict>
                <v:shape id="_x0000_i1044" type="#_x0000_t75" style="width:12pt;height:18pt">
                  <v:imagedata r:id="rId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1,1-2,0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2,1-4,0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4,1-10,0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&gt;10,0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аллергены</w:t>
            </w:r>
            <w:r>
              <w:rPr>
                <w:position w:val="-8"/>
              </w:rPr>
              <w:pict>
                <v:shape id="_x0000_i1045" type="#_x0000_t75" style="width:11.4pt;height:17.4pt">
                  <v:imagedata r:id="rId16"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Высоко опасные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46" type="#_x0000_t75" style="width:9.6pt;height:12pt">
                  <v:imagedata r:id="rId6" o:title=""/>
                </v:shape>
              </w:pict>
            </w:r>
            <w:r>
              <w:t>ПДК</w:t>
            </w:r>
            <w:r>
              <w:rPr>
                <w:position w:val="-9"/>
              </w:rPr>
              <w:pict>
                <v:shape id="_x0000_i1047" type="#_x0000_t75" style="width:21.6pt;height:18pt">
                  <v:imagedata r:id="rId17"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1,1-3,0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3,1-15,0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15,1-20,0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48" type="#_x0000_t75" style="width:9.6pt;height:9.6pt">
                  <v:imagedata r:id="rId8" o:title=""/>
                </v:shape>
              </w:pict>
            </w:r>
            <w:r>
              <w:t xml:space="preserve">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Умеренно опасные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49" type="#_x0000_t75" style="width:9.6pt;height:12pt">
                  <v:imagedata r:id="rId6" o:title=""/>
                </v:shape>
              </w:pict>
            </w:r>
            <w:r>
              <w:t>ПДК</w:t>
            </w:r>
            <w:r>
              <w:rPr>
                <w:position w:val="-9"/>
              </w:rPr>
              <w:pict>
                <v:shape id="_x0000_i1050" type="#_x0000_t75" style="width:21.6pt;height:18pt">
                  <v:imagedata r:id="rId18"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1,1-2,0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5,1-15,0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15,1-20,0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51" type="#_x0000_t75" style="width:9.6pt;height:9.6pt">
                  <v:imagedata r:id="rId8" o:title=""/>
                </v:shape>
              </w:pict>
            </w:r>
            <w:r>
              <w:t xml:space="preserve">20,0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Противоопухолевые лекарственные средства, гормоны (эстрогены)</w:t>
            </w:r>
            <w:r>
              <w:rPr>
                <w:position w:val="-8"/>
              </w:rPr>
              <w:pict>
                <v:shape id="_x0000_i1052" type="#_x0000_t75" style="width:12pt;height:17.4pt">
                  <v:imagedata r:id="rId19"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Наркотические анальгетики</w:t>
            </w:r>
            <w:r>
              <w:rPr>
                <w:position w:val="-8"/>
              </w:rPr>
              <w:pict>
                <v:shape id="_x0000_i1053" type="#_x0000_t75" style="width:12pt;height:17.4pt">
                  <v:imagedata r:id="rId19"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rPr>
                <w:position w:val="-8"/>
              </w:rPr>
              <w:pict>
                <v:shape id="_x0000_i1054" type="#_x0000_t75" style="width:9.6pt;height:17.4pt">
                  <v:imagedata r:id="rId20" o:title=""/>
                </v:shape>
              </w:pict>
            </w:r>
            <w:r>
              <w:t>В соответствии с ГН 2.2.5.1313-03 "Предельно допустимые концентрации (ПДК) вредных веществ в воздухе рабочей зоны", дополнениями к нему.</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55" type="#_x0000_t75" style="width:12pt;height:17.4pt">
                  <v:imagedata r:id="rId10" o:title=""/>
                </v:shape>
              </w:pict>
            </w:r>
            <w:r>
              <w:t>В соответствии с ГН 2.2.5.1313-03, ГН 2.2.5.1</w:t>
            </w:r>
            <w:r>
              <w:t>314-03 "Ориентировочные безопасные уровни воздействия (ОБУВ) вредных веществ в воздухе рабочей зоны", дополнениями к ним и разделами 1, 2 прилож.2 настоящего руководства.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56" type="#_x0000_t75" style="width:11.4pt;height:17.4pt">
                  <v:imagedata r:id="rId21" o:title=""/>
                </v:shape>
              </w:pict>
            </w:r>
            <w:r>
              <w:t>В соответствии с ГН 1.1.725-98 "Перечень веществ, продуктов, производственных процессов, бытовых и природных факторов, канцерогенных для человека" и разделами 1, 2 прилож.3 настоящего руководства (Асбестсодержащие пыли ср</w:t>
            </w:r>
            <w:r>
              <w:t>авнивают согласно табл.3).</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57" type="#_x0000_t75" style="width:12pt;height:17.4pt">
                  <v:imagedata r:id="rId15" o:title=""/>
                </v:shape>
              </w:pict>
            </w:r>
            <w:r>
              <w:t>В соответствии с СанПиН 2.2.0.555-96 "Гигиенические требования к условиям труда женщин", методическими рекомендациями N 11-8/240-02 "Гигиеническая оценка вредных производственных факторов и</w:t>
            </w:r>
            <w:r>
              <w:t xml:space="preserve"> производственных процессов, опасных для репродуктивного здоровья человека"; Detalied review document on classification systems for reproductive toxicity in OECD member countries/ OECD series on testing and assessment N 15. Paris: OECD. 1999 и прилож.4 нас</w:t>
            </w:r>
            <w:r>
              <w:t>тоящего руководства.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58" type="#_x0000_t75" style="width:11.4pt;height:17.4pt">
                  <v:imagedata r:id="rId22" o:title=""/>
                </v:shape>
              </w:pict>
            </w:r>
            <w:r>
              <w:t>В соответствии с ГН 2.2.5.1313-03, дополнениями к нему и прилож.5 настоящего руководства.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59" type="#_x0000_t75" style="width:12pt;height:17.4pt">
                  <v:imagedata r:id="rId19" o:title=""/>
                </v:shape>
              </w:pict>
            </w:r>
            <w:r>
              <w:t>Вещества, при получении и применении которых должен быть исключен</w:t>
            </w:r>
            <w:r>
              <w:t xml:space="preserve"> контакт с органами дыхания и кожей работника при обязательном контроле воздуха рабочей зоны утвержденными методами (в соответствии с ГН 2.2.5.1313-03, дополнениями к нему, разделами 1, 2 прилож.6 настоящего руководства.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60" type="#_x0000_t75" style="width:12pt;height:17.4pt">
                  <v:imagedata r:id="rId4" o:title=""/>
                </v:shape>
              </w:pict>
            </w:r>
            <w:r>
              <w:t>Превышение указанного уровня может привести к острому, в т.ч. и смертельному, отравлению.</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061" type="#_x0000_t75" style="width:12pt;height:17.4pt">
                  <v:imagedata r:id="rId23" o:title=""/>
                </v:shape>
              </w:pict>
            </w:r>
            <w:r>
              <w:t>Независимо от концентрации вредного вещества в воздухе рабочей зоны условия труда относятся к данному классу.</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5.1.2. Степень вредности условий труда с веществами, имеющими одну нормативную величину, устанавливают при</w:t>
      </w:r>
      <w:r>
        <w:t xml:space="preserve"> сравнении фактических концентраций с соответствующей ПДК - максимальной (ПДК</w:t>
      </w:r>
      <w:r>
        <w:rPr>
          <w:position w:val="-9"/>
        </w:rPr>
        <w:pict>
          <v:shape id="_x0000_i1062" type="#_x0000_t75" style="width:21.6pt;height:18pt">
            <v:imagedata r:id="rId7" o:title=""/>
          </v:shape>
        </w:pict>
      </w:r>
      <w:r>
        <w:t>) или среднесменной (ПДК</w:t>
      </w:r>
      <w:r>
        <w:rPr>
          <w:position w:val="-9"/>
        </w:rPr>
        <w:pict>
          <v:shape id="_x0000_i1063" type="#_x0000_t75" style="width:12pt;height:18pt">
            <v:imagedata r:id="rId24" o:title=""/>
          </v:shape>
        </w:pict>
      </w:r>
      <w:r>
        <w:t>). Наличие двух величин ПДК требует оценки условий труда как по максимальным, так и</w:t>
      </w:r>
      <w:r>
        <w:t xml:space="preserve"> по среднесменным концентрациям, при этом в итоге класс условий труда устанавливают по более высокой степени вредности.</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5.1.3. Для веществ, опасных для развития острого отравления (прилож.2), и аллергенов (прилож.5) определяющим является сравнение фа</w:t>
      </w:r>
      <w:r>
        <w:t>ктических концентраций с ПДК</w:t>
      </w:r>
      <w:r>
        <w:rPr>
          <w:position w:val="-9"/>
        </w:rPr>
        <w:pict>
          <v:shape id="_x0000_i1064" type="#_x0000_t75" style="width:21.6pt;height:18pt">
            <v:imagedata r:id="rId7" o:title=""/>
          </v:shape>
        </w:pict>
      </w:r>
      <w:r>
        <w:t>, а канцерогенов (прилож.3) - с ПДК</w:t>
      </w:r>
      <w:r>
        <w:rPr>
          <w:position w:val="-9"/>
        </w:rPr>
        <w:pict>
          <v:shape id="_x0000_i1065" type="#_x0000_t75" style="width:12pt;height:18pt">
            <v:imagedata r:id="rId24" o:title=""/>
          </v:shape>
        </w:pict>
      </w:r>
      <w:r>
        <w:t>. В тех случаях, когда указанные вещества имеют два норматива, воздух рабочей зоны оценивают как по среднесменным, так и по</w:t>
      </w:r>
      <w:r>
        <w:t xml:space="preserve"> максимальным концентрациям. Дополнением для сравнения полученных результатов служат значения строки "Вредные вещества 1-4 классов опасности" табл.1.</w:t>
      </w:r>
    </w:p>
    <w:p w:rsidR="00000000" w:rsidRDefault="00AB6E4A">
      <w:pPr>
        <w:pStyle w:val="FORMATTEXT"/>
        <w:ind w:firstLine="568"/>
        <w:jc w:val="both"/>
      </w:pPr>
      <w:r>
        <w:t xml:space="preserve"> </w:t>
      </w:r>
    </w:p>
    <w:p w:rsidR="00000000" w:rsidRDefault="00AB6E4A">
      <w:pPr>
        <w:pStyle w:val="FORMATTEXT"/>
        <w:ind w:firstLine="568"/>
        <w:jc w:val="both"/>
      </w:pPr>
      <w:r>
        <w:t>Например, кратность превышения фактической среднесменной концентрации вещества, отнесенного к канцероген</w:t>
      </w:r>
      <w:r>
        <w:t>ам, сравнивают со строкой "Канцерогены", а если для этого вещества дополнительно установлена ПДК</w:t>
      </w:r>
      <w:r>
        <w:rPr>
          <w:position w:val="-9"/>
        </w:rPr>
        <w:pict>
          <v:shape id="_x0000_i1066" type="#_x0000_t75" style="width:21.6pt;height:18pt">
            <v:imagedata r:id="rId25" o:title=""/>
          </v:shape>
        </w:pict>
      </w:r>
      <w:r>
        <w:t xml:space="preserve">, кратность превышения максимальной концентрации сравнивают с величинами, приведенными в первой строке "Вредные вещества 1-4 </w:t>
      </w:r>
      <w:r>
        <w:t>классов опасности" (</w:t>
      </w:r>
      <w:r>
        <w:rPr>
          <w:position w:val="-6"/>
        </w:rPr>
        <w:pict>
          <v:shape id="_x0000_i1067" type="#_x0000_t75" style="width:9.6pt;height:12pt">
            <v:imagedata r:id="rId6" o:title=""/>
          </v:shape>
        </w:pict>
      </w:r>
      <w:r>
        <w:t>ПДК</w:t>
      </w:r>
      <w:r>
        <w:rPr>
          <w:position w:val="-9"/>
        </w:rPr>
        <w:pict>
          <v:shape id="_x0000_i1068" type="#_x0000_t75" style="width:21.6pt;height:18pt">
            <v:imagedata r:id="rId26" o:title=""/>
          </v:shape>
        </w:pict>
      </w:r>
      <w:r>
        <w:t>). Соответственно для веществ, опасных для развития острого отравления, и аллергенов, дополнительно к ПДК</w:t>
      </w:r>
      <w:r>
        <w:rPr>
          <w:position w:val="-9"/>
        </w:rPr>
        <w:pict>
          <v:shape id="_x0000_i1069" type="#_x0000_t75" style="width:21.6pt;height:18pt">
            <v:imagedata r:id="rId7" o:title=""/>
          </v:shape>
        </w:pict>
      </w:r>
      <w:r>
        <w:t xml:space="preserve"> имеющих ПДК</w:t>
      </w:r>
      <w:r>
        <w:rPr>
          <w:position w:val="-9"/>
        </w:rPr>
        <w:pict>
          <v:shape id="_x0000_i1070" type="#_x0000_t75" style="width:12pt;height:18pt">
            <v:imagedata r:id="rId24" o:title=""/>
          </v:shape>
        </w:pict>
      </w:r>
      <w:r>
        <w:t>, полученные среднесменные концентрации сравнивают с величинами кратности превышения ПДК</w:t>
      </w:r>
      <w:r>
        <w:rPr>
          <w:position w:val="-9"/>
        </w:rPr>
        <w:pict>
          <v:shape id="_x0000_i1071" type="#_x0000_t75" style="width:12pt;height:18pt">
            <v:imagedata r:id="rId24" o:title=""/>
          </v:shape>
        </w:pict>
      </w:r>
      <w:r>
        <w:t xml:space="preserve"> той же строк </w:t>
      </w:r>
    </w:p>
    <w:p w:rsidR="00000000" w:rsidRDefault="00AB6E4A">
      <w:pPr>
        <w:pStyle w:val="FORMATTEXT"/>
        <w:jc w:val="both"/>
      </w:pPr>
      <w:r>
        <w:t>и.</w:t>
      </w:r>
    </w:p>
    <w:p w:rsidR="00000000" w:rsidRDefault="00AB6E4A">
      <w:pPr>
        <w:pStyle w:val="FORMATTEXT"/>
        <w:jc w:val="both"/>
      </w:pPr>
      <w:r>
        <w:t xml:space="preserve"> </w:t>
      </w:r>
    </w:p>
    <w:p w:rsidR="00000000" w:rsidRDefault="00AB6E4A">
      <w:pPr>
        <w:pStyle w:val="FORMATTEXT"/>
        <w:ind w:firstLine="568"/>
        <w:jc w:val="both"/>
      </w:pPr>
      <w:r>
        <w:t xml:space="preserve">5.1.4. При одновременном присутствии в воздухе рабочей зоны нескольких вредных веществ </w:t>
      </w:r>
      <w:r>
        <w:t xml:space="preserve">однонаправленного действия с эффектом суммации (прилож.1)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w:t>
      </w:r>
      <w:r>
        <w:t>условиям труда. Если полученный результат больше единицы, то класс вредности условий труда устанавливают по кратности превышения единицы по той строке табл.1, которая соответствует характеру биологического действия веществ, составляющих комбинацию, либо по</w:t>
      </w:r>
      <w:r>
        <w:t xml:space="preserve"> первой строке этой же таблицы.</w:t>
      </w:r>
    </w:p>
    <w:p w:rsidR="00000000" w:rsidRDefault="00AB6E4A">
      <w:pPr>
        <w:pStyle w:val="FORMATTEXT"/>
        <w:ind w:firstLine="568"/>
        <w:jc w:val="both"/>
      </w:pPr>
      <w:r>
        <w:t xml:space="preserve"> </w:t>
      </w:r>
    </w:p>
    <w:p w:rsidR="00000000" w:rsidRDefault="00AB6E4A">
      <w:pPr>
        <w:pStyle w:val="FORMATTEXT"/>
        <w:ind w:firstLine="568"/>
        <w:jc w:val="both"/>
      </w:pPr>
      <w:r>
        <w:t>Примечание. Эффект потенцирования, отмеченный для ряда соединений, как правило, обнаруживается при высоких уровнях воздействия. В концентрациях, близких к ПДК, чаще всего наблюдается эффект суммации; именно этот принцип за</w:t>
      </w:r>
      <w:r>
        <w:t>ложен для оценки таких комбинаций.</w:t>
      </w:r>
    </w:p>
    <w:p w:rsidR="00000000" w:rsidRDefault="00AB6E4A">
      <w:pPr>
        <w:pStyle w:val="FORMATTEXT"/>
        <w:ind w:firstLine="568"/>
        <w:jc w:val="both"/>
      </w:pPr>
      <w:r>
        <w:t xml:space="preserve"> </w:t>
      </w:r>
    </w:p>
    <w:p w:rsidR="00000000" w:rsidRDefault="00AB6E4A">
      <w:pPr>
        <w:pStyle w:val="FORMATTEXT"/>
        <w:ind w:firstLine="568"/>
        <w:jc w:val="both"/>
      </w:pPr>
      <w:r>
        <w:t>5.1.5. При одновременном содержании в воздухе рабочей зоны двух и более вредных веществ разнонаправленного действия класс условий труда для химического фактора устанавливают следующим образом:</w:t>
      </w:r>
    </w:p>
    <w:p w:rsidR="00000000" w:rsidRDefault="00AB6E4A">
      <w:pPr>
        <w:pStyle w:val="FORMATTEXT"/>
        <w:ind w:firstLine="568"/>
        <w:jc w:val="both"/>
      </w:pPr>
      <w:r>
        <w:t xml:space="preserve"> </w:t>
      </w:r>
    </w:p>
    <w:p w:rsidR="00000000" w:rsidRDefault="00AB6E4A">
      <w:pPr>
        <w:pStyle w:val="FORMATTEXT"/>
        <w:ind w:firstLine="568"/>
        <w:jc w:val="both"/>
      </w:pPr>
      <w:r>
        <w:t>- по веществу, концентра</w:t>
      </w:r>
      <w:r>
        <w:t>ция которого соответствует наиболее высокому классу и степени вредности;</w:t>
      </w:r>
    </w:p>
    <w:p w:rsidR="00000000" w:rsidRDefault="00AB6E4A">
      <w:pPr>
        <w:pStyle w:val="FORMATTEXT"/>
        <w:ind w:firstLine="568"/>
        <w:jc w:val="both"/>
      </w:pPr>
      <w:r>
        <w:t xml:space="preserve"> </w:t>
      </w:r>
    </w:p>
    <w:p w:rsidR="00000000" w:rsidRDefault="00AB6E4A">
      <w:pPr>
        <w:pStyle w:val="FORMATTEXT"/>
        <w:ind w:firstLine="568"/>
        <w:jc w:val="both"/>
      </w:pPr>
      <w:r>
        <w:t>- присутствие любого числа веществ, уровни которых соответствуют классу 3.1, не увеличивает степень вредности условий труда;</w:t>
      </w:r>
    </w:p>
    <w:p w:rsidR="00000000" w:rsidRDefault="00AB6E4A">
      <w:pPr>
        <w:pStyle w:val="FORMATTEXT"/>
        <w:ind w:firstLine="568"/>
        <w:jc w:val="both"/>
      </w:pPr>
      <w:r>
        <w:t xml:space="preserve"> </w:t>
      </w:r>
    </w:p>
    <w:p w:rsidR="00000000" w:rsidRDefault="00AB6E4A">
      <w:pPr>
        <w:pStyle w:val="FORMATTEXT"/>
        <w:ind w:firstLine="568"/>
        <w:jc w:val="both"/>
      </w:pPr>
      <w:r>
        <w:t xml:space="preserve">- три и более веществ с уровнями класса 3.2 переводят </w:t>
      </w:r>
      <w:r>
        <w:t>условия труда в следующую степень вредности - 3.3;</w:t>
      </w:r>
    </w:p>
    <w:p w:rsidR="00000000" w:rsidRDefault="00AB6E4A">
      <w:pPr>
        <w:pStyle w:val="FORMATTEXT"/>
        <w:ind w:firstLine="568"/>
        <w:jc w:val="both"/>
      </w:pPr>
      <w:r>
        <w:t xml:space="preserve"> </w:t>
      </w:r>
    </w:p>
    <w:p w:rsidR="00000000" w:rsidRDefault="00AB6E4A">
      <w:pPr>
        <w:pStyle w:val="FORMATTEXT"/>
        <w:ind w:firstLine="568"/>
        <w:jc w:val="both"/>
      </w:pPr>
      <w:r>
        <w:t>- два и более вредных веществ с уровнями класса 3.3 переводят условия труда в класс 3.4. Аналогичным образом осуществляется перевод из класса 3.4 в 4 класс - опасные условия труда.</w:t>
      </w:r>
    </w:p>
    <w:p w:rsidR="00000000" w:rsidRDefault="00AB6E4A">
      <w:pPr>
        <w:pStyle w:val="FORMATTEXT"/>
        <w:ind w:firstLine="568"/>
        <w:jc w:val="both"/>
      </w:pPr>
      <w:r>
        <w:t xml:space="preserve"> </w:t>
      </w:r>
    </w:p>
    <w:p w:rsidR="00000000" w:rsidRDefault="00AB6E4A">
      <w:pPr>
        <w:pStyle w:val="FORMATTEXT"/>
        <w:ind w:firstLine="568"/>
        <w:jc w:val="both"/>
      </w:pPr>
      <w:r>
        <w:t>5.1.6. Если одно вещ</w:t>
      </w:r>
      <w:r>
        <w:t>ество имеет несколько специфических эффектов (канцероген, аллерген и др.), оценка условий труда проводится по более высокой степени вредности.</w:t>
      </w:r>
    </w:p>
    <w:p w:rsidR="00000000" w:rsidRDefault="00AB6E4A">
      <w:pPr>
        <w:pStyle w:val="FORMATTEXT"/>
        <w:ind w:firstLine="568"/>
        <w:jc w:val="both"/>
      </w:pPr>
      <w:r>
        <w:t xml:space="preserve"> </w:t>
      </w:r>
    </w:p>
    <w:p w:rsidR="00000000" w:rsidRDefault="00AB6E4A">
      <w:pPr>
        <w:pStyle w:val="FORMATTEXT"/>
        <w:ind w:firstLine="568"/>
        <w:jc w:val="both"/>
      </w:pPr>
      <w:r>
        <w:t>5.1.7. При работе с веществами, проникающими через кожные покровы и имеющими соответствующий норматив - ПДУ (со</w:t>
      </w:r>
      <w:r>
        <w:t>гласно ГН 2.2.5.563-96 "Предельно допустимые уровни (ПДУ) загрязнения кожных покровов вредными веществами"), класс условий труда устанавливают в соответствии с табл.1 по строке - "Вредные вещества 1-4 классов опасности".</w:t>
      </w:r>
    </w:p>
    <w:p w:rsidR="00000000" w:rsidRDefault="00AB6E4A">
      <w:pPr>
        <w:pStyle w:val="FORMATTEXT"/>
        <w:ind w:firstLine="568"/>
        <w:jc w:val="both"/>
      </w:pPr>
      <w:r>
        <w:t xml:space="preserve"> </w:t>
      </w:r>
    </w:p>
    <w:p w:rsidR="00000000" w:rsidRDefault="00AB6E4A">
      <w:pPr>
        <w:pStyle w:val="FORMATTEXT"/>
        <w:ind w:firstLine="568"/>
        <w:jc w:val="both"/>
      </w:pPr>
      <w:r>
        <w:t>5.1.8. Химические вещества, имеющ</w:t>
      </w:r>
      <w:r>
        <w:t xml:space="preserve">ие в качестве норматива ОБУВ (согласно ГН 2.2.5.1314-03 "Ориентировочные безопасные уровни воздействия (ОБУВ) вредных веществ в воздухе рабочей зоны"), оценивают согласно табл.1 по строке - "Вредные вещества 1-4 классов опасности". </w:t>
      </w:r>
    </w:p>
    <w:p w:rsidR="00000000" w:rsidRDefault="00AB6E4A">
      <w:pPr>
        <w:pStyle w:val="FORMATTEXT"/>
        <w:jc w:val="both"/>
      </w:pPr>
      <w:r>
        <w:t>           </w:t>
      </w:r>
    </w:p>
    <w:p w:rsidR="00000000" w:rsidRDefault="00AB6E4A">
      <w:pPr>
        <w:pStyle w:val="FORMATTEXT"/>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5.2. Би</w:t>
      </w:r>
      <w:r>
        <w:rPr>
          <w:b/>
          <w:bCs/>
          <w:color w:val="000001"/>
        </w:rPr>
        <w:t xml:space="preserve">ологический фактор </w:t>
      </w:r>
    </w:p>
    <w:p w:rsidR="00000000" w:rsidRDefault="00AB6E4A">
      <w:pPr>
        <w:pStyle w:val="FORMATTEXT"/>
        <w:ind w:firstLine="568"/>
        <w:jc w:val="both"/>
      </w:pPr>
      <w:r>
        <w:t>5.2.1. Классы условий труда при действии биологического фактора на организм работника устанавливают согласно табл.2.</w:t>
      </w:r>
    </w:p>
    <w:p w:rsidR="00000000" w:rsidRDefault="00AB6E4A">
      <w:pPr>
        <w:pStyle w:val="FORMATTEXT"/>
        <w:ind w:firstLine="568"/>
        <w:jc w:val="both"/>
      </w:pPr>
      <w:r>
        <w:t xml:space="preserve"> </w:t>
      </w:r>
    </w:p>
    <w:p w:rsidR="00000000" w:rsidRDefault="00AB6E4A">
      <w:pPr>
        <w:pStyle w:val="FORMATTEXT"/>
        <w:jc w:val="right"/>
      </w:pPr>
      <w:r>
        <w:t xml:space="preserve">Таблица 2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Классы условий труда в зависимости от содержания в воздухе рабочей зоны биологического фактора</w:t>
      </w:r>
    </w:p>
    <w:p w:rsidR="00000000" w:rsidRDefault="00AB6E4A">
      <w:pPr>
        <w:pStyle w:val="FORMATTEXT"/>
        <w:jc w:val="center"/>
      </w:pPr>
      <w:r>
        <w:rPr>
          <w:b/>
          <w:bCs/>
        </w:rPr>
        <w:t xml:space="preserve">  </w:t>
      </w:r>
      <w:r>
        <w:rPr>
          <w:b/>
          <w:bCs/>
        </w:rPr>
        <w:t>(превышение ПДК, раз)</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650"/>
        <w:gridCol w:w="1200"/>
        <w:gridCol w:w="900"/>
        <w:gridCol w:w="1050"/>
        <w:gridCol w:w="900"/>
        <w:gridCol w:w="900"/>
        <w:gridCol w:w="10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Биологический фактор</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7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Микроорганизмы-продуценты, препараты, содержащие живые клетки и споры микроорганизмов*</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072" type="#_x0000_t75" style="width:9.6pt;height:12pt">
                  <v:imagedata r:id="rId27" o:title=""/>
                </v:shape>
              </w:pict>
            </w:r>
            <w:r>
              <w:t xml:space="preserve">ПДК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10,1-100,0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073" type="#_x0000_t75" style="width:9.6pt;height:9.6pt">
                  <v:imagedata r:id="rId8" o:title=""/>
                </v:shape>
              </w:pict>
            </w:r>
            <w:r>
              <w:t xml:space="preserve">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Патогенные микроорганизмы**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Особо опасные инфекции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Возбудители других инфекционных заболеваний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В соответствии с гигиеническими нормативами ГН</w:t>
            </w:r>
            <w:r>
              <w:t xml:space="preserve"> 2.2.6.709-98 "Предельно допустимые концентрации (ПДК) микроорганизмов-продуцентов, бактериальных препаратов и их компонентов в воздухе рабочей зоны" и дополнениями к нему.</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Условия труда отдельных категорий работников относят (без проведения измерен</w:t>
            </w:r>
            <w:r>
              <w:t>ий) к определенному классу в соответствии с п.5.2.3.</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5.2.2. Контроль содержания факторов биологической природы проводят в соответствии с прилож.10 настоящего руководства и методических указаний "Микробиологический мониторинг производственной среды" (М</w:t>
      </w:r>
      <w:r>
        <w:t>У 4.2.734-99).</w:t>
      </w:r>
    </w:p>
    <w:p w:rsidR="00000000" w:rsidRDefault="00AB6E4A">
      <w:pPr>
        <w:pStyle w:val="FORMATTEXT"/>
        <w:ind w:firstLine="568"/>
        <w:jc w:val="both"/>
      </w:pPr>
      <w:r>
        <w:t xml:space="preserve"> </w:t>
      </w:r>
    </w:p>
    <w:p w:rsidR="00000000" w:rsidRDefault="00AB6E4A">
      <w:pPr>
        <w:pStyle w:val="FORMATTEXT"/>
        <w:ind w:firstLine="568"/>
        <w:jc w:val="both"/>
      </w:pPr>
      <w:r>
        <w:t>5.2.3. Условия труда работников специализированных медицинских (инфекционных, туберкулезных и т.п.), ветеринарных учреждений и подразделений, специализированных хозяйств для больных животных относят:</w:t>
      </w:r>
    </w:p>
    <w:p w:rsidR="00000000" w:rsidRDefault="00AB6E4A">
      <w:pPr>
        <w:pStyle w:val="FORMATTEXT"/>
        <w:ind w:firstLine="568"/>
        <w:jc w:val="both"/>
      </w:pPr>
      <w:r>
        <w:t xml:space="preserve"> </w:t>
      </w:r>
    </w:p>
    <w:p w:rsidR="00000000" w:rsidRDefault="00AB6E4A">
      <w:pPr>
        <w:pStyle w:val="FORMATTEXT"/>
        <w:ind w:firstLine="568"/>
        <w:jc w:val="both"/>
      </w:pPr>
      <w:r>
        <w:t xml:space="preserve">- к 4 классу опасных (экстремальных) </w:t>
      </w:r>
      <w:r>
        <w:t>условий, если работники проводят работы с возбудителями (или имеют контакт с больными) особо опасных инфекционных заболеваний;</w:t>
      </w:r>
    </w:p>
    <w:p w:rsidR="00000000" w:rsidRDefault="00AB6E4A">
      <w:pPr>
        <w:pStyle w:val="FORMATTEXT"/>
        <w:ind w:firstLine="568"/>
        <w:jc w:val="both"/>
      </w:pPr>
      <w:r>
        <w:t xml:space="preserve"> </w:t>
      </w:r>
    </w:p>
    <w:p w:rsidR="00000000" w:rsidRDefault="00AB6E4A">
      <w:pPr>
        <w:pStyle w:val="FORMATTEXT"/>
        <w:ind w:firstLine="568"/>
        <w:jc w:val="both"/>
      </w:pPr>
      <w:r>
        <w:t xml:space="preserve">- к классу 3.3 - условия труда работников, имеющих контакт с возбудителями других инфекционных заболеваний, а также работников </w:t>
      </w:r>
      <w:r>
        <w:t>патоморфологических отделений, прозекторских, моргов.</w:t>
      </w:r>
    </w:p>
    <w:p w:rsidR="00000000" w:rsidRDefault="00AB6E4A">
      <w:pPr>
        <w:pStyle w:val="FORMATTEXT"/>
        <w:ind w:firstLine="568"/>
        <w:jc w:val="both"/>
      </w:pPr>
      <w:r>
        <w:t xml:space="preserve"> </w:t>
      </w:r>
    </w:p>
    <w:p w:rsidR="00000000" w:rsidRDefault="00AB6E4A">
      <w:pPr>
        <w:pStyle w:val="FORMATTEXT"/>
        <w:ind w:firstLine="568"/>
        <w:jc w:val="both"/>
      </w:pPr>
      <w:r>
        <w:t>- к классу 3.2 - условия труда работников предприятий кожевенной и мясной промышленности; работников, занятых ремонтом и обслуживанием канализационных сетей.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5.3. Аэрозоли преимущественно фиб</w:t>
      </w:r>
      <w:r>
        <w:rPr>
          <w:b/>
          <w:bCs/>
          <w:color w:val="000001"/>
        </w:rPr>
        <w:t xml:space="preserve">рогенного действия (АПФД) </w:t>
      </w:r>
    </w:p>
    <w:p w:rsidR="00000000" w:rsidRDefault="00AB6E4A">
      <w:pPr>
        <w:pStyle w:val="FORMATTEXT"/>
        <w:ind w:firstLine="568"/>
        <w:jc w:val="both"/>
      </w:pPr>
      <w:r>
        <w:t>5.3.1. Класс условий труда и степень вредности при профессиональном контакте с аэрозолями преимущественно фиброгенного действия (АПФД) определяют исходя из фактических величин среднесменных концентраций АПФД и кратности превышени</w:t>
      </w:r>
      <w:r>
        <w:t>я среднесменных ПДК (табл.3).</w:t>
      </w:r>
    </w:p>
    <w:p w:rsidR="00000000" w:rsidRDefault="00AB6E4A">
      <w:pPr>
        <w:pStyle w:val="FORMATTEXT"/>
        <w:ind w:firstLine="568"/>
        <w:jc w:val="both"/>
      </w:pPr>
      <w:r>
        <w:t xml:space="preserve"> </w:t>
      </w:r>
    </w:p>
    <w:p w:rsidR="00000000" w:rsidRDefault="00AB6E4A">
      <w:pPr>
        <w:pStyle w:val="FORMATTEXT"/>
        <w:jc w:val="right"/>
      </w:pPr>
      <w:r>
        <w:t xml:space="preserve">Таблица 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в зависимости от содержания в воздухе рабочей зоны АПФД, пылей, </w:t>
      </w:r>
    </w:p>
    <w:p w:rsidR="00000000" w:rsidRDefault="00AB6E4A">
      <w:pPr>
        <w:pStyle w:val="FORMATTEXT"/>
        <w:jc w:val="center"/>
      </w:pPr>
      <w:r>
        <w:rPr>
          <w:b/>
          <w:bCs/>
        </w:rPr>
        <w:t>содержащих природные и искусственные волокна, и пылевых нагрузок на органы дыхания (кратность превышения ПДК и КПН)</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900"/>
        <w:gridCol w:w="1200"/>
        <w:gridCol w:w="750"/>
        <w:gridCol w:w="750"/>
        <w:gridCol w:w="900"/>
        <w:gridCol w:w="750"/>
        <w:gridCol w:w="1050"/>
      </w:tblGrid>
      <w:tr w:rsidR="00000000">
        <w:tblPrEx>
          <w:tblCellMar>
            <w:top w:w="0" w:type="dxa"/>
            <w:bottom w:w="0" w:type="dxa"/>
          </w:tblCellMar>
        </w:tblPrEx>
        <w:tc>
          <w:tcPr>
            <w:tcW w:w="3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Аэрозоли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Класс условий труда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Опасный***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Высоко- и умереннофиброгенные АПФД*; пыли, содержащие природные (асбесты, цеолиты) и искусственные (стеклянные, керамические, угл</w:t>
            </w:r>
            <w:r>
              <w:t>еродные и др.) минеральные волокна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074" type="#_x0000_t75" style="width:9.6pt;height:12pt">
                  <v:imagedata r:id="rId6" o:title=""/>
                </v:shape>
              </w:pict>
            </w:r>
            <w:r>
              <w:t>ПДК</w:t>
            </w:r>
          </w:p>
          <w:p w:rsidR="00000000" w:rsidRDefault="00AB6E4A">
            <w:pPr>
              <w:pStyle w:val="a3"/>
              <w:jc w:val="center"/>
            </w:pPr>
            <w:r>
              <w:t xml:space="preserve"> </w:t>
            </w:r>
            <w:r>
              <w:rPr>
                <w:position w:val="-6"/>
              </w:rPr>
              <w:pict>
                <v:shape id="_x0000_i1075" type="#_x0000_t75" style="width:9.6pt;height:12pt">
                  <v:imagedata r:id="rId6" o:title=""/>
                </v:shape>
              </w:pict>
            </w:r>
            <w:r>
              <w:t xml:space="preserve">КПН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FORMATTEXT"/>
              <w:jc w:val="center"/>
            </w:pPr>
            <w:r>
              <w:t xml:space="preserve"> 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FORMATTEXT"/>
              <w:jc w:val="center"/>
            </w:pPr>
            <w:r>
              <w:t xml:space="preserve"> 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4,1-</w:t>
            </w:r>
          </w:p>
          <w:p w:rsidR="00000000" w:rsidRDefault="00AB6E4A">
            <w:pPr>
              <w:pStyle w:val="FORMATTEXT"/>
              <w:jc w:val="center"/>
            </w:pPr>
            <w:r>
              <w:t xml:space="preserve"> 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076" type="#_x0000_t75" style="width:9.6pt;height:9.6pt">
                  <v:imagedata r:id="rId28" o:title=""/>
                </v:shape>
              </w:pict>
            </w: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Слабофиброгенные АПФД**</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077" type="#_x0000_t75" style="width:9.6pt;height:12pt">
                  <v:imagedata r:id="rId6" o:title=""/>
                </v:shape>
              </w:pict>
            </w:r>
            <w:r>
              <w:t>ПДК</w:t>
            </w:r>
          </w:p>
          <w:p w:rsidR="00000000" w:rsidRDefault="00AB6E4A">
            <w:pPr>
              <w:pStyle w:val="FORMATTEXT"/>
              <w:jc w:val="center"/>
            </w:pPr>
            <w:r>
              <w:t xml:space="preserve"> </w:t>
            </w:r>
            <w:r>
              <w:rPr>
                <w:position w:val="-6"/>
              </w:rPr>
              <w:pict>
                <v:shape id="_x0000_i1078" type="#_x0000_t75" style="width:9.6pt;height:12pt">
                  <v:imagedata r:id="rId6" o:title=""/>
                </v:shape>
              </w:pict>
            </w:r>
            <w:r>
              <w:t>КПН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FORMATTEXT"/>
              <w:jc w:val="center"/>
            </w:pPr>
            <w:r>
              <w:t xml:space="preserve"> 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FORMATTEXT"/>
              <w:jc w:val="center"/>
            </w:pPr>
            <w:r>
              <w:t xml:space="preserve"> 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6,1-</w:t>
            </w:r>
          </w:p>
          <w:p w:rsidR="00000000" w:rsidRDefault="00AB6E4A">
            <w:pPr>
              <w:pStyle w:val="FORMATTEXT"/>
              <w:jc w:val="center"/>
            </w:pPr>
            <w:r>
              <w:t xml:space="preserve"> 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079" type="#_x0000_t75" style="width:9.6pt;height:9.6pt">
                  <v:imagedata r:id="rId28" o:title=""/>
                </v:shape>
              </w:pict>
            </w: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Высоко- и умеренно фиброгенные пыли (ПДК</w:t>
            </w:r>
            <w:r>
              <w:rPr>
                <w:position w:val="-6"/>
              </w:rPr>
              <w:pict>
                <v:shape id="_x0000_i1080" type="#_x0000_t75" style="width:9.6pt;height:12pt">
                  <v:imagedata r:id="rId6" o:title=""/>
                </v:shape>
              </w:pict>
            </w:r>
            <w:r>
              <w:t>2 мг/м</w:t>
            </w:r>
            <w:r>
              <w:rPr>
                <w:position w:val="-8"/>
              </w:rPr>
              <w:pict>
                <v:shape id="_x0000_i1081"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Слабофиброгенные пыли (ПДК</w:t>
            </w:r>
            <w:r>
              <w:rPr>
                <w:position w:val="-4"/>
              </w:rPr>
              <w:pict>
                <v:shape id="_x0000_i1082" type="#_x0000_t75" style="width:9.6pt;height:9.6pt">
                  <v:imagedata r:id="rId8" o:title=""/>
                </v:shape>
              </w:pict>
            </w:r>
            <w:r>
              <w:t>2 мг/м</w:t>
            </w:r>
            <w:r>
              <w:rPr>
                <w:position w:val="-8"/>
              </w:rPr>
              <w:pict>
                <v:shape id="_x0000_i1083"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Органическая пыль в концентрациях, превышающих 200-400 мг/м</w:t>
            </w:r>
            <w:r>
              <w:rPr>
                <w:position w:val="-8"/>
              </w:rPr>
              <w:pict>
                <v:shape id="_x0000_i1084" type="#_x0000_t75" style="width:8.4pt;height:17.4pt">
                  <v:imagedata r:id="rId29" o:title=""/>
                </v:shape>
              </w:pict>
            </w:r>
            <w:r>
              <w:t>, представляет опасность пожара и взрыва.</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5.3.2. Основным показателе</w:t>
      </w:r>
      <w:r>
        <w:t>м оценки степени воздействия АПФД на органы дыхания работника является пылевая нагрузка. В случае превышения среднесменной ПДК фиброгенной пыли расчет пылевой нагрузки обязателен.</w:t>
      </w:r>
    </w:p>
    <w:p w:rsidR="00000000" w:rsidRDefault="00AB6E4A">
      <w:pPr>
        <w:pStyle w:val="FORMATTEXT"/>
        <w:ind w:firstLine="568"/>
        <w:jc w:val="both"/>
      </w:pPr>
      <w:r>
        <w:t xml:space="preserve"> </w:t>
      </w:r>
    </w:p>
    <w:p w:rsidR="00000000" w:rsidRDefault="00AB6E4A">
      <w:pPr>
        <w:pStyle w:val="FORMATTEXT"/>
        <w:ind w:firstLine="568"/>
        <w:jc w:val="both"/>
      </w:pPr>
      <w:r>
        <w:rPr>
          <w:i/>
          <w:iCs/>
        </w:rPr>
        <w:t>Пылевая нагрузка (ПН)</w:t>
      </w:r>
      <w:r>
        <w:t xml:space="preserve"> на органы дыхания работника - это реальная или прогн</w:t>
      </w:r>
      <w:r>
        <w:t>остическая величина суммарной экспозиционной дозы пыли, которую работник вдыхает за весь период фактического (или предполагаемого) профессионального контакта с пылью.</w:t>
      </w:r>
    </w:p>
    <w:p w:rsidR="00000000" w:rsidRDefault="00AB6E4A">
      <w:pPr>
        <w:pStyle w:val="FORMATTEXT"/>
        <w:ind w:firstLine="568"/>
        <w:jc w:val="both"/>
      </w:pPr>
      <w:r>
        <w:t xml:space="preserve"> </w:t>
      </w:r>
    </w:p>
    <w:p w:rsidR="00000000" w:rsidRDefault="00AB6E4A">
      <w:pPr>
        <w:pStyle w:val="FORMATTEXT"/>
        <w:ind w:firstLine="568"/>
        <w:jc w:val="both"/>
      </w:pPr>
      <w:r>
        <w:t>5.3.3. Пылевая нагрузка на органы дыхания работника (или группы работников, если они вы</w:t>
      </w:r>
      <w:r>
        <w:t>полняют аналогичную работу в одинаковых условиях) рассчитывается исходя из фактических среднесменных концентраций АПФД в воздухе рабочей зоны, объема легочной вентиляции (зависящего от тяжести труда) и продолжительности контакта с пылью:</w:t>
      </w:r>
    </w:p>
    <w:p w:rsidR="00000000" w:rsidRDefault="00AB6E4A">
      <w:pPr>
        <w:pStyle w:val="FORMATTEXT"/>
        <w:ind w:firstLine="568"/>
        <w:jc w:val="both"/>
      </w:pPr>
      <w:r>
        <w:t xml:space="preserve"> </w:t>
      </w:r>
    </w:p>
    <w:p w:rsidR="00000000" w:rsidRDefault="00AB6E4A">
      <w:pPr>
        <w:pStyle w:val="FORMATTEXT"/>
        <w:jc w:val="center"/>
      </w:pPr>
      <w:r>
        <w:rPr>
          <w:position w:val="-7"/>
        </w:rPr>
        <w:pict>
          <v:shape id="_x0000_i1085" type="#_x0000_t75" style="width:102pt;height:15.6pt">
            <v:imagedata r:id="rId30"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6"/>
        </w:rPr>
        <w:pict>
          <v:shape id="_x0000_i1086" type="#_x0000_t75" style="width:12pt;height:12.6pt">
            <v:imagedata r:id="rId31" o:title=""/>
          </v:shape>
        </w:pict>
      </w:r>
      <w:r>
        <w:t>- фактическая среднесменная концентрация пыли в зоне дыхания работника, мг/м</w:t>
      </w:r>
      <w:r>
        <w:rPr>
          <w:position w:val="-8"/>
        </w:rPr>
        <w:pict>
          <v:shape id="_x0000_i1087" type="#_x0000_t75" style="width:8.4pt;height:17.4pt">
            <v:imagedata r:id="rId29" o:title=""/>
          </v:shape>
        </w:pict>
      </w:r>
      <w:r>
        <w:t xml:space="preserve">; </w:t>
      </w:r>
    </w:p>
    <w:p w:rsidR="00000000" w:rsidRDefault="00AB6E4A">
      <w:pPr>
        <w:pStyle w:val="FORMATTEXT"/>
        <w:ind w:firstLine="568"/>
        <w:jc w:val="both"/>
      </w:pPr>
      <w:r>
        <w:rPr>
          <w:position w:val="-7"/>
        </w:rPr>
        <w:pict>
          <v:shape id="_x0000_i1088" type="#_x0000_t75" style="width:12.6pt;height:14.4pt">
            <v:imagedata r:id="rId32" o:title=""/>
          </v:shape>
        </w:pict>
      </w:r>
      <w:r>
        <w:t>- число рабочих смен, отработанных в календарном году в условиях воздей</w:t>
      </w:r>
      <w:r>
        <w:t>ствия АПФД;</w:t>
      </w:r>
    </w:p>
    <w:p w:rsidR="00000000" w:rsidRDefault="00AB6E4A">
      <w:pPr>
        <w:pStyle w:val="FORMATTEXT"/>
        <w:ind w:firstLine="568"/>
        <w:jc w:val="both"/>
      </w:pPr>
      <w:r>
        <w:t xml:space="preserve"> </w:t>
      </w:r>
    </w:p>
    <w:p w:rsidR="00000000" w:rsidRDefault="00AB6E4A">
      <w:pPr>
        <w:pStyle w:val="FORMATTEXT"/>
        <w:ind w:firstLine="568"/>
        <w:jc w:val="both"/>
      </w:pPr>
      <w:r>
        <w:rPr>
          <w:position w:val="-6"/>
        </w:rPr>
        <w:pict>
          <v:shape id="_x0000_i1089" type="#_x0000_t75" style="width:11.4pt;height:12.6pt">
            <v:imagedata r:id="rId33" o:title=""/>
          </v:shape>
        </w:pict>
      </w:r>
      <w:r>
        <w:t>- количество лет контакта с АПФД;</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090" type="#_x0000_t75" style="width:12pt;height:15.6pt">
            <v:imagedata r:id="rId34" o:title=""/>
          </v:shape>
        </w:pict>
      </w:r>
      <w:r>
        <w:t>- объем легочной вентиляции за смену, м</w:t>
      </w:r>
      <w:r>
        <w:rPr>
          <w:position w:val="-8"/>
        </w:rPr>
        <w:pict>
          <v:shape id="_x0000_i1091"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Примечание. Рекомендуется использовать следующие усреднен</w:t>
      </w:r>
      <w:r>
        <w:t>ные величины объемов легочной вентиляции, которые зависят от уровня энергограт и, соответственно, категорий работ согласно СанПиН 2.2.4.548-96 ("Гигиенические требования к микроклимату производственных помещений"):</w:t>
      </w:r>
    </w:p>
    <w:p w:rsidR="00000000" w:rsidRDefault="00AB6E4A">
      <w:pPr>
        <w:pStyle w:val="FORMATTEXT"/>
        <w:ind w:firstLine="568"/>
        <w:jc w:val="both"/>
      </w:pPr>
      <w:r>
        <w:t xml:space="preserve"> </w:t>
      </w:r>
    </w:p>
    <w:p w:rsidR="00000000" w:rsidRDefault="00AB6E4A">
      <w:pPr>
        <w:pStyle w:val="FORMATTEXT"/>
        <w:ind w:firstLine="568"/>
        <w:jc w:val="both"/>
      </w:pPr>
      <w:r>
        <w:t>- для работ категории Iа-Iб объем легоч</w:t>
      </w:r>
      <w:r>
        <w:t>ной вентиляции за смену 4 м</w:t>
      </w:r>
      <w:r>
        <w:rPr>
          <w:position w:val="-8"/>
        </w:rPr>
        <w:pict>
          <v:shape id="_x0000_i1092"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 для работ категории IIа-IIб - 7 м</w:t>
      </w:r>
      <w:r>
        <w:rPr>
          <w:position w:val="-8"/>
        </w:rPr>
        <w:pict>
          <v:shape id="_x0000_i1093"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 для работ категории III - 10 м</w:t>
      </w:r>
      <w:r>
        <w:rPr>
          <w:position w:val="-8"/>
        </w:rPr>
        <w:pict>
          <v:shape id="_x0000_i1094"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5.3.4. Полученные значения фактической ПН с</w:t>
      </w:r>
      <w:r>
        <w:t>равнивают с величиной контрольной пылевой нагрузки (КПН), под которой понимают пылевую нагрузку, сформировавшуюся при условии соблюдения среднесменной ПДК пыли в течение всего периода профессионального контакта с фактором.</w:t>
      </w:r>
    </w:p>
    <w:p w:rsidR="00000000" w:rsidRDefault="00AB6E4A">
      <w:pPr>
        <w:pStyle w:val="FORMATTEXT"/>
        <w:ind w:firstLine="568"/>
        <w:jc w:val="both"/>
      </w:pPr>
      <w:r>
        <w:t xml:space="preserve"> </w:t>
      </w:r>
    </w:p>
    <w:p w:rsidR="00000000" w:rsidRDefault="00AB6E4A">
      <w:pPr>
        <w:pStyle w:val="FORMATTEXT"/>
        <w:ind w:firstLine="568"/>
        <w:jc w:val="both"/>
      </w:pPr>
      <w:r>
        <w:t>Примечание. Контрольная пылевая</w:t>
      </w:r>
      <w:r>
        <w:t xml:space="preserve"> нагрузка для высоко- и умеренно фиброгенных пылей, рассчитанная из величины ПДК 2 мг/м</w:t>
      </w:r>
      <w:r>
        <w:rPr>
          <w:position w:val="-8"/>
        </w:rPr>
        <w:pict>
          <v:shape id="_x0000_i1095" type="#_x0000_t75" style="width:8.4pt;height:17.4pt">
            <v:imagedata r:id="rId29" o:title=""/>
          </v:shape>
        </w:pict>
      </w:r>
      <w:r>
        <w:t xml:space="preserve">, 25 лет стажа работы и 250 рабочих смен в году, составляет 120 г. Этот же показатель для слабофиброгенных пылей равен 600 г (расчет </w:t>
      </w:r>
      <w:r>
        <w:t>из величины ПДК 10 мг/м</w:t>
      </w:r>
      <w:r>
        <w:rPr>
          <w:position w:val="-8"/>
        </w:rPr>
        <w:pict>
          <v:shape id="_x0000_i1096" type="#_x0000_t75" style="width:8.4pt;height:17.4pt">
            <v:imagedata r:id="rId29" o:title=""/>
          </v:shape>
        </w:pict>
      </w:r>
      <w:r>
        <w:t>, 25 лет стажа работы и 250 смен в году); КПН для асбестсодержащих пылей - 60 мг/м</w:t>
      </w:r>
      <w:r>
        <w:rPr>
          <w:position w:val="-8"/>
        </w:rPr>
        <w:pict>
          <v:shape id="_x0000_i1097" type="#_x0000_t75" style="width:8.4pt;height:17.4pt">
            <v:imagedata r:id="rId29" o:title=""/>
          </v:shape>
        </w:pict>
      </w:r>
      <w:r>
        <w:t xml:space="preserve"> (при работе в течение 25 лет и 250 смен в году); в зависимости от поставленной</w:t>
      </w:r>
      <w:r>
        <w:t xml:space="preserve"> задачи КПН может быть рассчитана как персонально для работника, так и для профессиональной группы.</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5.3.5. При соответствии фактической пылевой нагрузки контрольному уровню условия труда относят к допустимому классу и подтверждают безопасность продо</w:t>
      </w:r>
      <w:r>
        <w:t>лжения работы в тех же условиях.</w:t>
      </w:r>
    </w:p>
    <w:p w:rsidR="00000000" w:rsidRDefault="00AB6E4A">
      <w:pPr>
        <w:pStyle w:val="FORMATTEXT"/>
        <w:ind w:firstLine="568"/>
        <w:jc w:val="both"/>
      </w:pPr>
      <w:r>
        <w:t xml:space="preserve"> </w:t>
      </w:r>
    </w:p>
    <w:p w:rsidR="00000000" w:rsidRDefault="00AB6E4A">
      <w:pPr>
        <w:pStyle w:val="FORMATTEXT"/>
        <w:ind w:firstLine="568"/>
        <w:jc w:val="both"/>
      </w:pPr>
      <w:r>
        <w:t>5.3.6. Кратность превышения контрольных пылевых нагрузок указывает на класс вредности условий труда по данному фактору (табл.3).</w:t>
      </w:r>
    </w:p>
    <w:p w:rsidR="00000000" w:rsidRDefault="00AB6E4A">
      <w:pPr>
        <w:pStyle w:val="FORMATTEXT"/>
        <w:ind w:firstLine="568"/>
        <w:jc w:val="both"/>
      </w:pPr>
      <w:r>
        <w:t xml:space="preserve"> </w:t>
      </w:r>
    </w:p>
    <w:p w:rsidR="00000000" w:rsidRDefault="00AB6E4A">
      <w:pPr>
        <w:pStyle w:val="FORMATTEXT"/>
        <w:ind w:firstLine="568"/>
        <w:jc w:val="both"/>
      </w:pPr>
      <w:r>
        <w:t>5.3.7. При превышении контрольных пылевых нагрузок рекомендуется использовать принцип "защ</w:t>
      </w:r>
      <w:r>
        <w:t xml:space="preserve">иты временем" (раздел 2 прилож.7).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5.4. Виброакустические факторы </w:t>
      </w:r>
    </w:p>
    <w:p w:rsidR="00000000" w:rsidRDefault="00AB6E4A">
      <w:pPr>
        <w:pStyle w:val="FORMATTEXT"/>
        <w:ind w:firstLine="568"/>
        <w:jc w:val="both"/>
      </w:pPr>
      <w:r>
        <w:t>5.4.1. Градация условий труда при воздействии на работников шума, вибрации, инфра- и ультразвука в зависимости от величины превышения действующих нормативов представлена в таб</w:t>
      </w:r>
      <w:r>
        <w:t>л.4.</w:t>
      </w:r>
    </w:p>
    <w:p w:rsidR="00000000" w:rsidRDefault="00AB6E4A">
      <w:pPr>
        <w:pStyle w:val="FORMATTEXT"/>
        <w:ind w:firstLine="568"/>
        <w:jc w:val="both"/>
      </w:pPr>
      <w:r>
        <w:t xml:space="preserve"> </w:t>
      </w:r>
    </w:p>
    <w:p w:rsidR="00000000" w:rsidRDefault="00AB6E4A">
      <w:pPr>
        <w:pStyle w:val="FORMATTEXT"/>
        <w:jc w:val="right"/>
      </w:pPr>
      <w:r>
        <w:t xml:space="preserve">Таблица 4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в зависимости от уровней шума, локальной, общей вибрации, </w:t>
      </w:r>
    </w:p>
    <w:p w:rsidR="00000000" w:rsidRDefault="00AB6E4A">
      <w:pPr>
        <w:pStyle w:val="FORMATTEXT"/>
        <w:jc w:val="center"/>
      </w:pPr>
      <w:r>
        <w:rPr>
          <w:b/>
          <w:bCs/>
        </w:rPr>
        <w:t>инфра- и ультразвука на рабочем месте</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750"/>
        <w:gridCol w:w="1200"/>
        <w:gridCol w:w="900"/>
        <w:gridCol w:w="900"/>
        <w:gridCol w:w="900"/>
        <w:gridCol w:w="900"/>
        <w:gridCol w:w="900"/>
      </w:tblGrid>
      <w:tr w:rsidR="00000000">
        <w:tblPrEx>
          <w:tblCellMar>
            <w:top w:w="0" w:type="dxa"/>
            <w:bottom w:w="0" w:type="dxa"/>
          </w:tblCellMar>
        </w:tblPrEx>
        <w:tc>
          <w:tcPr>
            <w:tcW w:w="3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Название фактора, показатель, единица измерения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Вредный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Превышение ПДУ до ...дБ/раз (включительно):</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Шум, эквивалентный уровень звука, дБА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098" type="#_x0000_t75" style="width:9.6pt;height:12pt">
                  <v:imagedata r:id="rId35" o:title=""/>
                </v:shape>
              </w:pict>
            </w:r>
            <w:r>
              <w:t>ПДУ</w:t>
            </w:r>
            <w:r>
              <w:rPr>
                <w:position w:val="-8"/>
              </w:rPr>
              <w:pict>
                <v:shape id="_x0000_i1099"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00" type="#_x0000_t75" style="width:9.6pt;height:9.6pt">
                  <v:imagedata r:id="rId36" o:title=""/>
                </v:shape>
              </w:pict>
            </w:r>
            <w:r>
              <w:t>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Вибрация локальная, эквивалентный корректированный уровень (значение) виброскорости, виброускорения (дБ/раз)</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01" type="#_x0000_t75" style="width:9.6pt;height:12pt">
                  <v:imagedata r:id="rId6" o:title=""/>
                </v:shape>
              </w:pict>
            </w:r>
            <w:r>
              <w:t>ПДУ</w:t>
            </w:r>
            <w:r>
              <w:rPr>
                <w:position w:val="-8"/>
              </w:rPr>
              <w:pict>
                <v:shape id="_x0000_i1102" type="#_x0000_t75" style="width:12pt;height:17.4pt">
                  <v:imagedata r:id="rId10"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3/1,4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6/2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9/2,8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12/4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103" type="#_x0000_t75" style="width:9.6pt;height:9.6pt">
                  <v:imagedata r:id="rId37" o:title=""/>
                </v:shape>
              </w:pict>
            </w:r>
            <w:r>
              <w:t xml:space="preserve">12/4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Вибрация общая, эквивалентный корректированный уровень виброскорости, виброускорения (дБ/раз)</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04" type="#_x0000_t75" style="width:9.6pt;height:12pt">
                  <v:imagedata r:id="rId6" o:title=""/>
                </v:shape>
              </w:pict>
            </w:r>
            <w:r>
              <w:t>ПДУ</w:t>
            </w:r>
            <w:r>
              <w:rPr>
                <w:position w:val="-8"/>
              </w:rPr>
              <w:pict>
                <v:shape id="_x0000_i1105" type="#_x0000_t75" style="width:12pt;height:17.4pt">
                  <v:imagedata r:id="rId10"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6/2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12/4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18/6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24/8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106" type="#_x0000_t75" style="width:9.6pt;height:9.6pt">
                  <v:imagedata r:id="rId37" o:title=""/>
                </v:shape>
              </w:pict>
            </w:r>
            <w:r>
              <w:t xml:space="preserve">24/8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Инфразвук, общий уровень звукового давления, дБ/Лин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07" type="#_x0000_t75" style="width:9.6pt;height:12pt">
                  <v:imagedata r:id="rId12" o:title=""/>
                </v:shape>
              </w:pict>
            </w:r>
            <w:r>
              <w:t>ПДУ</w:t>
            </w:r>
            <w:r>
              <w:rPr>
                <w:position w:val="-8"/>
              </w:rPr>
              <w:pict>
                <v:shape id="_x0000_i1108" type="#_x0000_t75" style="width:11.4pt;height:17.4pt">
                  <v:imagedata r:id="rId14"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09" type="#_x0000_t75" style="width:9.6pt;height:9.6pt">
                  <v:imagedata r:id="rId37" o:title=""/>
                </v:shape>
              </w:pict>
            </w: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Ультразвук воздушный, уровни</w:t>
            </w:r>
          </w:p>
          <w:p w:rsidR="00000000" w:rsidRDefault="00AB6E4A">
            <w:pPr>
              <w:pStyle w:val="FORMATTEXT"/>
              <w:jc w:val="both"/>
            </w:pPr>
            <w:r>
              <w:t xml:space="preserve"> звукового давления в 1/3 октавных полосах частот, дБ</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10" type="#_x0000_t75" style="width:9.6pt;height:12pt">
                  <v:imagedata r:id="rId6" o:title=""/>
                </v:shape>
              </w:pict>
            </w:r>
            <w:r>
              <w:t>ПДУ</w:t>
            </w:r>
            <w:r>
              <w:rPr>
                <w:position w:val="-8"/>
              </w:rPr>
              <w:pict>
                <v:shape id="_x0000_i1111" type="#_x0000_t75" style="width:12pt;height:17.4pt">
                  <v:imagedata r:id="rId1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12" type="#_x0000_t75" style="width:9.6pt;height:9.6pt">
                  <v:imagedata r:id="rId37" o:title=""/>
                </v:shape>
              </w:pict>
            </w: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Ультразвук контактный, уровень виброскорости, дБ</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13" type="#_x0000_t75" style="width:9.6pt;height:12pt">
                  <v:imagedata r:id="rId38" o:title=""/>
                </v:shape>
              </w:pict>
            </w:r>
            <w:r>
              <w:t>ПДУ</w:t>
            </w:r>
            <w:r>
              <w:rPr>
                <w:position w:val="-8"/>
              </w:rPr>
              <w:pict>
                <v:shape id="_x0000_i1114" type="#_x0000_t75" style="width:12pt;height:17.4pt">
                  <v:imagedata r:id="rId1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15" type="#_x0000_t75" style="width:9.6pt;height:9.6pt">
                  <v:imagedata r:id="rId37" o:title=""/>
                </v:shape>
              </w:pict>
            </w: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rPr>
                <w:position w:val="-8"/>
              </w:rPr>
              <w:pict>
                <v:shape id="_x0000_i1116" type="#_x0000_t75" style="width:9.6pt;height:17.4pt">
                  <v:imagedata r:id="rId5" o:title=""/>
                </v:shape>
              </w:pict>
            </w:r>
            <w:r>
              <w:t>В соответствии с санитарными нормами СН 2.2.4/2.1.8.562-96 "Шум на рабочих местах, в помещениях жилых, общественных зданий и на территории жилой застройки".</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117" type="#_x0000_t75" style="width:12pt;height:17.4pt">
                  <v:imagedata r:id="rId39" o:title=""/>
                </v:shape>
              </w:pict>
            </w:r>
            <w:r>
              <w:t>В соответствии с санитарн</w:t>
            </w:r>
            <w:r>
              <w:t>ыми нормами СН 2.2.4/2.1.8.566-96 "Производственная вибрация, вибрация в помещениях жилых и общественных зданий".</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118" type="#_x0000_t75" style="width:11.4pt;height:17.4pt">
                  <v:imagedata r:id="rId14" o:title=""/>
                </v:shape>
              </w:pict>
            </w:r>
            <w:r>
              <w:t>В соответствии с санитарными нормами СН 2.2.4/2.1.8.583-96 "Инфразвук на рабочих местах, в жилых и обще</w:t>
            </w:r>
            <w:r>
              <w:t>ственных помещениях и на территории жилой застройки".</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119" type="#_x0000_t75" style="width:12pt;height:17.4pt">
                  <v:imagedata r:id="rId15" o:title=""/>
                </v:shape>
              </w:pict>
            </w:r>
            <w:r>
              <w:t>В соответствии с санитарными правилами и нормами СанПиН 2.2.4/2.1.8.582-96 "Гигиенические требования при работах с источниками воздушного и контактного ультразвука</w:t>
            </w:r>
            <w:r>
              <w:t xml:space="preserve"> промышленного, медицинского и бытового назначения".</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5.4.2. Степень вредности и опасности условий труда при действии виброакустических факторов устанавливается с учетом их временных характеристик (постоянный, непостоянный шум, вибрация и т.д.).</w:t>
      </w:r>
    </w:p>
    <w:p w:rsidR="00000000" w:rsidRDefault="00AB6E4A">
      <w:pPr>
        <w:pStyle w:val="FORMATTEXT"/>
        <w:ind w:firstLine="568"/>
        <w:jc w:val="both"/>
      </w:pPr>
      <w:r>
        <w:t xml:space="preserve"> </w:t>
      </w:r>
    </w:p>
    <w:p w:rsidR="00000000" w:rsidRDefault="00AB6E4A">
      <w:pPr>
        <w:pStyle w:val="FORMATTEXT"/>
        <w:ind w:firstLine="568"/>
        <w:jc w:val="both"/>
      </w:pPr>
      <w:r>
        <w:t>5.4.3. Определение класса условий труда при воздействии производственного шума.</w:t>
      </w:r>
    </w:p>
    <w:p w:rsidR="00000000" w:rsidRDefault="00AB6E4A">
      <w:pPr>
        <w:pStyle w:val="FORMATTEXT"/>
        <w:ind w:firstLine="568"/>
        <w:jc w:val="both"/>
      </w:pPr>
      <w:r>
        <w:t xml:space="preserve"> </w:t>
      </w:r>
    </w:p>
    <w:p w:rsidR="00000000" w:rsidRDefault="00AB6E4A">
      <w:pPr>
        <w:pStyle w:val="FORMATTEXT"/>
        <w:ind w:firstLine="568"/>
        <w:jc w:val="both"/>
      </w:pPr>
      <w:r>
        <w:t xml:space="preserve">5.4.3.1. Предельно допустимые уровни шума на рабочих местах установлены с учетом тяжести и напряженности трудовой деятельности (согласно табл.1 СН 2.2.4/2.1.8.562-96 "Шум на </w:t>
      </w:r>
      <w:r>
        <w:t>рабочих местах, в помещениях жилых и общественных зданий и территории жилой застройки"). Для определения ПДУ шума, соответствующего конкретному рабочему месту, необходимо провести количественную оценку тяжести и напряженности труда, выполняемого работником</w:t>
      </w:r>
      <w:r>
        <w:t xml:space="preserve"> (в соответствии с разделом 5.10 и прилож.5, 16 настоящего руководства).</w:t>
      </w:r>
    </w:p>
    <w:p w:rsidR="00000000" w:rsidRDefault="00AB6E4A">
      <w:pPr>
        <w:pStyle w:val="FORMATTEXT"/>
        <w:ind w:firstLine="568"/>
        <w:jc w:val="both"/>
      </w:pPr>
      <w:r>
        <w:t xml:space="preserve"> </w:t>
      </w:r>
    </w:p>
    <w:p w:rsidR="00000000" w:rsidRDefault="00AB6E4A">
      <w:pPr>
        <w:pStyle w:val="FORMATTEXT"/>
        <w:ind w:firstLine="568"/>
        <w:jc w:val="both"/>
      </w:pPr>
      <w:r>
        <w:t xml:space="preserve">Примечание. В табл.2 СН 2.2.4/2.1.8.562-96 представлены ПДУ шума для основных наиболее типичных видов трудовой деятельности и рабочих мест, разработанные с учетом категорий тяжести </w:t>
      </w:r>
      <w:r>
        <w:t>и напряженности трудового процесса.</w:t>
      </w:r>
    </w:p>
    <w:p w:rsidR="00000000" w:rsidRDefault="00AB6E4A">
      <w:pPr>
        <w:pStyle w:val="FORMATTEXT"/>
        <w:ind w:firstLine="568"/>
        <w:jc w:val="both"/>
      </w:pPr>
      <w:r>
        <w:t xml:space="preserve"> </w:t>
      </w:r>
    </w:p>
    <w:p w:rsidR="00000000" w:rsidRDefault="00AB6E4A">
      <w:pPr>
        <w:pStyle w:val="FORMATTEXT"/>
        <w:ind w:firstLine="568"/>
        <w:jc w:val="both"/>
      </w:pPr>
      <w:r>
        <w:t>5.4.3.2. Оценка условий труда при воздействии на работника постоянного шума проводится по результатам измерения уровня звука, в дБА, по шкале "А" шумомера на временной характеристике "медленно".</w:t>
      </w:r>
    </w:p>
    <w:p w:rsidR="00000000" w:rsidRDefault="00AB6E4A">
      <w:pPr>
        <w:pStyle w:val="FORMATTEXT"/>
        <w:ind w:firstLine="568"/>
        <w:jc w:val="both"/>
      </w:pPr>
      <w:r>
        <w:t xml:space="preserve"> </w:t>
      </w:r>
    </w:p>
    <w:p w:rsidR="00000000" w:rsidRDefault="00AB6E4A">
      <w:pPr>
        <w:pStyle w:val="FORMATTEXT"/>
        <w:ind w:firstLine="568"/>
        <w:jc w:val="both"/>
      </w:pPr>
      <w:r>
        <w:t>Примечание. Постоянны</w:t>
      </w:r>
      <w:r>
        <w:t>й шум - шум, уровень звука которого в течение смены изменяется во времени не более чем на 5 дБА при измерении на характеристике шумомера "медленно".</w:t>
      </w:r>
    </w:p>
    <w:p w:rsidR="00000000" w:rsidRDefault="00AB6E4A">
      <w:pPr>
        <w:pStyle w:val="FORMATTEXT"/>
        <w:ind w:firstLine="568"/>
        <w:jc w:val="both"/>
      </w:pPr>
      <w:r>
        <w:t xml:space="preserve"> </w:t>
      </w:r>
    </w:p>
    <w:p w:rsidR="00000000" w:rsidRDefault="00AB6E4A">
      <w:pPr>
        <w:pStyle w:val="FORMATTEXT"/>
        <w:ind w:firstLine="568"/>
        <w:jc w:val="both"/>
      </w:pPr>
      <w:r>
        <w:t>5.4.3.3. Оценка условий труда при воздействии на работника непостоянного шума производится по результатам</w:t>
      </w:r>
      <w:r>
        <w:t xml:space="preserve"> измерения эквивалентного уровня звука за смену (интегрирующим шумомером) или расчетным способом (в соответствии с разделом 2 прилож.11 настоящего руководства).</w:t>
      </w:r>
    </w:p>
    <w:p w:rsidR="00000000" w:rsidRDefault="00AB6E4A">
      <w:pPr>
        <w:pStyle w:val="FORMATTEXT"/>
        <w:ind w:firstLine="568"/>
        <w:jc w:val="both"/>
      </w:pPr>
      <w:r>
        <w:t xml:space="preserve"> </w:t>
      </w:r>
    </w:p>
    <w:p w:rsidR="00000000" w:rsidRDefault="00AB6E4A">
      <w:pPr>
        <w:pStyle w:val="FORMATTEXT"/>
        <w:ind w:firstLine="568"/>
        <w:jc w:val="both"/>
      </w:pPr>
      <w:r>
        <w:t>Примечание. Непостоянный шум - шум, уровень звука которого в течение рабочего дня (смены) изм</w:t>
      </w:r>
      <w:r>
        <w:t>еняется во времени более чем на 5 дБА при измерении на характеристике шумомера "медленно".</w:t>
      </w:r>
    </w:p>
    <w:p w:rsidR="00000000" w:rsidRDefault="00AB6E4A">
      <w:pPr>
        <w:pStyle w:val="FORMATTEXT"/>
        <w:ind w:firstLine="568"/>
        <w:jc w:val="both"/>
      </w:pPr>
      <w:r>
        <w:t xml:space="preserve"> </w:t>
      </w:r>
    </w:p>
    <w:p w:rsidR="00000000" w:rsidRDefault="00AB6E4A">
      <w:pPr>
        <w:pStyle w:val="FORMATTEXT"/>
        <w:ind w:firstLine="568"/>
        <w:jc w:val="both"/>
      </w:pPr>
      <w:r>
        <w:t>5.4.3.4. При воздействии в течение смены на работающего шумов с разными временными (постоянный, непостоянный - колеблющийся, прерывистый, импульсный) и спектральны</w:t>
      </w:r>
      <w:r>
        <w:t>ми (тональный) характеристиками в различных сочетаниях измеряют или рассчитывают эквивалентный уровень звука. Для получения в этом случае сопоставимых данных измеренные или рассчитанные эквивалентные уровни звука импульсного и тонального шумов следует увел</w:t>
      </w:r>
      <w:r>
        <w:t>ичить на 5 дБА, после чего полученный результат можно сравнивать с ПДУ без внесения в него понижающей поправки, установленной СН 2.2.4/2.1.8.562-96.</w:t>
      </w:r>
    </w:p>
    <w:p w:rsidR="00000000" w:rsidRDefault="00AB6E4A">
      <w:pPr>
        <w:pStyle w:val="FORMATTEXT"/>
        <w:ind w:firstLine="568"/>
        <w:jc w:val="both"/>
      </w:pPr>
      <w:r>
        <w:t xml:space="preserve"> </w:t>
      </w:r>
    </w:p>
    <w:p w:rsidR="00000000" w:rsidRDefault="00AB6E4A">
      <w:pPr>
        <w:pStyle w:val="FORMATTEXT"/>
        <w:ind w:firstLine="568"/>
        <w:jc w:val="both"/>
      </w:pPr>
      <w:r>
        <w:t>5.4.4. Определение степени вредности условий труда при воздействии производственной вибрации.</w:t>
      </w:r>
    </w:p>
    <w:p w:rsidR="00000000" w:rsidRDefault="00AB6E4A">
      <w:pPr>
        <w:pStyle w:val="FORMATTEXT"/>
        <w:ind w:firstLine="568"/>
        <w:jc w:val="both"/>
      </w:pPr>
      <w:r>
        <w:t xml:space="preserve"> </w:t>
      </w:r>
    </w:p>
    <w:p w:rsidR="00000000" w:rsidRDefault="00AB6E4A">
      <w:pPr>
        <w:pStyle w:val="FORMATTEXT"/>
        <w:ind w:firstLine="568"/>
        <w:jc w:val="both"/>
      </w:pPr>
      <w:r>
        <w:t>5.4.4.1. </w:t>
      </w:r>
      <w:r>
        <w:t>Гигиеническая оценка воздействующей на работника постоянной вибрации (общей, локальной) проводится согласно СН 2.2.4/2.1.8.566-96 "Производственная вибрация, вибрация в помещениях жилых и общественных зданий" методом интегральной оценки по частоте нормируе</w:t>
      </w:r>
      <w:r>
        <w:t>мого параметра. При этом для оценки условий труда измеряют или рассчитывают корректированный уровень (значение) виброскорости или виброускорения (согласно приложению к СН 2.2.4/2.1.8.566-96).</w:t>
      </w:r>
    </w:p>
    <w:p w:rsidR="00000000" w:rsidRDefault="00AB6E4A">
      <w:pPr>
        <w:pStyle w:val="FORMATTEXT"/>
        <w:ind w:firstLine="568"/>
        <w:jc w:val="both"/>
      </w:pPr>
      <w:r>
        <w:t xml:space="preserve"> </w:t>
      </w:r>
    </w:p>
    <w:p w:rsidR="00000000" w:rsidRDefault="00AB6E4A">
      <w:pPr>
        <w:pStyle w:val="FORMATTEXT"/>
        <w:ind w:firstLine="568"/>
        <w:jc w:val="both"/>
      </w:pPr>
      <w:r>
        <w:t>Примечание. Постоянная вибрация - вибрация, величина нормируем</w:t>
      </w:r>
      <w:r>
        <w:t>ых параметров которой изменяется не более чем в 2 раза (на 6 дБ) за время наблюдения.</w:t>
      </w:r>
    </w:p>
    <w:p w:rsidR="00000000" w:rsidRDefault="00AB6E4A">
      <w:pPr>
        <w:pStyle w:val="FORMATTEXT"/>
        <w:ind w:firstLine="568"/>
        <w:jc w:val="both"/>
      </w:pPr>
      <w:r>
        <w:t xml:space="preserve"> </w:t>
      </w:r>
    </w:p>
    <w:p w:rsidR="00000000" w:rsidRDefault="00AB6E4A">
      <w:pPr>
        <w:pStyle w:val="FORMATTEXT"/>
        <w:ind w:firstLine="568"/>
        <w:jc w:val="both"/>
      </w:pPr>
      <w:r>
        <w:t>5.4.4.2. Гигиеническая оценка воздействующей на работника непостоянной вибрации (общей, локальной) проводится согласно СН 2.2.4/2.1.8.566-96 методом интегральной оценки</w:t>
      </w:r>
      <w:r>
        <w:t xml:space="preserve"> по эквивалентному (по энергии) уровню нормируемого параметра. При этом для оценки условий труда измеряют или рассчитывают эквивалентный корректированный уровень (значение) виброскорости или виброускорения (согласно приложению к СН 2.2.4/2.1.8.566-96).</w:t>
      </w:r>
    </w:p>
    <w:p w:rsidR="00000000" w:rsidRDefault="00AB6E4A">
      <w:pPr>
        <w:pStyle w:val="FORMATTEXT"/>
        <w:ind w:firstLine="568"/>
        <w:jc w:val="both"/>
      </w:pPr>
      <w:r>
        <w:t xml:space="preserve"> </w:t>
      </w:r>
    </w:p>
    <w:p w:rsidR="00000000" w:rsidRDefault="00AB6E4A">
      <w:pPr>
        <w:pStyle w:val="FORMATTEXT"/>
        <w:ind w:firstLine="568"/>
        <w:jc w:val="both"/>
      </w:pPr>
      <w:r>
        <w:t>П</w:t>
      </w:r>
      <w:r>
        <w:t>римечание. Непостоянная вибрация - вибрация, величина нормируемых параметров которой изменяется не менее чем в 2 раза (на 6 дБ) за время наблюдения.</w:t>
      </w:r>
    </w:p>
    <w:p w:rsidR="00000000" w:rsidRDefault="00AB6E4A">
      <w:pPr>
        <w:pStyle w:val="FORMATTEXT"/>
        <w:ind w:firstLine="568"/>
        <w:jc w:val="both"/>
      </w:pPr>
      <w:r>
        <w:t xml:space="preserve"> </w:t>
      </w:r>
    </w:p>
    <w:p w:rsidR="00000000" w:rsidRDefault="00AB6E4A">
      <w:pPr>
        <w:pStyle w:val="FORMATTEXT"/>
        <w:ind w:firstLine="568"/>
        <w:jc w:val="both"/>
      </w:pPr>
      <w:r>
        <w:t>5.4.4.3. При воздействии на работника в течение рабочего дня (смены) как постоянной, так и непостоянной в</w:t>
      </w:r>
      <w:r>
        <w:t>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(значение) виброскорости или виброускорения (согласно приложению к СН 2.2.4/2.1.8.566-96).</w:t>
      </w:r>
    </w:p>
    <w:p w:rsidR="00000000" w:rsidRDefault="00AB6E4A">
      <w:pPr>
        <w:pStyle w:val="FORMATTEXT"/>
        <w:ind w:firstLine="568"/>
        <w:jc w:val="both"/>
      </w:pPr>
      <w:r>
        <w:t xml:space="preserve"> </w:t>
      </w:r>
    </w:p>
    <w:p w:rsidR="00000000" w:rsidRDefault="00AB6E4A">
      <w:pPr>
        <w:pStyle w:val="FORMATTEXT"/>
        <w:ind w:firstLine="568"/>
        <w:jc w:val="both"/>
      </w:pPr>
      <w:r>
        <w:t>Примеча</w:t>
      </w:r>
      <w:r>
        <w:t>ние. Работа в условиях воздействия локальной вибрации с уровнями, превышающими СН 2.2.4/2.1.8.566-96 более чем на 12 дБ (в 4 раза) по интегр</w:t>
      </w:r>
      <w:r w:rsidR="00D3490E">
        <w:t>альной оценке, не допускается.</w:t>
      </w:r>
    </w:p>
    <w:p w:rsidR="00000000" w:rsidRDefault="00AB6E4A" w:rsidP="00D3490E">
      <w:pPr>
        <w:pStyle w:val="FORMATTEXT"/>
        <w:jc w:val="both"/>
      </w:pPr>
    </w:p>
    <w:p w:rsidR="00000000" w:rsidRDefault="00AB6E4A">
      <w:pPr>
        <w:pStyle w:val="FORMATTEXT"/>
        <w:ind w:firstLine="568"/>
        <w:jc w:val="both"/>
      </w:pPr>
      <w:r>
        <w:t>5.</w:t>
      </w:r>
      <w:r>
        <w:t>4.4.4. При воздействии на работника локальной вибрации в сочетании с местным охлаждением рук (работа в условиях охлаждающего микроклимата класса 3.2) класс вредности условий труда для данного фактора повышают на одну ступень.</w:t>
      </w:r>
    </w:p>
    <w:p w:rsidR="00000000" w:rsidRDefault="00AB6E4A">
      <w:pPr>
        <w:pStyle w:val="FORMATTEXT"/>
        <w:ind w:firstLine="568"/>
        <w:jc w:val="both"/>
      </w:pPr>
      <w:r>
        <w:t xml:space="preserve"> </w:t>
      </w:r>
    </w:p>
    <w:p w:rsidR="00000000" w:rsidRDefault="00AB6E4A">
      <w:pPr>
        <w:pStyle w:val="FORMATTEXT"/>
        <w:ind w:firstLine="568"/>
        <w:jc w:val="both"/>
      </w:pPr>
      <w:r>
        <w:t>5.4.5. Класс условий труда п</w:t>
      </w:r>
      <w:r>
        <w:t>ри воздействии инфразвука.</w:t>
      </w:r>
    </w:p>
    <w:p w:rsidR="00000000" w:rsidRDefault="00AB6E4A">
      <w:pPr>
        <w:pStyle w:val="FORMATTEXT"/>
        <w:ind w:firstLine="568"/>
        <w:jc w:val="both"/>
      </w:pPr>
      <w:r>
        <w:t xml:space="preserve"> </w:t>
      </w:r>
    </w:p>
    <w:p w:rsidR="00000000" w:rsidRDefault="00AB6E4A">
      <w:pPr>
        <w:pStyle w:val="FORMATTEXT"/>
        <w:ind w:firstLine="568"/>
        <w:jc w:val="both"/>
      </w:pPr>
      <w:r>
        <w:t xml:space="preserve">5.4.5.1. Предельно допустимые уровни инфразвука на рабочих местах согласно СН 2.2.4/2.1.8.583-96 "Инфразвук на рабочих местах, в жилых и общественных помещениях и на территории жилой застройки" дифференцированы по видам работ, </w:t>
      </w:r>
      <w:r>
        <w:t>в частности для работ различной степени тяжести и работ различной степени интеллектуально-эмоциональной напряженности. Поэтому оценку условий труда работников, подвергающихся воздействию инфразвука, следует начинать с количественной оценки тяжести и напряж</w:t>
      </w:r>
      <w:r>
        <w:t>енности труда (в соответствии с разделом 5.10 и прилож.15, 16 настоящего руководства), что позволит определить соответствующий норматив для конкретного рабочего места.</w:t>
      </w:r>
    </w:p>
    <w:p w:rsidR="00000000" w:rsidRDefault="00AB6E4A">
      <w:pPr>
        <w:pStyle w:val="FORMATTEXT"/>
        <w:ind w:firstLine="568"/>
        <w:jc w:val="both"/>
      </w:pPr>
      <w:r>
        <w:t xml:space="preserve"> </w:t>
      </w:r>
    </w:p>
    <w:p w:rsidR="00000000" w:rsidRDefault="00AB6E4A">
      <w:pPr>
        <w:pStyle w:val="FORMATTEXT"/>
        <w:ind w:firstLine="568"/>
        <w:jc w:val="both"/>
      </w:pPr>
      <w:r>
        <w:t>5.4.5.2. Оценка условий труда при воздействии на работника постоянного инфразвука пров</w:t>
      </w:r>
      <w:r>
        <w:t>одится по результатам измерения уровня звукового давления по шкале "линейная", в дБЛин (при условии, если разность между уровнями, измеренными по шкале "линейная" и "А" на характеристике шумомера "медленно", составляет не менее 10 дБ).</w:t>
      </w:r>
    </w:p>
    <w:p w:rsidR="00000000" w:rsidRDefault="00AB6E4A">
      <w:pPr>
        <w:pStyle w:val="FORMATTEXT"/>
        <w:ind w:firstLine="568"/>
        <w:jc w:val="both"/>
      </w:pPr>
      <w:r>
        <w:t xml:space="preserve"> </w:t>
      </w:r>
    </w:p>
    <w:p w:rsidR="00000000" w:rsidRDefault="00AB6E4A">
      <w:pPr>
        <w:pStyle w:val="FORMATTEXT"/>
        <w:ind w:firstLine="568"/>
        <w:jc w:val="both"/>
      </w:pPr>
      <w:r>
        <w:t>Примечание. Постоя</w:t>
      </w:r>
      <w:r>
        <w:t>нный инфразвук - инфразвук, уровень звукового давления которого изменяется не более чем в 2 раза (менее чем на 6 дБ) за время наблюдения при измерениях на шкале шумомера "линейная" на временной характеристике "медленно".</w:t>
      </w:r>
    </w:p>
    <w:p w:rsidR="00000000" w:rsidRDefault="00AB6E4A">
      <w:pPr>
        <w:pStyle w:val="FORMATTEXT"/>
        <w:ind w:firstLine="568"/>
        <w:jc w:val="both"/>
      </w:pPr>
      <w:r>
        <w:t xml:space="preserve"> </w:t>
      </w:r>
    </w:p>
    <w:p w:rsidR="00000000" w:rsidRDefault="00AB6E4A">
      <w:pPr>
        <w:pStyle w:val="FORMATTEXT"/>
        <w:ind w:firstLine="568"/>
        <w:jc w:val="both"/>
      </w:pPr>
      <w:r>
        <w:t>5.4.5.3. Оценка условий труда при</w:t>
      </w:r>
      <w:r>
        <w:t xml:space="preserve"> воздействии на работающего непостоянного инфразвука проводится по результатам измерения или расчета эквивалентного (по энергии) общего (линейного) уровня звукового давления в дБЛин</w:t>
      </w:r>
      <w:r>
        <w:rPr>
          <w:position w:val="-9"/>
        </w:rPr>
        <w:pict>
          <v:shape id="_x0000_i1120" type="#_x0000_t75" style="width:15.6pt;height:18pt">
            <v:imagedata r:id="rId40" o:title=""/>
          </v:shape>
        </w:pict>
      </w:r>
      <w:r>
        <w:t xml:space="preserve"> (см. прилож.11, раздел 3).</w:t>
      </w:r>
    </w:p>
    <w:p w:rsidR="00000000" w:rsidRDefault="00AB6E4A">
      <w:pPr>
        <w:pStyle w:val="FORMATTEXT"/>
        <w:ind w:firstLine="568"/>
        <w:jc w:val="both"/>
      </w:pPr>
      <w:r>
        <w:t xml:space="preserve"> </w:t>
      </w:r>
    </w:p>
    <w:p w:rsidR="00000000" w:rsidRDefault="00AB6E4A">
      <w:pPr>
        <w:pStyle w:val="FORMATTEXT"/>
        <w:ind w:firstLine="568"/>
        <w:jc w:val="both"/>
      </w:pPr>
      <w:r>
        <w:t>Примечани</w:t>
      </w:r>
      <w:r>
        <w:t>е. Непостоянный инфразвук - инфразвук, уровень звукового давления которого изменяется более чем в 2 раза (более чем на 6 дБ) за время наблюдения при измерениях на шкале шумомера "линейная" на временной характеристике "медленно".</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5.4.5.4. При воздейств</w:t>
      </w:r>
      <w:r>
        <w:t>ии на работающих в течение рабочего дня (смены) как постоянного, так и непостоянного инфразвука для оценки условий труда измеряют или рассчитывают с учетом продолжительности их действия эквивалентный общий уровень звукового давления (дБЛин</w:t>
      </w:r>
      <w:r>
        <w:rPr>
          <w:position w:val="-9"/>
        </w:rPr>
        <w:pict>
          <v:shape id="_x0000_i1121" type="#_x0000_t75" style="width:15.6pt;height:18pt">
            <v:imagedata r:id="rId40" o:title=""/>
          </v:shape>
        </w:pict>
      </w:r>
      <w:r>
        <w:t>) (см. прилож.11, раздел 3).</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5.4.6. Класс условий труда при воздействии ультразвука.</w:t>
      </w:r>
    </w:p>
    <w:p w:rsidR="00000000" w:rsidRDefault="00AB6E4A">
      <w:pPr>
        <w:pStyle w:val="FORMATTEXT"/>
        <w:ind w:firstLine="568"/>
        <w:jc w:val="both"/>
      </w:pPr>
      <w:r>
        <w:t xml:space="preserve"> </w:t>
      </w:r>
    </w:p>
    <w:p w:rsidR="00000000" w:rsidRDefault="00AB6E4A">
      <w:pPr>
        <w:pStyle w:val="FORMATTEXT"/>
        <w:ind w:firstLine="568"/>
        <w:jc w:val="both"/>
      </w:pPr>
      <w:r>
        <w:t>5.4.6.1. Оценка условий труда при воздействии на работника воздушного ультразвука (с частотой колебаний в диапазоне от 20,0 до 100,0 кГц) проводи</w:t>
      </w:r>
      <w:r>
        <w:t>тся по результатам измерения уровня звукового давления на рабочей частоте источника ультразвуковых колебаний.</w:t>
      </w:r>
    </w:p>
    <w:p w:rsidR="00000000" w:rsidRDefault="00AB6E4A">
      <w:pPr>
        <w:pStyle w:val="FORMATTEXT"/>
        <w:ind w:firstLine="568"/>
        <w:jc w:val="both"/>
      </w:pPr>
      <w:r>
        <w:t xml:space="preserve"> </w:t>
      </w:r>
    </w:p>
    <w:p w:rsidR="00000000" w:rsidRDefault="00AB6E4A">
      <w:pPr>
        <w:pStyle w:val="FORMATTEXT"/>
        <w:ind w:firstLine="568"/>
        <w:jc w:val="both"/>
      </w:pPr>
      <w:r>
        <w:t xml:space="preserve">5.4.6.2. Оценка условий труда при воздействии контактного ультразвука (с частотой колебаний в диапазоне от 20,0 кГц до 100,0 МГц) проводится по </w:t>
      </w:r>
      <w:r>
        <w:t>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000000" w:rsidRDefault="00AB6E4A">
      <w:pPr>
        <w:pStyle w:val="FORMATTEXT"/>
        <w:ind w:firstLine="568"/>
        <w:jc w:val="both"/>
      </w:pPr>
      <w:r>
        <w:t xml:space="preserve"> </w:t>
      </w:r>
    </w:p>
    <w:p w:rsidR="00000000" w:rsidRDefault="00AB6E4A">
      <w:pPr>
        <w:pStyle w:val="FORMATTEXT"/>
        <w:ind w:firstLine="568"/>
        <w:jc w:val="both"/>
      </w:pPr>
      <w:r>
        <w:t>Примечание. При совместном воздействии контактного и воздушного ультразвука ПДУ контактного ультразвук</w:t>
      </w:r>
      <w:r>
        <w:t>а следует принимать на 5 дБ ниже указанных в СанПиН 2.2.4/2.1.8.582-96.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5.5. Микроклимат </w:t>
      </w:r>
    </w:p>
    <w:p w:rsidR="00000000" w:rsidRDefault="00AB6E4A">
      <w:pPr>
        <w:pStyle w:val="FORMATTEXT"/>
        <w:ind w:firstLine="568"/>
        <w:jc w:val="both"/>
      </w:pPr>
      <w:r>
        <w:t xml:space="preserve">5.5.1. Оценка микроклимата проводится на основе измерений его параметров (температура, влажность воздуха, скорость его движения, тепловое излучение) на всех </w:t>
      </w:r>
      <w:r>
        <w:t>местах пребывания работника в течение смены и сопоставления с нормативами согласно СанПиН 2.2.4.548-96 "Гигиенические требования к микроклимату производственных помещений".</w:t>
      </w:r>
    </w:p>
    <w:p w:rsidR="00000000" w:rsidRDefault="00AB6E4A">
      <w:pPr>
        <w:pStyle w:val="FORMATTEXT"/>
        <w:ind w:firstLine="568"/>
        <w:jc w:val="both"/>
      </w:pPr>
      <w:r>
        <w:t xml:space="preserve"> </w:t>
      </w:r>
    </w:p>
    <w:p w:rsidR="00000000" w:rsidRDefault="00AB6E4A">
      <w:pPr>
        <w:pStyle w:val="FORMATTEXT"/>
        <w:ind w:firstLine="568"/>
        <w:jc w:val="both"/>
      </w:pPr>
      <w:r>
        <w:t>5.5.2. Если измеренные параметры соответствуют требованиям СанПиН, то условия тру</w:t>
      </w:r>
      <w:r>
        <w:t>да по показателям микроклимата характеризуются как оптимальные (1 класс) или допустимые (2 класс). В случае несоответствия - условия труда относят к вредным и устанавливают степень вредности, которая характеризует уровень перегревания или охлаждения органи</w:t>
      </w:r>
      <w:r>
        <w:t>зма человека.</w:t>
      </w:r>
    </w:p>
    <w:p w:rsidR="00000000" w:rsidRDefault="00AB6E4A">
      <w:pPr>
        <w:pStyle w:val="FORMATTEXT"/>
        <w:ind w:firstLine="568"/>
        <w:jc w:val="both"/>
      </w:pPr>
      <w:r>
        <w:t xml:space="preserve"> </w:t>
      </w:r>
    </w:p>
    <w:p w:rsidR="00000000" w:rsidRDefault="00AB6E4A">
      <w:pPr>
        <w:pStyle w:val="FORMATTEXT"/>
        <w:ind w:firstLine="568"/>
        <w:jc w:val="both"/>
      </w:pPr>
      <w:r>
        <w:t>5.5.3. Оценка нагревающего микроклимата.</w:t>
      </w:r>
    </w:p>
    <w:p w:rsidR="00000000" w:rsidRDefault="00AB6E4A">
      <w:pPr>
        <w:pStyle w:val="FORMATTEXT"/>
        <w:ind w:firstLine="568"/>
        <w:jc w:val="both"/>
      </w:pPr>
      <w:r>
        <w:t xml:space="preserve"> </w:t>
      </w:r>
    </w:p>
    <w:p w:rsidR="00000000" w:rsidRDefault="00AB6E4A">
      <w:pPr>
        <w:pStyle w:val="FORMATTEXT"/>
        <w:ind w:firstLine="568"/>
        <w:jc w:val="both"/>
      </w:pPr>
      <w:r>
        <w:rPr>
          <w:i/>
          <w:iCs/>
        </w:rPr>
        <w:t>Нагревающий микроклимат</w:t>
      </w:r>
      <w:r>
        <w:t xml:space="preserve">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w:t>
      </w:r>
      <w:r>
        <w:t>еплообмена человека с окружающей средой, выражающееся в накоплении тепла в организме выше верхней границы оптимальной величины (</w:t>
      </w:r>
      <w:r>
        <w:rPr>
          <w:position w:val="-4"/>
        </w:rPr>
        <w:pict>
          <v:shape id="_x0000_i1122" type="#_x0000_t75" style="width:9.6pt;height:9.6pt">
            <v:imagedata r:id="rId37" o:title=""/>
          </v:shape>
        </w:pict>
      </w:r>
      <w:r>
        <w:t>0,87 кДж/кг) и/или увеличении доли потерь тепла испарением пота (</w:t>
      </w:r>
      <w:r>
        <w:rPr>
          <w:position w:val="-4"/>
        </w:rPr>
        <w:pict>
          <v:shape id="_x0000_i1123" type="#_x0000_t75" style="width:9.6pt;height:9.6pt">
            <v:imagedata r:id="rId37" o:title=""/>
          </v:shape>
        </w:pict>
      </w:r>
      <w:r>
        <w:t>30%) в общей структуре теплового баланса, появлении общих или локальных дискомфортных теплоощущений (слегка тепло, тепло, жарко).</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5.5.3.1. Для оценки нагревающего микроклимата в помещении (вне зависимости от периода</w:t>
      </w:r>
      <w:r>
        <w:t xml:space="preserve"> года) используется интегральный показатель - тепловая нагрузка среды (ТНС-индекс).</w:t>
      </w:r>
    </w:p>
    <w:p w:rsidR="00000000" w:rsidRDefault="00AB6E4A">
      <w:pPr>
        <w:pStyle w:val="FORMATTEXT"/>
        <w:ind w:firstLine="568"/>
        <w:jc w:val="both"/>
      </w:pPr>
      <w:r>
        <w:t xml:space="preserve"> </w:t>
      </w:r>
    </w:p>
    <w:p w:rsidR="00000000" w:rsidRDefault="00AB6E4A">
      <w:pPr>
        <w:pStyle w:val="FORMATTEXT"/>
        <w:ind w:firstLine="568"/>
        <w:jc w:val="both"/>
      </w:pPr>
      <w:r>
        <w:rPr>
          <w:i/>
          <w:iCs/>
        </w:rPr>
        <w:t>ТНС-индекс</w:t>
      </w:r>
      <w:r>
        <w:t> - эмпирический интегральный показатель (выраженный в °С), отражающий сочетанное влияние температуры воздуха, скорости его движения, влажности и теплового облуч</w:t>
      </w:r>
      <w:r>
        <w:t>ения на теплообмен человека с окружающей средой.</w:t>
      </w:r>
    </w:p>
    <w:p w:rsidR="00000000" w:rsidRDefault="00AB6E4A">
      <w:pPr>
        <w:pStyle w:val="FORMATTEXT"/>
        <w:ind w:firstLine="568"/>
        <w:jc w:val="both"/>
      </w:pPr>
      <w:r>
        <w:t xml:space="preserve"> </w:t>
      </w:r>
    </w:p>
    <w:p w:rsidR="00000000" w:rsidRDefault="00AB6E4A">
      <w:pPr>
        <w:pStyle w:val="FORMATTEXT"/>
        <w:ind w:firstLine="568"/>
        <w:jc w:val="both"/>
      </w:pPr>
      <w:r>
        <w:t>Примечание. В табл.5 приведены величины ТНС-индекса применительно к человеку, одетому в комплект легкой летней одежды с теплоизоляцией 0,5-0,8 кло (1 кло =0,155 °С -м</w:t>
      </w:r>
      <w:r>
        <w:rPr>
          <w:position w:val="-8"/>
        </w:rPr>
        <w:pict>
          <v:shape id="_x0000_i1124" type="#_x0000_t75" style="width:8.4pt;height:17.4pt">
            <v:imagedata r:id="rId41" o:title=""/>
          </v:shape>
        </w:pict>
      </w:r>
      <w:r>
        <w:t>/Вт</w:t>
      </w:r>
      <w:r>
        <w:t>).</w:t>
      </w:r>
    </w:p>
    <w:p w:rsidR="00000000" w:rsidRDefault="00AB6E4A">
      <w:pPr>
        <w:pStyle w:val="FORMATTEXT"/>
        <w:ind w:firstLine="568"/>
        <w:jc w:val="both"/>
      </w:pPr>
      <w:r>
        <w:t xml:space="preserve"> </w:t>
      </w:r>
    </w:p>
    <w:p w:rsidR="00000000" w:rsidRDefault="00AB6E4A">
      <w:pPr>
        <w:pStyle w:val="FORMATTEXT"/>
        <w:jc w:val="right"/>
      </w:pPr>
      <w:r>
        <w:t xml:space="preserve">Таблица 5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 условий труда по показателю ТНС-индекса (°С) для рабочих помещений </w:t>
      </w:r>
    </w:p>
    <w:p w:rsidR="00000000" w:rsidRDefault="00AB6E4A">
      <w:pPr>
        <w:pStyle w:val="FORMATTEXT"/>
        <w:jc w:val="center"/>
      </w:pPr>
      <w:r>
        <w:rPr>
          <w:b/>
          <w:bCs/>
        </w:rPr>
        <w:t>с нагревающим микроклиматом независимо от периода года и открытых территорий в теплый период года (верхняя граница)</w:t>
      </w:r>
      <w:r>
        <w:t xml:space="preserve"> </w:t>
      </w:r>
    </w:p>
    <w:p w:rsidR="00000000" w:rsidRDefault="00AB6E4A">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1200"/>
        <w:gridCol w:w="1200"/>
        <w:gridCol w:w="1350"/>
        <w:gridCol w:w="1200"/>
        <w:gridCol w:w="1200"/>
        <w:gridCol w:w="150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Категория работ*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1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Опасный (экстрем.)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27,4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28,6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25" type="#_x0000_t75" style="width:9.6pt;height:9.6pt">
                  <v:imagedata r:id="rId42" o:title=""/>
                </v:shape>
              </w:pict>
            </w:r>
            <w:r>
              <w:t>31,0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27,9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26" type="#_x0000_t75" style="width:9.6pt;height:9.6pt">
                  <v:imagedata r:id="rId43" o:title=""/>
                </v:shape>
              </w:pict>
            </w:r>
            <w:r>
              <w:t>30,3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27,3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27" type="#_x0000_t75" style="width:9.6pt;height:9.6pt">
                  <v:imagedata r:id="rId44" o:title=""/>
                </v:shape>
              </w:pict>
            </w:r>
            <w:r>
              <w:t>29,9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29,1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28" type="#_x0000_t75" style="width:9.6pt;height:9.6pt">
                  <v:imagedata r:id="rId8" o:title=""/>
                </v:shape>
              </w:pict>
            </w:r>
            <w:r>
              <w:t>29,1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III</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27,9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29" type="#_x0000_t75" style="width:9.6pt;height:9.6pt">
                  <v:imagedata r:id="rId8" o:title=""/>
                </v:shape>
              </w:pict>
            </w:r>
            <w:r>
              <w:t>27,9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Согласно прилож.1 СанПиН 2.2.4.548-96 "Гигиенические требования к микроклимату производственных помещений"</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5.5.3.2. Если температура воздуха и/или тепловое излучение не превышает верхних границ допустимых </w:t>
      </w:r>
      <w:r>
        <w:t>уровней (согласно СанПиН 2.2.4.548-96 "Гигиенические требования к микроклимату производственных помещений"), оценка микроклимата может проводиться как по отдельным его составляющим (табл.6), так и по ТНС-индексу (табл.5).</w:t>
      </w:r>
    </w:p>
    <w:p w:rsidR="00000000" w:rsidRDefault="00AB6E4A">
      <w:pPr>
        <w:pStyle w:val="FORMATTEXT"/>
        <w:ind w:firstLine="568"/>
        <w:jc w:val="both"/>
      </w:pPr>
      <w:r>
        <w:t xml:space="preserve"> </w:t>
      </w:r>
    </w:p>
    <w:p w:rsidR="00000000" w:rsidRDefault="00AB6E4A">
      <w:pPr>
        <w:pStyle w:val="FORMATTEXT"/>
        <w:jc w:val="right"/>
      </w:pPr>
      <w:r>
        <w:t xml:space="preserve">Таблица 6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Классы услов</w:t>
      </w:r>
      <w:r>
        <w:rPr>
          <w:b/>
          <w:bCs/>
        </w:rPr>
        <w:t>ий труда по показателям микроклимата для рабочих помещений</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1350"/>
        <w:gridCol w:w="1050"/>
        <w:gridCol w:w="1650"/>
        <w:gridCol w:w="600"/>
        <w:gridCol w:w="900"/>
        <w:gridCol w:w="900"/>
        <w:gridCol w:w="1500"/>
      </w:tblGrid>
      <w:tr w:rsidR="00000000">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Показатель</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9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оптимальный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 (экстремальный)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Температура воздуха, °С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Температура воздуха для рабочих мест с охлаждающим микроклиматом представлена в табл.7.</w:t>
            </w:r>
          </w:p>
          <w:p w:rsidR="00000000" w:rsidRDefault="00AB6E4A">
            <w:pPr>
              <w:pStyle w:val="FORMATTEXT"/>
              <w:jc w:val="both"/>
            </w:pPr>
            <w:r>
              <w:t xml:space="preserve"> </w:t>
            </w:r>
          </w:p>
          <w:p w:rsidR="00000000" w:rsidRDefault="00AB6E4A">
            <w:pPr>
              <w:pStyle w:val="FORMATTEXT"/>
              <w:jc w:val="both"/>
            </w:pPr>
            <w:r>
              <w:t>В нагревающем микроклимате температура воздуха учтена в ТНС-индексе, используемом для его оценки.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Скорость движения воздуха,</w:t>
            </w:r>
          </w:p>
          <w:p w:rsidR="00000000" w:rsidRDefault="00AB6E4A">
            <w:pPr>
              <w:pStyle w:val="FORMATTEXT"/>
              <w:jc w:val="both"/>
            </w:pPr>
            <w:r>
              <w:t xml:space="preserve"> м/с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rPr>
                <w:position w:val="-4"/>
              </w:rPr>
              <w:pict>
                <v:shape id="_x0000_i1130" type="#_x0000_t75" style="width:9.6pt;height:9.6pt">
                  <v:imagedata r:id="rId8" o:title=""/>
                </v:shape>
              </w:pict>
            </w:r>
            <w:r>
              <w:t>0,6 - применительно к нагревающему микроклимату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Применительно к охлаждающему микроклимату учтена в температурной поправке на ветер (табл.7)</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Влажность воз</w:t>
            </w:r>
            <w:r>
              <w:t>духа, %</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31" type="#_x0000_t75" style="width:9.6pt;height:9.6pt">
                  <v:imagedata r:id="rId45" o:title=""/>
                </v:shape>
              </w:pict>
            </w: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ТНС-индекс, °С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5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по табл.5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Тепловое излучение: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интенсивность, Вт/м</w:t>
            </w:r>
            <w:r>
              <w:rPr>
                <w:position w:val="-8"/>
              </w:rPr>
              <w:pict>
                <v:shape id="_x0000_i1132" type="#_x0000_t75" style="width:8.4pt;height:17.4pt">
                  <v:imagedata r:id="rId46" o:title=""/>
                </v:shape>
              </w:pict>
            </w:r>
            <w:r>
              <w:t>***</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140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2000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2500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2800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133" type="#_x0000_t75" style="width:9.6pt;height:9.6pt">
                  <v:imagedata r:id="rId8" o:title=""/>
                </v:shape>
              </w:pict>
            </w:r>
            <w:r>
              <w:t xml:space="preserve">2800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экспозиционная доза, Вт·ч**</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1500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2600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3800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4800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134" type="#_x0000_t75" style="width:9.6pt;height:9.6pt">
                  <v:imagedata r:id="rId8" o:title=""/>
                </v:shape>
              </w:pict>
            </w:r>
            <w:r>
              <w:t xml:space="preserve">4800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независимо от периода года;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СанПиН 2.2.4.548-96 "Гигиенические требования к микроклимату рабочих помещений";</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верхняя граница;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xml:space="preserve">**** расчетная величина, вычисленная по формуле: </w:t>
            </w:r>
            <w:r>
              <w:rPr>
                <w:position w:val="-10"/>
              </w:rPr>
              <w:pict>
                <v:shape id="_x0000_i1135" type="#_x0000_t75" style="width:69pt;height:20.4pt">
                  <v:imagedata r:id="rId47" o:title=""/>
                </v:shape>
              </w:pict>
            </w:r>
            <w:r>
              <w:t xml:space="preserve">, где </w:t>
            </w:r>
            <w:r>
              <w:rPr>
                <w:position w:val="-10"/>
              </w:rPr>
              <w:pict>
                <v:shape id="_x0000_i1136" type="#_x0000_t75" style="width:20.4pt;height:20.4pt">
                  <v:imagedata r:id="rId48" o:title=""/>
                </v:shape>
              </w:pict>
            </w:r>
            <w:r>
              <w:t>- интенсивность теплового облучения, Вт/м</w:t>
            </w:r>
            <w:r>
              <w:rPr>
                <w:position w:val="-8"/>
              </w:rPr>
              <w:pict>
                <v:shape id="_x0000_i1137" type="#_x0000_t75" style="width:8.4pt;height:17.4pt">
                  <v:imagedata r:id="rId46" o:title=""/>
                </v:shape>
              </w:pict>
            </w:r>
            <w:r>
              <w:t xml:space="preserve">; </w:t>
            </w:r>
            <w:r>
              <w:rPr>
                <w:position w:val="-7"/>
              </w:rPr>
              <w:pict>
                <v:shape id="_x0000_i1138" type="#_x0000_t75" style="width:9.6pt;height:14.4pt">
                  <v:imagedata r:id="rId49" o:title=""/>
                </v:shape>
              </w:pict>
            </w:r>
            <w:r>
              <w:t>- облучаемая площадь поверхности тела, м</w:t>
            </w:r>
            <w:r>
              <w:rPr>
                <w:position w:val="-8"/>
              </w:rPr>
              <w:pict>
                <v:shape id="_x0000_i1139" type="#_x0000_t75" style="width:8.4pt;height:17.4pt">
                  <v:imagedata r:id="rId46" o:title=""/>
                </v:shape>
              </w:pict>
            </w:r>
            <w:r>
              <w:t xml:space="preserve">; </w:t>
            </w:r>
            <w:r>
              <w:rPr>
                <w:position w:val="-5"/>
              </w:rPr>
              <w:pict>
                <v:shape id="_x0000_i1140" type="#_x0000_t75" style="width:9pt;height:11.4pt">
                  <v:imagedata r:id="rId50" o:title=""/>
                </v:shape>
              </w:pict>
            </w:r>
            <w:r>
              <w:t>- продолжительность облучения за рабочую смену, ч.</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Примечание. Градация условий труда приведена для относительно монотонного микроклимата. Поправочные коэффициенты для работ в динамическом микроклимате </w:t>
      </w:r>
      <w:r>
        <w:t>(переход от нагревающей в охлаждающую среду и наоборот), а также учета полового, возрастного состава и тепловой устойчивости работающих, могут быть даны после проведения дополнительных медицинских (на основе физиологических критериев термического состояния</w:t>
      </w:r>
      <w:r>
        <w:t xml:space="preserve"> организма) исследований.</w:t>
      </w:r>
    </w:p>
    <w:p w:rsidR="00000000" w:rsidRDefault="00AB6E4A">
      <w:pPr>
        <w:pStyle w:val="FORMATTEXT"/>
        <w:ind w:firstLine="568"/>
        <w:jc w:val="both"/>
      </w:pPr>
      <w:r>
        <w:t xml:space="preserve"> </w:t>
      </w:r>
    </w:p>
    <w:p w:rsidR="00000000" w:rsidRDefault="00AB6E4A">
      <w:pPr>
        <w:pStyle w:val="FORMATTEXT"/>
        <w:ind w:firstLine="568"/>
        <w:jc w:val="both"/>
      </w:pPr>
      <w:r>
        <w:t>5.5.3.3. В случае если температура воздуха и/или тепловое излучение на рабочем месте превышают верхнюю границу допустимых значений по СанПиН 2.2.4.548-96 оценку микроклимата проводят по показателю ТНС-индекса (табл.5).</w:t>
      </w:r>
    </w:p>
    <w:p w:rsidR="00000000" w:rsidRDefault="00AB6E4A">
      <w:pPr>
        <w:pStyle w:val="FORMATTEXT"/>
        <w:ind w:firstLine="568"/>
        <w:jc w:val="both"/>
      </w:pPr>
      <w:r>
        <w:t xml:space="preserve"> </w:t>
      </w:r>
    </w:p>
    <w:p w:rsidR="00000000" w:rsidRDefault="00AB6E4A">
      <w:pPr>
        <w:pStyle w:val="FORMATTEXT"/>
        <w:ind w:firstLine="568"/>
        <w:jc w:val="both"/>
      </w:pPr>
      <w:r>
        <w:t>5.5.3.4</w:t>
      </w:r>
      <w:r>
        <w:t>. Для открытых территорий в теплый период года и температуре воздуха 25 °С и ниже микроклимат оценивается как допустимый (2 класс). Если температура превышает эту величину, класс условий труда устанавливают по ТНС-индексу (табл.5), который рекомендуется оп</w:t>
      </w:r>
      <w:r>
        <w:t>ределять в полдень при отсутствии облачности.</w:t>
      </w:r>
    </w:p>
    <w:p w:rsidR="00000000" w:rsidRDefault="00AB6E4A">
      <w:pPr>
        <w:pStyle w:val="FORMATTEXT"/>
        <w:ind w:firstLine="568"/>
        <w:jc w:val="both"/>
      </w:pPr>
      <w:r>
        <w:t xml:space="preserve"> </w:t>
      </w:r>
    </w:p>
    <w:p w:rsidR="00000000" w:rsidRDefault="00AB6E4A">
      <w:pPr>
        <w:pStyle w:val="FORMATTEXT"/>
        <w:ind w:firstLine="568"/>
        <w:jc w:val="both"/>
      </w:pPr>
      <w:r>
        <w:t>5.5.3.5. Для предупреждения неблагоприятного влияния отдельных показателей микроклимата следует определять также влажность воздуха, скорость его движения, интенсивность теплового излучения (табл.6).     </w:t>
      </w:r>
    </w:p>
    <w:p w:rsidR="00000000" w:rsidRDefault="00AB6E4A">
      <w:pPr>
        <w:pStyle w:val="FORMATTEXT"/>
        <w:ind w:firstLine="568"/>
        <w:jc w:val="both"/>
      </w:pPr>
      <w:r>
        <w:t xml:space="preserve"> </w:t>
      </w:r>
    </w:p>
    <w:p w:rsidR="00000000" w:rsidRDefault="00AB6E4A">
      <w:pPr>
        <w:pStyle w:val="FORMATTEXT"/>
        <w:ind w:firstLine="568"/>
        <w:jc w:val="both"/>
      </w:pPr>
      <w:r>
        <w:t>5.5.3.6. Тепловое облучение тела человека (</w:t>
      </w:r>
      <w:r>
        <w:rPr>
          <w:position w:val="-6"/>
        </w:rPr>
        <w:pict>
          <v:shape id="_x0000_i1141" type="#_x0000_t75" style="width:9.6pt;height:12pt">
            <v:imagedata r:id="rId6" o:title=""/>
          </v:shape>
        </w:pict>
      </w:r>
      <w:r>
        <w:t>25% его поверхности), превышающее 140 Вт/м</w:t>
      </w:r>
      <w:r>
        <w:rPr>
          <w:position w:val="-8"/>
        </w:rPr>
        <w:pict>
          <v:shape id="_x0000_i1142" type="#_x0000_t75" style="width:8.4pt;height:17.4pt">
            <v:imagedata r:id="rId46" o:title=""/>
          </v:shape>
        </w:pict>
      </w:r>
      <w:r>
        <w:t xml:space="preserve">, и дозу облучения 500 Вт·ч характеризует условия труда как вредные и опасные даже если ТНС-индекс </w:t>
      </w:r>
      <w:r>
        <w:t>имеет допустимые параметры согласно табл.6. При этом класс условий труда определяется по наиболее выраженному показателю - ТНС-индексу или тепловому облучению (табл.5 или 6).</w:t>
      </w:r>
    </w:p>
    <w:p w:rsidR="00000000" w:rsidRDefault="00AB6E4A">
      <w:pPr>
        <w:pStyle w:val="FORMATTEXT"/>
        <w:ind w:firstLine="568"/>
        <w:jc w:val="both"/>
      </w:pPr>
      <w:r>
        <w:t xml:space="preserve"> </w:t>
      </w:r>
    </w:p>
    <w:p w:rsidR="00000000" w:rsidRDefault="00AB6E4A">
      <w:pPr>
        <w:pStyle w:val="FORMATTEXT"/>
        <w:ind w:firstLine="568"/>
        <w:jc w:val="both"/>
      </w:pPr>
      <w:r>
        <w:t>Примечание.</w:t>
      </w:r>
    </w:p>
    <w:p w:rsidR="00000000" w:rsidRDefault="00AB6E4A">
      <w:pPr>
        <w:pStyle w:val="FORMATTEXT"/>
        <w:ind w:firstLine="568"/>
        <w:jc w:val="both"/>
      </w:pPr>
      <w:r>
        <w:t xml:space="preserve"> </w:t>
      </w:r>
    </w:p>
    <w:p w:rsidR="00000000" w:rsidRDefault="00AB6E4A">
      <w:pPr>
        <w:pStyle w:val="FORMATTEXT"/>
        <w:ind w:firstLine="568"/>
        <w:jc w:val="both"/>
      </w:pPr>
      <w:r>
        <w:t>При определении облучаемой поверхности тела необходимо производит</w:t>
      </w:r>
      <w:r>
        <w:t>ь ее расчет с учетом доли (%) каждого участка тела: голова и шея - 9, грудь и живот - 16, спина - 18, руки - 18, ноги - 39.</w:t>
      </w:r>
    </w:p>
    <w:p w:rsidR="00000000" w:rsidRDefault="00AB6E4A">
      <w:pPr>
        <w:pStyle w:val="FORMATTEXT"/>
        <w:ind w:firstLine="568"/>
        <w:jc w:val="both"/>
      </w:pPr>
      <w:r>
        <w:t xml:space="preserve"> </w:t>
      </w:r>
    </w:p>
    <w:p w:rsidR="00000000" w:rsidRDefault="00AB6E4A">
      <w:pPr>
        <w:pStyle w:val="FORMATTEXT"/>
        <w:ind w:firstLine="568"/>
        <w:jc w:val="both"/>
      </w:pPr>
      <w:r>
        <w:t>При облучении тела человека свыше 100 Вт/м</w:t>
      </w:r>
      <w:r>
        <w:rPr>
          <w:position w:val="-8"/>
        </w:rPr>
        <w:pict>
          <v:shape id="_x0000_i1143" type="#_x0000_t75" style="width:8.4pt;height:17.4pt">
            <v:imagedata r:id="rId46" o:title=""/>
          </v:shape>
        </w:pict>
      </w:r>
      <w:r>
        <w:t xml:space="preserve"> необходимо использовать средства индивидуальной защи</w:t>
      </w:r>
      <w:r>
        <w:t>ты (в т.ч. лица и глаз).</w:t>
      </w:r>
    </w:p>
    <w:p w:rsidR="00000000" w:rsidRDefault="00AB6E4A">
      <w:pPr>
        <w:pStyle w:val="FORMATTEXT"/>
        <w:ind w:firstLine="568"/>
        <w:jc w:val="both"/>
      </w:pPr>
      <w:r>
        <w:t xml:space="preserve"> </w:t>
      </w:r>
    </w:p>
    <w:p w:rsidR="00000000" w:rsidRDefault="00AB6E4A">
      <w:pPr>
        <w:pStyle w:val="FORMATTEXT"/>
        <w:ind w:firstLine="568"/>
        <w:jc w:val="both"/>
      </w:pPr>
      <w:r>
        <w:t>Приведенные в табл.6 величины инфракрасного облучения предусматривают обязательную регламентацию продолжительности непрерывного облучения и пауз (в соответствии с п.1.2 прилож.7).</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5.5.3.7. Оценка микроклиматических условий</w:t>
      </w:r>
      <w:r>
        <w:t xml:space="preserve"> при использовании специальной защитной одежды (например, изолирующей) работающими в нагревающей среде, в т.ч. и в экстремальных условиях (например, проведение ремонтных работ), должна проводиться по физиологическим показателям теплового состояния человека</w:t>
      </w:r>
      <w:r>
        <w:t xml:space="preserve"> в соответствии с ГОСТ 12.4.176-89 "Одежда специальная для защиты от теплового облучения, требования к защитным свойствам и метод определения теплового состояния человека" и методическими указаниями МУК 4.3.1896-04 "Оценка теплового состояния человека с це</w:t>
      </w:r>
      <w:r>
        <w:t>лью обоснования гигиенических требований к микроклимату рабочих мест и мерам профилактики охлаждения и перегревания".</w:t>
      </w:r>
    </w:p>
    <w:p w:rsidR="00000000" w:rsidRDefault="00AB6E4A">
      <w:pPr>
        <w:pStyle w:val="FORMATTEXT"/>
        <w:ind w:firstLine="568"/>
        <w:jc w:val="both"/>
      </w:pPr>
      <w:r>
        <w:t xml:space="preserve"> </w:t>
      </w:r>
    </w:p>
    <w:p w:rsidR="00000000" w:rsidRDefault="00AB6E4A">
      <w:pPr>
        <w:pStyle w:val="FORMATTEXT"/>
        <w:ind w:firstLine="568"/>
        <w:jc w:val="both"/>
      </w:pPr>
      <w:r>
        <w:t>5.5.3.8. В случае занятости работника как в помещении, так и на открытой территории в теплый период года определяют ТНС-индекс для обеих</w:t>
      </w:r>
      <w:r>
        <w:t xml:space="preserve"> ситуаций и на основании полученных за период рабочей смены величин рассчитывается его среднесменное значение (с учетом времени пребывания в помещении и на открытой территории). По его величине определяют класс условий труда (табл.5).</w:t>
      </w:r>
    </w:p>
    <w:p w:rsidR="00000000" w:rsidRDefault="00AB6E4A">
      <w:pPr>
        <w:pStyle w:val="FORMATTEXT"/>
        <w:ind w:firstLine="568"/>
        <w:jc w:val="both"/>
      </w:pPr>
      <w:r>
        <w:t xml:space="preserve"> </w:t>
      </w:r>
    </w:p>
    <w:p w:rsidR="00000000" w:rsidRDefault="00AB6E4A">
      <w:pPr>
        <w:pStyle w:val="FORMATTEXT"/>
        <w:ind w:firstLine="568"/>
        <w:jc w:val="both"/>
      </w:pPr>
      <w:r>
        <w:t>5.5.3.9. Если рабоч</w:t>
      </w:r>
      <w:r>
        <w:t>их мест несколько, то среднесменная величина ТНС-индекса определяется с учетом времени пребывания на каждом из них. По этой среднесменной величине применительно к конкретной категории работ определяется класс условий труда (табл.5). Кроме того, учитывают и</w:t>
      </w:r>
      <w:r>
        <w:t xml:space="preserve"> другие показатели микроклимата (скорость движения воздуха, влажность, интенсивность теплового излучения). Окончательную оценку устанавливают по показателю, отнесенному к наибольшей степени вредности, согласно табл.6).</w:t>
      </w:r>
    </w:p>
    <w:p w:rsidR="00000000" w:rsidRDefault="00AB6E4A">
      <w:pPr>
        <w:pStyle w:val="FORMATTEXT"/>
        <w:ind w:firstLine="568"/>
        <w:jc w:val="both"/>
      </w:pPr>
      <w:r>
        <w:t xml:space="preserve"> </w:t>
      </w:r>
    </w:p>
    <w:p w:rsidR="00000000" w:rsidRDefault="00AB6E4A">
      <w:pPr>
        <w:pStyle w:val="FORMATTEXT"/>
        <w:ind w:firstLine="568"/>
        <w:jc w:val="both"/>
      </w:pPr>
      <w:r>
        <w:t>5.5.4. Оценка охлаждающего микрокли</w:t>
      </w:r>
      <w:r>
        <w:t>мата.</w:t>
      </w:r>
    </w:p>
    <w:p w:rsidR="00000000" w:rsidRDefault="00AB6E4A">
      <w:pPr>
        <w:pStyle w:val="FORMATTEXT"/>
        <w:ind w:firstLine="568"/>
        <w:jc w:val="both"/>
      </w:pPr>
      <w:r>
        <w:t xml:space="preserve"> </w:t>
      </w:r>
    </w:p>
    <w:p w:rsidR="00000000" w:rsidRDefault="00AB6E4A">
      <w:pPr>
        <w:pStyle w:val="FORMATTEXT"/>
        <w:ind w:firstLine="568"/>
        <w:jc w:val="both"/>
      </w:pPr>
      <w:r>
        <w:rPr>
          <w:i/>
          <w:iCs/>
        </w:rPr>
        <w:t>Охлаждающий микроклимат</w:t>
      </w:r>
      <w:r>
        <w:t xml:space="preserve"> - сочетание параметров микроклимата, при котором имеет место изменение теплообмена организма, приводящее к образованию общего или локального дефицита тепла в организме (&gt;0,87 кДж/кг) в результате снижения температуры "ядра" </w:t>
      </w:r>
      <w:r>
        <w:t>и/или "оболочки" тела (температура "ядра" и "оболочки" тела - соответственно температура глубоких и поверхностных слоев тканей организма).</w:t>
      </w:r>
    </w:p>
    <w:p w:rsidR="00000000" w:rsidRDefault="00AB6E4A">
      <w:pPr>
        <w:pStyle w:val="FORMATTEXT"/>
        <w:ind w:firstLine="568"/>
        <w:jc w:val="both"/>
      </w:pPr>
      <w:r>
        <w:t xml:space="preserve"> </w:t>
      </w:r>
    </w:p>
    <w:p w:rsidR="00000000" w:rsidRDefault="00AB6E4A">
      <w:pPr>
        <w:pStyle w:val="FORMATTEXT"/>
        <w:jc w:val="center"/>
      </w:pPr>
      <w:r>
        <w:t xml:space="preserve">5.5.4.1. Оценка микроклимата в помещении с охлаждающим микроклиматом </w:t>
      </w:r>
    </w:p>
    <w:p w:rsidR="00000000" w:rsidRDefault="00AB6E4A">
      <w:pPr>
        <w:pStyle w:val="FORMATTEXT"/>
        <w:ind w:firstLine="568"/>
        <w:jc w:val="both"/>
      </w:pPr>
      <w:r>
        <w:t>5.5.4.1.1. Микроклимат в помещении, в котором</w:t>
      </w:r>
      <w:r>
        <w:t xml:space="preserve"> температура воздуха на рабочем месте ниже нижней границы допустимой (СанПиН 2.2.4.548-96), является вредным. Класс вредности определяется по среднесменным величинам температуры воздуха, указанным в табл.7. В таблице приведена температура воздуха примените</w:t>
      </w:r>
      <w:r>
        <w:t xml:space="preserve">льно к оптимальным величинам скорости его движения (по СанПиН 2.2.4.548-96). При увеличении скорости движения воздуха на рабочем месте на 0,1 м/с от оптимальной температуру воздуха, приведенную в табл.7, следует повысить на 0,2 °С.      </w:t>
      </w:r>
    </w:p>
    <w:p w:rsidR="00000000" w:rsidRDefault="00AB6E4A">
      <w:pPr>
        <w:pStyle w:val="FORMATTEXT"/>
        <w:jc w:val="both"/>
      </w:pPr>
      <w:r>
        <w:t>                  </w:t>
      </w:r>
      <w:r>
        <w:t xml:space="preserve">   </w:t>
      </w:r>
    </w:p>
    <w:p w:rsidR="00000000" w:rsidRDefault="00AB6E4A">
      <w:pPr>
        <w:pStyle w:val="FORMATTEXT"/>
        <w:ind w:firstLine="568"/>
        <w:jc w:val="both"/>
      </w:pPr>
      <w:r>
        <w:t>Примечание. Класс условий труда при работе в помещениях с охлаждающим микроклиматом определен применительно к работникам, одетым в комплект "обычной одежды" с теплоизоляцией 1 Кло.</w:t>
      </w:r>
    </w:p>
    <w:p w:rsidR="00000000" w:rsidRDefault="00AB6E4A">
      <w:pPr>
        <w:pStyle w:val="FORMATTEXT"/>
        <w:ind w:firstLine="568"/>
        <w:jc w:val="both"/>
      </w:pPr>
      <w:r>
        <w:t xml:space="preserve"> </w:t>
      </w:r>
    </w:p>
    <w:p w:rsidR="00000000" w:rsidRDefault="00AB6E4A">
      <w:pPr>
        <w:pStyle w:val="FORMATTEXT"/>
        <w:jc w:val="right"/>
      </w:pPr>
    </w:p>
    <w:p w:rsidR="00000000" w:rsidRDefault="00AB6E4A">
      <w:pPr>
        <w:pStyle w:val="FORMATTEXT"/>
        <w:jc w:val="right"/>
      </w:pPr>
      <w:r>
        <w:t xml:space="preserve">Таблица 7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Классы условий труда по показателю температуры в</w:t>
      </w:r>
      <w:r>
        <w:rPr>
          <w:b/>
          <w:bCs/>
        </w:rPr>
        <w:t xml:space="preserve">оздуха при работе в помещении </w:t>
      </w:r>
    </w:p>
    <w:p w:rsidR="00000000" w:rsidRDefault="00AB6E4A">
      <w:pPr>
        <w:pStyle w:val="FORMATTEXT"/>
        <w:jc w:val="center"/>
      </w:pPr>
      <w:r>
        <w:rPr>
          <w:b/>
          <w:bCs/>
        </w:rPr>
        <w:t>с охлаждающим микроклиматом</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050"/>
        <w:gridCol w:w="2100"/>
        <w:gridCol w:w="1350"/>
        <w:gridCol w:w="1350"/>
        <w:gridCol w:w="600"/>
        <w:gridCol w:w="600"/>
        <w:gridCol w:w="600"/>
        <w:gridCol w:w="600"/>
        <w:gridCol w:w="90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Категория работ*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Общие энерготраты, Вт/м</w:t>
            </w:r>
            <w:r>
              <w:rPr>
                <w:position w:val="-8"/>
              </w:rPr>
              <w:pict>
                <v:shape id="_x0000_i1144" type="#_x0000_t75" style="width:8.4pt;height:17.4pt">
                  <v:imagedata r:id="rId46"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Классы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Оптимальный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la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68</w:t>
            </w:r>
          </w:p>
          <w:p w:rsidR="00000000" w:rsidRDefault="00AB6E4A">
            <w:pPr>
              <w:pStyle w:val="FORMATTEXT"/>
              <w:jc w:val="center"/>
            </w:pPr>
            <w:r>
              <w:t xml:space="preserve"> (58-77)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88 (78-97)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113 (98-129)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145 (130-160)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III</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177 (161-193)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по СанПиН*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В соответствии с приложением 1 к СанПиН 2.2.4.548-96 "Гигиенические требования к микроклимату производственных помещений".</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a3"/>
              <w:ind w:firstLine="568"/>
              <w:jc w:val="both"/>
            </w:pPr>
            <w:r>
              <w:t xml:space="preserve">** Приведена нижняя граница температуры воздуха, °С. </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w:t>
      </w:r>
      <w:r>
        <w:t> </w:t>
      </w:r>
    </w:p>
    <w:p w:rsidR="00000000" w:rsidRDefault="00AB6E4A">
      <w:pPr>
        <w:pStyle w:val="FORMATTEXT"/>
        <w:jc w:val="both"/>
      </w:pPr>
      <w:r>
        <w:t xml:space="preserve"> </w:t>
      </w:r>
    </w:p>
    <w:p w:rsidR="00000000" w:rsidRDefault="00AB6E4A">
      <w:pPr>
        <w:pStyle w:val="FORMATTEXT"/>
        <w:ind w:firstLine="568"/>
        <w:jc w:val="both"/>
      </w:pPr>
      <w:r>
        <w:t>5.5.4.1.2. При работе в помещениях с охлаждающим микроклиматом по согласованию с территориальными управлениями Федеральной службы по надзору в сфере защиты прав потребителей и благополучия человека класс условий труда может быть понижен (но не ниже кла</w:t>
      </w:r>
      <w:r>
        <w:t>сса 3.1) при условии соблюдения режима труда и отдыха и обеспечения работников одеждой с соответствующей теплоизоляцией.</w:t>
      </w:r>
    </w:p>
    <w:p w:rsidR="00000000" w:rsidRDefault="00AB6E4A">
      <w:pPr>
        <w:pStyle w:val="FORMATTEXT"/>
        <w:ind w:firstLine="568"/>
        <w:jc w:val="both"/>
      </w:pPr>
      <w:r>
        <w:t xml:space="preserve"> </w:t>
      </w:r>
    </w:p>
    <w:p w:rsidR="00000000" w:rsidRDefault="00AB6E4A">
      <w:pPr>
        <w:pStyle w:val="FORMATTEXT"/>
        <w:ind w:firstLine="568"/>
        <w:jc w:val="both"/>
      </w:pPr>
      <w:r>
        <w:t>5.5.4.1.3. Для работающих в помещениях с охлаждающим микроклиматом и при наличии источников теплового облучения класс условий труда у</w:t>
      </w:r>
      <w:r>
        <w:t>станавливают по показателю "тепловое облучение" (табл.6), если его интенсивность выше 140 Вт/м</w:t>
      </w:r>
      <w:r>
        <w:rPr>
          <w:position w:val="-8"/>
        </w:rPr>
        <w:pict>
          <v:shape id="_x0000_i1145" type="#_x0000_t75" style="width:8.4pt;height:17.4pt">
            <v:imagedata r:id="rId46" o:title=""/>
          </v:shape>
        </w:pict>
      </w:r>
      <w:r>
        <w:t>.</w:t>
      </w:r>
    </w:p>
    <w:p w:rsidR="00000000" w:rsidRDefault="00AB6E4A">
      <w:pPr>
        <w:pStyle w:val="FORMATTEXT"/>
        <w:ind w:firstLine="568"/>
        <w:jc w:val="both"/>
      </w:pPr>
      <w:r>
        <w:t xml:space="preserve"> </w:t>
      </w:r>
    </w:p>
    <w:p w:rsidR="00000000" w:rsidRDefault="00AB6E4A">
      <w:pPr>
        <w:pStyle w:val="FORMATTEXT"/>
        <w:jc w:val="center"/>
      </w:pPr>
      <w:r>
        <w:t>5.5.4.2. Оценка микроклимата в холодный (зимний) период года при работе на открытой территории и в неотапливаемых помещения</w:t>
      </w:r>
      <w:r>
        <w:t xml:space="preserve">х </w:t>
      </w:r>
    </w:p>
    <w:p w:rsidR="00000000" w:rsidRDefault="00AB6E4A">
      <w:pPr>
        <w:pStyle w:val="FORMATTEXT"/>
        <w:ind w:firstLine="568"/>
        <w:jc w:val="both"/>
      </w:pPr>
      <w:r>
        <w:t>Примечание. К неотапливаемым относятся помещения, не оборудованные отопительными системами, а также такие, в которых температура воздуха поддерживается на низком уровне по технологическим требованиям.</w:t>
      </w:r>
    </w:p>
    <w:p w:rsidR="00000000" w:rsidRDefault="00AB6E4A">
      <w:pPr>
        <w:pStyle w:val="FORMATTEXT"/>
        <w:ind w:firstLine="568"/>
        <w:jc w:val="both"/>
      </w:pPr>
      <w:r>
        <w:t xml:space="preserve"> </w:t>
      </w:r>
    </w:p>
    <w:p w:rsidR="00000000" w:rsidRDefault="00AB6E4A">
      <w:pPr>
        <w:pStyle w:val="FORMATTEXT"/>
        <w:ind w:firstLine="568"/>
        <w:jc w:val="both"/>
      </w:pPr>
      <w:r>
        <w:t>5.5.4.2.1. Класс условий труда при работах на откр</w:t>
      </w:r>
      <w:r>
        <w:t>ытой территории для холодного периода года определяется по табл.8-9. В них приведены среднесменные значения температуры воздуха (°С) за три зимних месяца с учетом наиболее вероятной скорости ветра в каждом из климатических регионов.</w:t>
      </w:r>
    </w:p>
    <w:p w:rsidR="00000000" w:rsidRDefault="00AB6E4A">
      <w:pPr>
        <w:pStyle w:val="FORMATTEXT"/>
        <w:ind w:firstLine="568"/>
        <w:jc w:val="both"/>
      </w:pPr>
      <w:r>
        <w:t xml:space="preserve"> </w:t>
      </w:r>
    </w:p>
    <w:p w:rsidR="00000000" w:rsidRDefault="00AB6E4A">
      <w:pPr>
        <w:pStyle w:val="FORMATTEXT"/>
        <w:jc w:val="right"/>
      </w:pPr>
      <w:r>
        <w:t xml:space="preserve">Таблица 8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К</w:t>
      </w:r>
      <w:r>
        <w:rPr>
          <w:b/>
          <w:bCs/>
        </w:rPr>
        <w:t xml:space="preserve">лассы условий труда по показателю температуры воздуха, °С (нижняя граница), для открытых </w:t>
      </w:r>
    </w:p>
    <w:p w:rsidR="00000000" w:rsidRDefault="00AB6E4A">
      <w:pPr>
        <w:pStyle w:val="FORMATTEXT"/>
        <w:jc w:val="center"/>
      </w:pPr>
      <w:r>
        <w:rPr>
          <w:b/>
          <w:bCs/>
        </w:rPr>
        <w:t>территорий в зимний период года применительно к категории работ Iб</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350"/>
        <w:gridCol w:w="750"/>
        <w:gridCol w:w="900"/>
        <w:gridCol w:w="1050"/>
        <w:gridCol w:w="900"/>
        <w:gridCol w:w="210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Климатический регион (пояс)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w:t>
            </w:r>
            <w:r>
              <w:t xml:space="preserve"> (экстремальный)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IА (особый)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-3,4</w:t>
            </w:r>
          </w:p>
          <w:p w:rsidR="00000000" w:rsidRDefault="00AB6E4A">
            <w:pPr>
              <w:pStyle w:val="FORMATTEXT"/>
              <w:jc w:val="center"/>
            </w:pPr>
            <w:r>
              <w:t xml:space="preserve"> -5,9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-5,0</w:t>
            </w:r>
          </w:p>
          <w:p w:rsidR="00000000" w:rsidRDefault="00AB6E4A">
            <w:pPr>
              <w:pStyle w:val="FORMATTEXT"/>
              <w:jc w:val="center"/>
            </w:pPr>
            <w:r>
              <w:t xml:space="preserve"> -8,1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-7,9</w:t>
            </w:r>
          </w:p>
          <w:p w:rsidR="00000000" w:rsidRDefault="00AB6E4A">
            <w:pPr>
              <w:pStyle w:val="FORMATTEXT"/>
              <w:jc w:val="center"/>
            </w:pPr>
            <w:r>
              <w:t xml:space="preserve"> -12,2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-10,5</w:t>
            </w:r>
          </w:p>
          <w:p w:rsidR="00000000" w:rsidRDefault="00AB6E4A">
            <w:pPr>
              <w:pStyle w:val="FORMATTEXT"/>
              <w:jc w:val="center"/>
            </w:pPr>
            <w:r>
              <w:t xml:space="preserve"> -15,3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-14,0</w:t>
            </w:r>
          </w:p>
          <w:p w:rsidR="00000000" w:rsidRDefault="00AB6E4A">
            <w:pPr>
              <w:pStyle w:val="FORMATTEXT"/>
              <w:jc w:val="center"/>
            </w:pPr>
            <w:r>
              <w:t xml:space="preserve"> -20,0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46" type="#_x0000_t75" style="width:9.6pt;height:9.6pt">
                  <v:imagedata r:id="rId51" o:title=""/>
                </v:shape>
              </w:pict>
            </w:r>
            <w:r>
              <w:rPr>
                <w:u w:val="single"/>
              </w:rPr>
              <w:t>-14,0</w:t>
            </w:r>
          </w:p>
          <w:p w:rsidR="00000000" w:rsidRDefault="00AB6E4A">
            <w:pPr>
              <w:pStyle w:val="FORMATTEXT"/>
              <w:jc w:val="center"/>
            </w:pPr>
            <w:r>
              <w:t xml:space="preserve"> </w:t>
            </w:r>
            <w:r>
              <w:rPr>
                <w:position w:val="-4"/>
              </w:rPr>
              <w:pict>
                <v:shape id="_x0000_i1147" type="#_x0000_t75" style="width:9.6pt;height:9.6pt">
                  <v:imagedata r:id="rId51" o:title=""/>
                </v:shape>
              </w:pict>
            </w:r>
            <w:r>
              <w:t>-20,0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IБ (IV)</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-15,1</w:t>
            </w:r>
          </w:p>
          <w:p w:rsidR="00000000" w:rsidRDefault="00AB6E4A">
            <w:pPr>
              <w:pStyle w:val="FORMATTEXT"/>
              <w:jc w:val="center"/>
            </w:pPr>
            <w:r>
              <w:t xml:space="preserve"> -18,1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-17,3</w:t>
            </w:r>
          </w:p>
          <w:p w:rsidR="00000000" w:rsidRDefault="00AB6E4A">
            <w:pPr>
              <w:pStyle w:val="a3"/>
              <w:jc w:val="center"/>
            </w:pPr>
            <w:r>
              <w:t xml:space="preserve"> -21,3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-20,5</w:t>
            </w:r>
          </w:p>
          <w:p w:rsidR="00000000" w:rsidRDefault="00AB6E4A">
            <w:pPr>
              <w:pStyle w:val="a3"/>
              <w:jc w:val="center"/>
            </w:pPr>
            <w:r>
              <w:t xml:space="preserve"> -26,2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-23,5</w:t>
            </w:r>
          </w:p>
          <w:p w:rsidR="00000000" w:rsidRDefault="00AB6E4A">
            <w:pPr>
              <w:pStyle w:val="FORMATTEXT"/>
              <w:jc w:val="center"/>
            </w:pPr>
            <w:r>
              <w:t xml:space="preserve"> -29,8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-27,5</w:t>
            </w:r>
          </w:p>
          <w:p w:rsidR="00000000" w:rsidRDefault="00AB6E4A">
            <w:pPr>
              <w:pStyle w:val="FORMATTEXT"/>
              <w:jc w:val="center"/>
            </w:pPr>
            <w:r>
              <w:t xml:space="preserve"> -35,5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48" type="#_x0000_t75" style="width:9.6pt;height:9.6pt">
                  <v:imagedata r:id="rId51" o:title=""/>
                </v:shape>
              </w:pict>
            </w:r>
            <w:r>
              <w:rPr>
                <w:u w:val="single"/>
              </w:rPr>
              <w:t>-27,5</w:t>
            </w:r>
          </w:p>
          <w:p w:rsidR="00000000" w:rsidRDefault="00AB6E4A">
            <w:pPr>
              <w:pStyle w:val="FORMATTEXT"/>
              <w:jc w:val="center"/>
            </w:pPr>
            <w:r>
              <w:t xml:space="preserve"> </w:t>
            </w:r>
            <w:r>
              <w:rPr>
                <w:position w:val="-4"/>
              </w:rPr>
              <w:pict>
                <v:shape id="_x0000_i1149" type="#_x0000_t75" style="width:9.6pt;height:9.6pt">
                  <v:imagedata r:id="rId51" o:title=""/>
                </v:shape>
              </w:pict>
            </w:r>
            <w:r>
              <w:t>-35,5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 (III)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w:t>
            </w:r>
          </w:p>
          <w:p w:rsidR="00000000" w:rsidRDefault="00AB6E4A">
            <w:pPr>
              <w:pStyle w:val="FORMATTEXT"/>
              <w:jc w:val="center"/>
            </w:pPr>
            <w:r>
              <w:t xml:space="preserve"> -0,7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0,0</w:t>
            </w:r>
          </w:p>
          <w:p w:rsidR="00000000" w:rsidRDefault="00AB6E4A">
            <w:pPr>
              <w:pStyle w:val="FORMATTEXT"/>
              <w:jc w:val="center"/>
            </w:pPr>
            <w:r>
              <w:t xml:space="preserve"> -2,7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-2,6</w:t>
            </w:r>
          </w:p>
          <w:p w:rsidR="00000000" w:rsidRDefault="00AB6E4A">
            <w:pPr>
              <w:pStyle w:val="FORMATTEXT"/>
              <w:jc w:val="center"/>
            </w:pPr>
            <w:r>
              <w:t xml:space="preserve"> -6,3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-5,1</w:t>
            </w:r>
          </w:p>
          <w:p w:rsidR="00000000" w:rsidRDefault="00AB6E4A">
            <w:pPr>
              <w:pStyle w:val="FORMATTEXT"/>
              <w:jc w:val="center"/>
            </w:pPr>
            <w:r>
              <w:t xml:space="preserve"> -9,2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-8,3</w:t>
            </w:r>
          </w:p>
          <w:p w:rsidR="00000000" w:rsidRDefault="00AB6E4A">
            <w:pPr>
              <w:pStyle w:val="FORMATTEXT"/>
              <w:jc w:val="center"/>
            </w:pPr>
            <w:r>
              <w:t xml:space="preserve"> -13,5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50" type="#_x0000_t75" style="width:9.6pt;height:9.6pt">
                  <v:imagedata r:id="rId51" o:title=""/>
                </v:shape>
              </w:pict>
            </w:r>
            <w:r>
              <w:rPr>
                <w:u w:val="single"/>
              </w:rPr>
              <w:t>-8,3</w:t>
            </w:r>
          </w:p>
          <w:p w:rsidR="00000000" w:rsidRDefault="00AB6E4A">
            <w:pPr>
              <w:pStyle w:val="FORMATTEXT"/>
              <w:jc w:val="center"/>
            </w:pPr>
            <w:r>
              <w:t xml:space="preserve"> </w:t>
            </w:r>
            <w:r>
              <w:rPr>
                <w:position w:val="-4"/>
              </w:rPr>
              <w:pict>
                <v:shape id="_x0000_i1151" type="#_x0000_t75" style="width:9.6pt;height:9.6pt">
                  <v:imagedata r:id="rId51" o:title=""/>
                </v:shape>
              </w:pict>
            </w:r>
            <w:r>
              <w:t>-13,5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 (II)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+7,0</w:t>
            </w:r>
          </w:p>
          <w:p w:rsidR="00000000" w:rsidRDefault="00AB6E4A">
            <w:pPr>
              <w:pStyle w:val="FORMATTEXT"/>
              <w:jc w:val="center"/>
            </w:pPr>
            <w:r>
              <w:t xml:space="preserve"> +5,3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+5,7</w:t>
            </w:r>
          </w:p>
          <w:p w:rsidR="00000000" w:rsidRDefault="00AB6E4A">
            <w:pPr>
              <w:pStyle w:val="FORMATTEXT"/>
              <w:jc w:val="center"/>
            </w:pPr>
            <w:r>
              <w:t xml:space="preserve"> +3,5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+3,5</w:t>
            </w:r>
          </w:p>
          <w:p w:rsidR="00000000" w:rsidRDefault="00AB6E4A">
            <w:pPr>
              <w:pStyle w:val="FORMATTEXT"/>
              <w:jc w:val="center"/>
            </w:pPr>
            <w:r>
              <w:t xml:space="preserve"> +0,6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+1,2</w:t>
            </w:r>
          </w:p>
          <w:p w:rsidR="00000000" w:rsidRDefault="00AB6E4A">
            <w:pPr>
              <w:pStyle w:val="FORMATTEXT"/>
              <w:jc w:val="center"/>
            </w:pPr>
            <w:r>
              <w:t xml:space="preserve"> -2,1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-1,7</w:t>
            </w:r>
          </w:p>
          <w:p w:rsidR="00000000" w:rsidRDefault="00AB6E4A">
            <w:pPr>
              <w:pStyle w:val="FORMATTEXT"/>
              <w:jc w:val="center"/>
            </w:pPr>
            <w:r>
              <w:t xml:space="preserve"> -5,9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52" type="#_x0000_t75" style="width:9.6pt;height:9.6pt">
                  <v:imagedata r:id="rId51" o:title=""/>
                </v:shape>
              </w:pict>
            </w:r>
            <w:r>
              <w:rPr>
                <w:u w:val="single"/>
              </w:rPr>
              <w:t>-1,7</w:t>
            </w:r>
          </w:p>
          <w:p w:rsidR="00000000" w:rsidRDefault="00AB6E4A">
            <w:pPr>
              <w:pStyle w:val="FORMATTEXT"/>
              <w:jc w:val="center"/>
            </w:pPr>
            <w:r>
              <w:t xml:space="preserve"> </w:t>
            </w:r>
            <w:r>
              <w:rPr>
                <w:position w:val="-4"/>
              </w:rPr>
              <w:pict>
                <v:shape id="_x0000_i1153" type="#_x0000_t75" style="width:9.6pt;height:9.6pt">
                  <v:imagedata r:id="rId51" o:title=""/>
                </v:shape>
              </w:pict>
            </w:r>
            <w:r>
              <w:t>-5,9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xml:space="preserve">В числителе - температура воздуха при отсутствии регламентированных перерывов на обогрев; в знаменателе - при регламентированных перерывах на обогрев (не более чем через </w:t>
            </w:r>
            <w:r>
              <w:t>2 часа пребывания на открытой территории).</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Таблица 9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по показателю температуры воздуха, °С (нижняя граница), для открытых </w:t>
      </w:r>
    </w:p>
    <w:p w:rsidR="00000000" w:rsidRDefault="00AB6E4A">
      <w:pPr>
        <w:pStyle w:val="FORMATTEXT"/>
        <w:jc w:val="center"/>
      </w:pPr>
      <w:r>
        <w:rPr>
          <w:b/>
          <w:bCs/>
        </w:rPr>
        <w:t>территорий в зимний период года применительно к категории работ Ia-IIб</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350"/>
        <w:gridCol w:w="1050"/>
        <w:gridCol w:w="900"/>
        <w:gridCol w:w="900"/>
        <w:gridCol w:w="750"/>
        <w:gridCol w:w="195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Клим</w:t>
            </w:r>
            <w:r>
              <w:t xml:space="preserve">атический регион (пояс)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9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 (экстремальный)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IA (особый)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-19,3</w:t>
            </w:r>
          </w:p>
          <w:p w:rsidR="00000000" w:rsidRDefault="00AB6E4A">
            <w:pPr>
              <w:pStyle w:val="FORMATTEXT"/>
              <w:jc w:val="center"/>
            </w:pPr>
            <w:r>
              <w:t xml:space="preserve"> -20,8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-21,0</w:t>
            </w:r>
          </w:p>
          <w:p w:rsidR="00000000" w:rsidRDefault="00AB6E4A">
            <w:pPr>
              <w:pStyle w:val="FORMATTEXT"/>
              <w:jc w:val="center"/>
            </w:pPr>
            <w:r>
              <w:t xml:space="preserve"> -24,3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-24,4</w:t>
            </w:r>
          </w:p>
          <w:p w:rsidR="00000000" w:rsidRDefault="00AB6E4A">
            <w:pPr>
              <w:pStyle w:val="FORMATTEXT"/>
              <w:jc w:val="center"/>
            </w:pPr>
            <w:r>
              <w:t xml:space="preserve"> -28,6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-26,9</w:t>
            </w:r>
          </w:p>
          <w:p w:rsidR="00000000" w:rsidRDefault="00AB6E4A">
            <w:pPr>
              <w:pStyle w:val="FORMATTEXT"/>
              <w:jc w:val="center"/>
            </w:pPr>
            <w:r>
              <w:t xml:space="preserve"> -31,5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-30,2</w:t>
            </w:r>
          </w:p>
          <w:p w:rsidR="00000000" w:rsidRDefault="00AB6E4A">
            <w:pPr>
              <w:pStyle w:val="FORMATTEXT"/>
              <w:jc w:val="center"/>
            </w:pPr>
            <w:r>
              <w:t xml:space="preserve"> -36,0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54" type="#_x0000_t75" style="width:9.6pt;height:9.6pt">
                  <v:imagedata r:id="rId51" o:title=""/>
                </v:shape>
              </w:pict>
            </w:r>
            <w:r>
              <w:rPr>
                <w:u w:val="single"/>
              </w:rPr>
              <w:t>-30,2</w:t>
            </w:r>
          </w:p>
          <w:p w:rsidR="00000000" w:rsidRDefault="00AB6E4A">
            <w:pPr>
              <w:pStyle w:val="FORMATTEXT"/>
              <w:jc w:val="center"/>
            </w:pPr>
            <w:r>
              <w:t xml:space="preserve"> </w:t>
            </w:r>
            <w:r>
              <w:rPr>
                <w:position w:val="-4"/>
              </w:rPr>
              <w:pict>
                <v:shape id="_x0000_i1155" type="#_x0000_t75" style="width:9.6pt;height:9.6pt">
                  <v:imagedata r:id="rId51" o:title=""/>
                </v:shape>
              </w:pict>
            </w:r>
            <w:r>
              <w:t>-36,0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IБ (IV)</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-35,6</w:t>
            </w:r>
          </w:p>
          <w:p w:rsidR="00000000" w:rsidRDefault="00AB6E4A">
            <w:pPr>
              <w:pStyle w:val="FORMATTEXT"/>
              <w:jc w:val="center"/>
            </w:pPr>
            <w:r>
              <w:t xml:space="preserve"> -37,5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-37,8</w:t>
            </w:r>
          </w:p>
          <w:p w:rsidR="00000000" w:rsidRDefault="00AB6E4A">
            <w:pPr>
              <w:pStyle w:val="FORMATTEXT"/>
              <w:jc w:val="center"/>
            </w:pPr>
            <w:r>
              <w:t xml:space="preserve"> -42,0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-41,8</w:t>
            </w:r>
          </w:p>
          <w:p w:rsidR="00000000" w:rsidRDefault="00AB6E4A">
            <w:pPr>
              <w:pStyle w:val="FORMATTEXT"/>
              <w:jc w:val="center"/>
            </w:pPr>
            <w:r>
              <w:t xml:space="preserve"> -47,0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-44,7</w:t>
            </w:r>
          </w:p>
          <w:p w:rsidR="00000000" w:rsidRDefault="00AB6E4A">
            <w:pPr>
              <w:pStyle w:val="FORMATTEXT"/>
              <w:jc w:val="center"/>
            </w:pPr>
            <w:r>
              <w:t xml:space="preserve"> -50,7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-48,9</w:t>
            </w:r>
          </w:p>
          <w:p w:rsidR="00000000" w:rsidRDefault="00AB6E4A">
            <w:pPr>
              <w:pStyle w:val="FORMATTEXT"/>
              <w:jc w:val="center"/>
            </w:pPr>
            <w:r>
              <w:t xml:space="preserve"> -56,0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56" type="#_x0000_t75" style="width:9.6pt;height:9.6pt">
                  <v:imagedata r:id="rId51" o:title=""/>
                </v:shape>
              </w:pict>
            </w:r>
            <w:r>
              <w:rPr>
                <w:u w:val="single"/>
              </w:rPr>
              <w:t>-48,9</w:t>
            </w:r>
          </w:p>
          <w:p w:rsidR="00000000" w:rsidRDefault="00AB6E4A">
            <w:pPr>
              <w:pStyle w:val="FORMATTEXT"/>
              <w:jc w:val="center"/>
            </w:pPr>
            <w:r>
              <w:t xml:space="preserve"> </w:t>
            </w:r>
            <w:r>
              <w:rPr>
                <w:position w:val="-4"/>
              </w:rPr>
              <w:pict>
                <v:shape id="_x0000_i1157" type="#_x0000_t75" style="width:9.6pt;height:9.6pt">
                  <v:imagedata r:id="rId51" o:title=""/>
                </v:shape>
              </w:pict>
            </w:r>
            <w:r>
              <w:t>-56,0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 (III)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-12,4</w:t>
            </w:r>
          </w:p>
          <w:p w:rsidR="00000000" w:rsidRDefault="00AB6E4A">
            <w:pPr>
              <w:pStyle w:val="FORMATTEXT"/>
              <w:jc w:val="center"/>
            </w:pPr>
            <w:r>
              <w:t xml:space="preserve"> -13,7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-14,0</w:t>
            </w:r>
          </w:p>
          <w:p w:rsidR="00000000" w:rsidRDefault="00AB6E4A">
            <w:pPr>
              <w:pStyle w:val="FORMATTEXT"/>
              <w:jc w:val="center"/>
            </w:pPr>
            <w:r>
              <w:t xml:space="preserve"> -16,8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-17,0</w:t>
            </w:r>
          </w:p>
          <w:p w:rsidR="00000000" w:rsidRDefault="00AB6E4A">
            <w:pPr>
              <w:pStyle w:val="a3"/>
              <w:jc w:val="center"/>
            </w:pPr>
            <w:r>
              <w:t xml:space="preserve"> -20,6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-19,3</w:t>
            </w:r>
          </w:p>
          <w:p w:rsidR="00000000" w:rsidRDefault="00AB6E4A">
            <w:pPr>
              <w:pStyle w:val="FORMATTEXT"/>
              <w:jc w:val="center"/>
            </w:pPr>
            <w:r>
              <w:t xml:space="preserve"> -23,5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-22,6</w:t>
            </w:r>
          </w:p>
          <w:p w:rsidR="00000000" w:rsidRDefault="00AB6E4A">
            <w:pPr>
              <w:pStyle w:val="FORMATTEXT"/>
              <w:jc w:val="center"/>
            </w:pPr>
            <w:r>
              <w:t xml:space="preserve"> -27,5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58" type="#_x0000_t75" style="width:9.6pt;height:9.6pt">
                  <v:imagedata r:id="rId51" o:title=""/>
                </v:shape>
              </w:pict>
            </w:r>
            <w:r>
              <w:rPr>
                <w:u w:val="single"/>
              </w:rPr>
              <w:t>-22,6</w:t>
            </w:r>
          </w:p>
          <w:p w:rsidR="00000000" w:rsidRDefault="00AB6E4A">
            <w:pPr>
              <w:pStyle w:val="FORMATTEXT"/>
              <w:jc w:val="center"/>
            </w:pPr>
            <w:r>
              <w:t xml:space="preserve"> </w:t>
            </w:r>
            <w:r>
              <w:rPr>
                <w:position w:val="-4"/>
              </w:rPr>
              <w:pict>
                <v:shape id="_x0000_i1159" type="#_x0000_t75" style="width:9.6pt;height:9.6pt">
                  <v:imagedata r:id="rId51" o:title=""/>
                </v:shape>
              </w:pict>
            </w:r>
            <w:r>
              <w:t>-27,5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 (II)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-4,5</w:t>
            </w:r>
          </w:p>
          <w:p w:rsidR="00000000" w:rsidRDefault="00AB6E4A">
            <w:pPr>
              <w:pStyle w:val="FORMATTEXT"/>
              <w:jc w:val="center"/>
            </w:pPr>
            <w:r>
              <w:t xml:space="preserve"> -5,5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-5,9</w:t>
            </w:r>
          </w:p>
          <w:p w:rsidR="00000000" w:rsidRDefault="00AB6E4A">
            <w:pPr>
              <w:pStyle w:val="FORMATTEXT"/>
              <w:jc w:val="center"/>
            </w:pPr>
            <w:r>
              <w:t xml:space="preserve"> -8,1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-8,4</w:t>
            </w:r>
          </w:p>
          <w:p w:rsidR="00000000" w:rsidRDefault="00AB6E4A">
            <w:pPr>
              <w:pStyle w:val="FORMATTEXT"/>
              <w:jc w:val="center"/>
            </w:pPr>
            <w:r>
              <w:t xml:space="preserve"> -11,4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-11,0</w:t>
            </w:r>
          </w:p>
          <w:p w:rsidR="00000000" w:rsidRDefault="00AB6E4A">
            <w:pPr>
              <w:pStyle w:val="FORMATTEXT"/>
              <w:jc w:val="center"/>
            </w:pPr>
            <w:r>
              <w:t xml:space="preserve"> -14,0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-13,6</w:t>
            </w:r>
          </w:p>
          <w:p w:rsidR="00000000" w:rsidRDefault="00AB6E4A">
            <w:pPr>
              <w:pStyle w:val="FORMATTEXT"/>
              <w:jc w:val="center"/>
            </w:pPr>
            <w:r>
              <w:t xml:space="preserve"> -17,6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60" type="#_x0000_t75" style="width:9.6pt;height:9.6pt">
                  <v:imagedata r:id="rId51" o:title=""/>
                </v:shape>
              </w:pict>
            </w:r>
            <w:r>
              <w:rPr>
                <w:u w:val="single"/>
              </w:rPr>
              <w:t>-13,6</w:t>
            </w:r>
          </w:p>
          <w:p w:rsidR="00000000" w:rsidRDefault="00AB6E4A">
            <w:pPr>
              <w:pStyle w:val="FORMATTEXT"/>
              <w:jc w:val="center"/>
            </w:pPr>
            <w:r>
              <w:t xml:space="preserve"> </w:t>
            </w:r>
            <w:r>
              <w:rPr>
                <w:position w:val="-4"/>
              </w:rPr>
              <w:pict>
                <v:shape id="_x0000_i1161" type="#_x0000_t75" style="width:9.6pt;height:9.6pt">
                  <v:imagedata r:id="rId51" o:title=""/>
                </v:shape>
              </w:pict>
            </w:r>
            <w:r>
              <w:t>-17,6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В числителе - температура воздуха при отсутствии регламентированных перерывов на обогрев; в знаменателе - при регламентированных перерывах на обогрев (не более чем через</w:t>
            </w:r>
            <w:r>
              <w:t xml:space="preserve"> 2 часа пребывания на открытой территории).</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xml:space="preserve">            </w:t>
      </w:r>
    </w:p>
    <w:p w:rsidR="00000000" w:rsidRDefault="00AB6E4A">
      <w:pPr>
        <w:pStyle w:val="FORMATTEXT"/>
        <w:ind w:firstLine="568"/>
        <w:jc w:val="both"/>
      </w:pPr>
      <w:r>
        <w:t>Примечание.</w:t>
      </w:r>
    </w:p>
    <w:p w:rsidR="00000000" w:rsidRDefault="00AB6E4A">
      <w:pPr>
        <w:pStyle w:val="FORMATTEXT"/>
        <w:ind w:firstLine="568"/>
        <w:jc w:val="both"/>
      </w:pPr>
      <w:r>
        <w:t xml:space="preserve"> </w:t>
      </w:r>
    </w:p>
    <w:p w:rsidR="00000000" w:rsidRDefault="00AB6E4A">
      <w:pPr>
        <w:pStyle w:val="FORMATTEXT"/>
        <w:ind w:firstLine="568"/>
        <w:jc w:val="both"/>
      </w:pPr>
      <w:r>
        <w:t>1. Климатические регионы (пояса) характеризуются следующими показателями температуры воздуха (средняя зимних месяцев) и скорости ветра (средняя из наиболее вероятных величин в зимн</w:t>
      </w:r>
      <w:r>
        <w:t>ие месяцы); Iа (особый) - 25 °С и 6,8 м/с; Iб (IV) - 41 °С и 1,3 м/с; II (III) - 18,0 °С и 3,6 м/с; III (II) - 9,7 °С и 5,6 м/с; IV (I) - 1,0 °С и 2,7 м/с. Наиболее представительные города и районы России, соответствующие указанным климатическим регионам (</w:t>
      </w:r>
      <w:r>
        <w:t>поясам), приведены в прилож.13.</w:t>
      </w:r>
    </w:p>
    <w:p w:rsidR="00000000" w:rsidRDefault="00AB6E4A">
      <w:pPr>
        <w:pStyle w:val="FORMATTEXT"/>
        <w:ind w:firstLine="568"/>
        <w:jc w:val="both"/>
      </w:pPr>
      <w:r>
        <w:t xml:space="preserve"> </w:t>
      </w:r>
    </w:p>
    <w:p w:rsidR="00000000" w:rsidRDefault="00AB6E4A">
      <w:pPr>
        <w:pStyle w:val="FORMATTEXT"/>
        <w:ind w:firstLine="568"/>
        <w:jc w:val="both"/>
      </w:pPr>
      <w:r>
        <w:t>2. Информация по метеорологическим параметрам может быть получена в территориальной метеослужбе.</w:t>
      </w:r>
    </w:p>
    <w:p w:rsidR="00000000" w:rsidRDefault="00AB6E4A">
      <w:pPr>
        <w:pStyle w:val="FORMATTEXT"/>
        <w:ind w:firstLine="568"/>
        <w:jc w:val="both"/>
      </w:pPr>
      <w:r>
        <w:t xml:space="preserve"> </w:t>
      </w:r>
    </w:p>
    <w:p w:rsidR="00000000" w:rsidRDefault="00AB6E4A">
      <w:pPr>
        <w:pStyle w:val="FORMATTEXT"/>
        <w:ind w:firstLine="568"/>
        <w:jc w:val="both"/>
      </w:pPr>
      <w:r>
        <w:t>5.5.4.2.2. Величины температуры воздуха приведены с учетом требований к теплоизоляции комплекта СИЗ, которым должны быть об</w:t>
      </w:r>
      <w:r>
        <w:t>еспечены работающие на открытой территории в каждом из климатических регионов (в соответствии с ГОСТ 29335-92 "Костюмы мужские для защиты от пониженных температур. Технические условия" и МР Минздрава России N 11-0/279-09 от 25 октября 2001 г. "Методические</w:t>
      </w:r>
      <w:r>
        <w:t xml:space="preserve"> рекомендации по расчету теплоизоляции комплекта индивидуальных средств защиты работающих от охлаждения и времени допустимого пребывания на холоде").</w:t>
      </w:r>
    </w:p>
    <w:p w:rsidR="00000000" w:rsidRDefault="00AB6E4A">
      <w:pPr>
        <w:pStyle w:val="FORMATTEXT"/>
        <w:ind w:firstLine="568"/>
        <w:jc w:val="both"/>
      </w:pPr>
      <w:r>
        <w:t xml:space="preserve"> </w:t>
      </w:r>
    </w:p>
    <w:p w:rsidR="00000000" w:rsidRDefault="00AB6E4A">
      <w:pPr>
        <w:pStyle w:val="FORMATTEXT"/>
        <w:ind w:firstLine="568"/>
        <w:jc w:val="both"/>
      </w:pPr>
      <w:r>
        <w:t>Если работник обеспечен спецодеждой с большими теплозащитными свойствами, чем это предусмотрено норматив</w:t>
      </w:r>
      <w:r>
        <w:t>ными требованиями применительно к данному климатическому региону, то класс условий труда определяется по величине температуры воздуха с учетом теплоизоляции используемой спецодежды, которая рассчитывается в соответствии с "Методическими рекомендациями по р</w:t>
      </w:r>
      <w:r>
        <w:t>асчету теплоизоляции комплекта индивидуальных средств защиты работающих от охлаждения и времени допустимого пребывания на холоде" (МР Минздрава России N 11-0/279-09 от 25 октября 2001 г.).</w:t>
      </w:r>
    </w:p>
    <w:p w:rsidR="00000000" w:rsidRDefault="00AB6E4A">
      <w:pPr>
        <w:pStyle w:val="FORMATTEXT"/>
        <w:ind w:firstLine="568"/>
        <w:jc w:val="both"/>
      </w:pPr>
      <w:r>
        <w:t xml:space="preserve"> </w:t>
      </w:r>
    </w:p>
    <w:p w:rsidR="00000000" w:rsidRDefault="00AB6E4A">
      <w:pPr>
        <w:pStyle w:val="FORMATTEXT"/>
        <w:ind w:firstLine="568"/>
        <w:jc w:val="both"/>
      </w:pPr>
      <w:r>
        <w:t>Примечание. При температуре воздуха -40 °С и ниже необходима защи</w:t>
      </w:r>
      <w:r>
        <w:t>та органов дыхания и лица.</w:t>
      </w:r>
    </w:p>
    <w:p w:rsidR="00000000" w:rsidRDefault="00AB6E4A">
      <w:pPr>
        <w:pStyle w:val="FORMATTEXT"/>
        <w:ind w:firstLine="568"/>
        <w:jc w:val="both"/>
      </w:pPr>
      <w:r>
        <w:t xml:space="preserve"> </w:t>
      </w:r>
    </w:p>
    <w:p w:rsidR="00000000" w:rsidRDefault="00AB6E4A">
      <w:pPr>
        <w:pStyle w:val="FORMATTEXT"/>
        <w:ind w:firstLine="568"/>
        <w:jc w:val="both"/>
      </w:pPr>
      <w:r>
        <w:t>5.5.4.2.3. Значения температуры воздуха применительно к неотапливаемым помещениям представлены в табл.10 и 11. Требования к температуре воздуха в неотапливаемых помещениях также учитывают наличие или отсутствие регламентированн</w:t>
      </w:r>
      <w:r>
        <w:t>ых перерывов на обогрев.</w:t>
      </w:r>
    </w:p>
    <w:p w:rsidR="00000000" w:rsidRDefault="00AB6E4A">
      <w:pPr>
        <w:pStyle w:val="FORMATTEXT"/>
        <w:ind w:firstLine="568"/>
        <w:jc w:val="both"/>
      </w:pPr>
      <w:r>
        <w:t xml:space="preserve"> </w:t>
      </w:r>
    </w:p>
    <w:p w:rsidR="00000000" w:rsidRDefault="00AB6E4A">
      <w:pPr>
        <w:pStyle w:val="FORMATTEXT"/>
        <w:jc w:val="right"/>
      </w:pPr>
      <w:r>
        <w:t xml:space="preserve">Таблица 10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по показателю температуры воздуха, °С (нижняя граница) </w:t>
      </w:r>
    </w:p>
    <w:p w:rsidR="00000000" w:rsidRDefault="00AB6E4A">
      <w:pPr>
        <w:pStyle w:val="FORMATTEXT"/>
        <w:jc w:val="center"/>
      </w:pPr>
      <w:r>
        <w:rPr>
          <w:b/>
          <w:bCs/>
        </w:rPr>
        <w:t>для неотапливаемых помещений применительно к категории работ Iб</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1350"/>
        <w:gridCol w:w="900"/>
        <w:gridCol w:w="900"/>
        <w:gridCol w:w="900"/>
        <w:gridCol w:w="1350"/>
        <w:gridCol w:w="180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Климатический регион (пояс)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 (экстремальный)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IА (особый)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-11,1</w:t>
            </w:r>
          </w:p>
          <w:p w:rsidR="00000000" w:rsidRDefault="00AB6E4A">
            <w:pPr>
              <w:pStyle w:val="FORMATTEXT"/>
              <w:jc w:val="center"/>
            </w:pPr>
            <w:r>
              <w:t xml:space="preserve"> -14,8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-12,9</w:t>
            </w:r>
          </w:p>
          <w:p w:rsidR="00000000" w:rsidRDefault="00AB6E4A">
            <w:pPr>
              <w:pStyle w:val="FORMATTEXT"/>
              <w:jc w:val="center"/>
            </w:pPr>
            <w:r>
              <w:t xml:space="preserve"> -17,4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-15,9</w:t>
            </w:r>
          </w:p>
          <w:p w:rsidR="00000000" w:rsidRDefault="00AB6E4A">
            <w:pPr>
              <w:pStyle w:val="FORMATTEXT"/>
              <w:jc w:val="center"/>
            </w:pPr>
            <w:r>
              <w:t xml:space="preserve"> -22,3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-18,3</w:t>
            </w:r>
          </w:p>
          <w:p w:rsidR="00000000" w:rsidRDefault="00AB6E4A">
            <w:pPr>
              <w:pStyle w:val="a3"/>
              <w:jc w:val="center"/>
            </w:pPr>
            <w:r>
              <w:t xml:space="preserve"> -25,8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-21,6</w:t>
            </w:r>
          </w:p>
          <w:p w:rsidR="00000000" w:rsidRDefault="00AB6E4A">
            <w:pPr>
              <w:pStyle w:val="FORMATTEXT"/>
              <w:jc w:val="center"/>
            </w:pPr>
            <w:r>
              <w:t xml:space="preserve"> -31,0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62" type="#_x0000_t75" style="width:9.6pt;height:9.6pt">
                  <v:imagedata r:id="rId51" o:title=""/>
                </v:shape>
              </w:pict>
            </w:r>
            <w:r>
              <w:rPr>
                <w:u w:val="single"/>
              </w:rPr>
              <w:t>-21,6</w:t>
            </w:r>
          </w:p>
          <w:p w:rsidR="00000000" w:rsidRDefault="00AB6E4A">
            <w:pPr>
              <w:pStyle w:val="FORMATTEXT"/>
              <w:jc w:val="center"/>
            </w:pPr>
            <w:r>
              <w:t xml:space="preserve"> </w:t>
            </w:r>
            <w:r>
              <w:rPr>
                <w:position w:val="-4"/>
              </w:rPr>
              <w:pict>
                <v:shape id="_x0000_i1163" type="#_x0000_t75" style="width:9.6pt;height:9.6pt">
                  <v:imagedata r:id="rId51" o:title=""/>
                </v:shape>
              </w:pict>
            </w:r>
            <w:r>
              <w:t>-31,0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IБ (IV)</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-14,8</w:t>
            </w:r>
          </w:p>
          <w:p w:rsidR="00000000" w:rsidRDefault="00AB6E4A">
            <w:pPr>
              <w:pStyle w:val="FORMATTEXT"/>
              <w:jc w:val="center"/>
            </w:pPr>
            <w:r>
              <w:t xml:space="preserve"> -19,0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-16,3</w:t>
            </w:r>
          </w:p>
          <w:p w:rsidR="00000000" w:rsidRDefault="00AB6E4A">
            <w:pPr>
              <w:pStyle w:val="FORMATTEXT"/>
              <w:jc w:val="center"/>
            </w:pPr>
            <w:r>
              <w:t xml:space="preserve"> -21,9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-19,9</w:t>
            </w:r>
          </w:p>
          <w:p w:rsidR="00000000" w:rsidRDefault="00AB6E4A">
            <w:pPr>
              <w:pStyle w:val="FORMATTEXT"/>
              <w:jc w:val="center"/>
            </w:pPr>
            <w:r>
              <w:t xml:space="preserve"> -27,3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-22,5</w:t>
            </w:r>
          </w:p>
          <w:p w:rsidR="00000000" w:rsidRDefault="00AB6E4A">
            <w:pPr>
              <w:pStyle w:val="FORMATTEXT"/>
              <w:jc w:val="center"/>
            </w:pPr>
            <w:r>
              <w:t xml:space="preserve"> -30,6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-26,0</w:t>
            </w:r>
          </w:p>
          <w:p w:rsidR="00000000" w:rsidRDefault="00AB6E4A">
            <w:pPr>
              <w:pStyle w:val="FORMATTEXT"/>
              <w:jc w:val="center"/>
            </w:pPr>
            <w:r>
              <w:t xml:space="preserve"> -36,8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64" type="#_x0000_t75" style="width:9.6pt;height:9.6pt">
                  <v:imagedata r:id="rId51" o:title=""/>
                </v:shape>
              </w:pict>
            </w:r>
            <w:r>
              <w:rPr>
                <w:u w:val="single"/>
              </w:rPr>
              <w:t>-26,0</w:t>
            </w:r>
          </w:p>
          <w:p w:rsidR="00000000" w:rsidRDefault="00AB6E4A">
            <w:pPr>
              <w:pStyle w:val="FORMATTEXT"/>
              <w:jc w:val="center"/>
            </w:pPr>
            <w:r>
              <w:t xml:space="preserve"> </w:t>
            </w:r>
            <w:r>
              <w:rPr>
                <w:position w:val="-4"/>
              </w:rPr>
              <w:pict>
                <v:shape id="_x0000_i1165" type="#_x0000_t75" style="width:9.6pt;height:9.6pt">
                  <v:imagedata r:id="rId51" o:title=""/>
                </v:shape>
              </w:pict>
            </w:r>
            <w:r>
              <w:t>-36,8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 (III)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-2,6</w:t>
            </w:r>
          </w:p>
          <w:p w:rsidR="00000000" w:rsidRDefault="00AB6E4A">
            <w:pPr>
              <w:pStyle w:val="FORMATTEXT"/>
              <w:jc w:val="center"/>
            </w:pPr>
            <w:r>
              <w:t xml:space="preserve"> -5,3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-4,2</w:t>
            </w:r>
          </w:p>
          <w:p w:rsidR="00000000" w:rsidRDefault="00AB6E4A">
            <w:pPr>
              <w:pStyle w:val="FORMATTEXT"/>
              <w:jc w:val="center"/>
            </w:pPr>
            <w:r>
              <w:t xml:space="preserve"> -7,7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-6,7</w:t>
            </w:r>
          </w:p>
          <w:p w:rsidR="00000000" w:rsidRDefault="00AB6E4A">
            <w:pPr>
              <w:pStyle w:val="FORMATTEXT"/>
              <w:jc w:val="center"/>
            </w:pPr>
            <w:r>
              <w:t xml:space="preserve"> -11,5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-9,0</w:t>
            </w:r>
          </w:p>
          <w:p w:rsidR="00000000" w:rsidRDefault="00AB6E4A">
            <w:pPr>
              <w:pStyle w:val="FORMATTEXT"/>
              <w:jc w:val="center"/>
            </w:pPr>
            <w:r>
              <w:t xml:space="preserve"> -14,6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-11,9</w:t>
            </w:r>
          </w:p>
          <w:p w:rsidR="00000000" w:rsidRDefault="00AB6E4A">
            <w:pPr>
              <w:pStyle w:val="FORMATTEXT"/>
              <w:jc w:val="center"/>
            </w:pPr>
            <w:r>
              <w:t xml:space="preserve"> -19,2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66" type="#_x0000_t75" style="width:9.6pt;height:9.6pt">
                  <v:imagedata r:id="rId51" o:title=""/>
                </v:shape>
              </w:pict>
            </w:r>
            <w:r>
              <w:rPr>
                <w:u w:val="single"/>
              </w:rPr>
              <w:t>-11,9</w:t>
            </w:r>
          </w:p>
          <w:p w:rsidR="00000000" w:rsidRDefault="00AB6E4A">
            <w:pPr>
              <w:pStyle w:val="FORMATTEXT"/>
              <w:jc w:val="center"/>
            </w:pPr>
            <w:r>
              <w:t xml:space="preserve"> </w:t>
            </w:r>
            <w:r>
              <w:rPr>
                <w:position w:val="-4"/>
              </w:rPr>
              <w:pict>
                <v:shape id="_x0000_i1167" type="#_x0000_t75" style="width:9.6pt;height:9.6pt">
                  <v:imagedata r:id="rId51" o:title=""/>
                </v:shape>
              </w:pict>
            </w:r>
            <w:r>
              <w:t>-19,2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 (II)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+4,4</w:t>
            </w:r>
          </w:p>
          <w:p w:rsidR="00000000" w:rsidRDefault="00AB6E4A">
            <w:pPr>
              <w:pStyle w:val="FORMATTEXT"/>
              <w:jc w:val="center"/>
            </w:pPr>
            <w:r>
              <w:t xml:space="preserve"> +1,5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+3,2</w:t>
            </w:r>
          </w:p>
          <w:p w:rsidR="00000000" w:rsidRDefault="00AB6E4A">
            <w:pPr>
              <w:pStyle w:val="FORMATTEXT"/>
              <w:jc w:val="center"/>
            </w:pPr>
            <w:r>
              <w:t xml:space="preserve">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w:t>
            </w:r>
          </w:p>
          <w:p w:rsidR="00000000" w:rsidRDefault="00AB6E4A">
            <w:pPr>
              <w:pStyle w:val="a3"/>
              <w:jc w:val="center"/>
            </w:pPr>
            <w:r>
              <w:t xml:space="preserve"> -3,7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-0,84</w:t>
            </w:r>
          </w:p>
          <w:p w:rsidR="00000000" w:rsidRDefault="00AB6E4A">
            <w:pPr>
              <w:pStyle w:val="FORMATTEXT"/>
              <w:jc w:val="center"/>
            </w:pPr>
            <w:r>
              <w:t xml:space="preserve"> -6,5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-3,6</w:t>
            </w:r>
          </w:p>
          <w:p w:rsidR="00000000" w:rsidRDefault="00AB6E4A">
            <w:pPr>
              <w:pStyle w:val="FORMATTEXT"/>
              <w:jc w:val="center"/>
            </w:pPr>
            <w:r>
              <w:t xml:space="preserve"> -10,5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68" type="#_x0000_t75" style="width:9.6pt;height:9.6pt">
                  <v:imagedata r:id="rId51" o:title=""/>
                </v:shape>
              </w:pict>
            </w:r>
            <w:r>
              <w:rPr>
                <w:u w:val="single"/>
              </w:rPr>
              <w:t>-3,6</w:t>
            </w:r>
          </w:p>
          <w:p w:rsidR="00000000" w:rsidRDefault="00AB6E4A">
            <w:pPr>
              <w:pStyle w:val="FORMATTEXT"/>
              <w:jc w:val="center"/>
            </w:pPr>
            <w:r>
              <w:t xml:space="preserve"> </w:t>
            </w:r>
            <w:r>
              <w:rPr>
                <w:position w:val="-4"/>
              </w:rPr>
              <w:pict>
                <v:shape id="_x0000_i1169" type="#_x0000_t75" style="width:9.6pt;height:9.6pt">
                  <v:imagedata r:id="rId51" o:title=""/>
                </v:shape>
              </w:pict>
            </w:r>
            <w:r>
              <w:t>-10,5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В числителе - температура воздуха при отсутствии регламентированных перерывов на обогрев; в знаменателе - при регламентированных перерывах на обогрев (не более чем через 2 часа пребывания на открытой территории)</w:t>
            </w:r>
            <w:r>
              <w:t>.</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Таблица 11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по показателю температуры воздуха, °С (нижняя граница) </w:t>
      </w:r>
    </w:p>
    <w:p w:rsidR="00000000" w:rsidRDefault="00AB6E4A">
      <w:pPr>
        <w:pStyle w:val="FORMATTEXT"/>
        <w:jc w:val="center"/>
      </w:pPr>
      <w:r>
        <w:rPr>
          <w:b/>
          <w:bCs/>
        </w:rPr>
        <w:t>для неотапливаемых помещений применительно к категории работ IIа-IIб</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350"/>
        <w:gridCol w:w="1050"/>
        <w:gridCol w:w="1200"/>
        <w:gridCol w:w="1050"/>
        <w:gridCol w:w="1200"/>
        <w:gridCol w:w="120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Климатический регион (пояс)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w:t>
            </w:r>
            <w:r>
              <w:t>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 (экстрем.)</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IA (особый)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-29,6</w:t>
            </w:r>
          </w:p>
          <w:p w:rsidR="00000000" w:rsidRDefault="00AB6E4A">
            <w:pPr>
              <w:pStyle w:val="FORMATTEXT"/>
              <w:jc w:val="center"/>
            </w:pPr>
            <w:r>
              <w:t xml:space="preserve"> -34,3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-31,5</w:t>
            </w:r>
          </w:p>
          <w:p w:rsidR="00000000" w:rsidRDefault="00AB6E4A">
            <w:pPr>
              <w:pStyle w:val="FORMATTEXT"/>
              <w:jc w:val="center"/>
            </w:pPr>
            <w:r>
              <w:t xml:space="preserve"> -37,1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-35,3</w:t>
            </w:r>
          </w:p>
          <w:p w:rsidR="00000000" w:rsidRDefault="00AB6E4A">
            <w:pPr>
              <w:pStyle w:val="FORMATTEXT"/>
              <w:jc w:val="center"/>
            </w:pPr>
            <w:r>
              <w:t xml:space="preserve"> -42,3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-36,8</w:t>
            </w:r>
          </w:p>
          <w:p w:rsidR="00000000" w:rsidRDefault="00AB6E4A">
            <w:pPr>
              <w:pStyle w:val="FORMATTEXT"/>
              <w:jc w:val="center"/>
            </w:pPr>
            <w:r>
              <w:t xml:space="preserve"> -45,7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-40,0</w:t>
            </w:r>
          </w:p>
          <w:p w:rsidR="00000000" w:rsidRDefault="00AB6E4A">
            <w:pPr>
              <w:pStyle w:val="FORMATTEXT"/>
              <w:jc w:val="center"/>
            </w:pPr>
            <w:r>
              <w:t xml:space="preserve"> -51,0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70" type="#_x0000_t75" style="width:9.6pt;height:9.6pt">
                  <v:imagedata r:id="rId51" o:title=""/>
                </v:shape>
              </w:pict>
            </w:r>
            <w:r>
              <w:rPr>
                <w:u w:val="single"/>
              </w:rPr>
              <w:t>-40,0</w:t>
            </w:r>
          </w:p>
          <w:p w:rsidR="00000000" w:rsidRDefault="00AB6E4A">
            <w:pPr>
              <w:pStyle w:val="FORMATTEXT"/>
              <w:jc w:val="center"/>
            </w:pPr>
            <w:r>
              <w:t xml:space="preserve"> </w:t>
            </w:r>
            <w:r>
              <w:rPr>
                <w:position w:val="-4"/>
              </w:rPr>
              <w:pict>
                <v:shape id="_x0000_i1171" type="#_x0000_t75" style="width:9.6pt;height:9.6pt">
                  <v:imagedata r:id="rId51" o:title=""/>
                </v:shape>
              </w:pict>
            </w:r>
            <w:r>
              <w:t>-51,0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IБ (IV)</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-34,9</w:t>
            </w:r>
          </w:p>
          <w:p w:rsidR="00000000" w:rsidRDefault="00AB6E4A">
            <w:pPr>
              <w:pStyle w:val="FORMATTEXT"/>
              <w:jc w:val="center"/>
            </w:pPr>
            <w:r>
              <w:t xml:space="preserve"> -40,0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-36,8</w:t>
            </w:r>
          </w:p>
          <w:p w:rsidR="00000000" w:rsidRDefault="00AB6E4A">
            <w:pPr>
              <w:pStyle w:val="FORMATTEXT"/>
              <w:jc w:val="center"/>
            </w:pPr>
            <w:r>
              <w:t xml:space="preserve"> -43,6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-40,0</w:t>
            </w:r>
          </w:p>
          <w:p w:rsidR="00000000" w:rsidRDefault="00AB6E4A">
            <w:pPr>
              <w:pStyle w:val="FORMATTEXT"/>
              <w:jc w:val="center"/>
            </w:pPr>
            <w:r>
              <w:t xml:space="preserve"> -48,9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-42,6</w:t>
            </w:r>
          </w:p>
          <w:p w:rsidR="00000000" w:rsidRDefault="00AB6E4A">
            <w:pPr>
              <w:pStyle w:val="FORMATTEXT"/>
              <w:jc w:val="center"/>
            </w:pPr>
            <w:r>
              <w:t xml:space="preserve"> -52,5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-46,0</w:t>
            </w:r>
          </w:p>
          <w:p w:rsidR="00000000" w:rsidRDefault="00AB6E4A">
            <w:pPr>
              <w:pStyle w:val="FORMATTEXT"/>
              <w:jc w:val="center"/>
            </w:pPr>
            <w:r>
              <w:t xml:space="preserve"> -58,0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72" type="#_x0000_t75" style="width:9.6pt;height:9.6pt">
                  <v:imagedata r:id="rId51" o:title=""/>
                </v:shape>
              </w:pict>
            </w:r>
            <w:r>
              <w:rPr>
                <w:u w:val="single"/>
              </w:rPr>
              <w:t>-46,0</w:t>
            </w:r>
          </w:p>
          <w:p w:rsidR="00000000" w:rsidRDefault="00AB6E4A">
            <w:pPr>
              <w:pStyle w:val="FORMATTEXT"/>
              <w:jc w:val="center"/>
            </w:pPr>
            <w:r>
              <w:t xml:space="preserve"> </w:t>
            </w:r>
            <w:r>
              <w:rPr>
                <w:position w:val="-4"/>
              </w:rPr>
              <w:pict>
                <v:shape id="_x0000_i1173" type="#_x0000_t75" style="width:9.6pt;height:9.6pt">
                  <v:imagedata r:id="rId51" o:title=""/>
                </v:shape>
              </w:pict>
            </w:r>
            <w:r>
              <w:t>-58,0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 (III)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-17,2</w:t>
            </w:r>
          </w:p>
          <w:p w:rsidR="00000000" w:rsidRDefault="00AB6E4A">
            <w:pPr>
              <w:pStyle w:val="FORMATTEXT"/>
              <w:jc w:val="center"/>
            </w:pPr>
            <w:r>
              <w:t xml:space="preserve"> -20,9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-18,8</w:t>
            </w:r>
          </w:p>
          <w:p w:rsidR="00000000" w:rsidRDefault="00AB6E4A">
            <w:pPr>
              <w:pStyle w:val="FORMATTEXT"/>
              <w:jc w:val="center"/>
            </w:pPr>
            <w:r>
              <w:t xml:space="preserve"> -23,6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-21,4</w:t>
            </w:r>
          </w:p>
          <w:p w:rsidR="00000000" w:rsidRDefault="00AB6E4A">
            <w:pPr>
              <w:pStyle w:val="FORMATTEXT"/>
              <w:jc w:val="center"/>
            </w:pPr>
            <w:r>
              <w:t xml:space="preserve"> -27,6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-23,6</w:t>
            </w:r>
          </w:p>
          <w:p w:rsidR="00000000" w:rsidRDefault="00AB6E4A">
            <w:pPr>
              <w:pStyle w:val="FORMATTEXT"/>
              <w:jc w:val="center"/>
            </w:pPr>
            <w:r>
              <w:t xml:space="preserve"> -30,6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-26,5</w:t>
            </w:r>
          </w:p>
          <w:p w:rsidR="00000000" w:rsidRDefault="00AB6E4A">
            <w:pPr>
              <w:pStyle w:val="FORMATTEXT"/>
              <w:jc w:val="center"/>
            </w:pPr>
            <w:r>
              <w:t xml:space="preserve"> -33,6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74" type="#_x0000_t75" style="width:9.6pt;height:9.6pt">
                  <v:imagedata r:id="rId51" o:title=""/>
                </v:shape>
              </w:pict>
            </w:r>
            <w:r>
              <w:rPr>
                <w:u w:val="single"/>
              </w:rPr>
              <w:t>26,5</w:t>
            </w:r>
          </w:p>
          <w:p w:rsidR="00000000" w:rsidRDefault="00AB6E4A">
            <w:pPr>
              <w:pStyle w:val="FORMATTEXT"/>
              <w:jc w:val="center"/>
            </w:pPr>
            <w:r>
              <w:t xml:space="preserve"> &lt;-33,6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 (II)</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-8,4</w:t>
            </w:r>
          </w:p>
          <w:p w:rsidR="00000000" w:rsidRDefault="00AB6E4A">
            <w:pPr>
              <w:pStyle w:val="FORMATTEXT"/>
              <w:jc w:val="center"/>
            </w:pPr>
            <w:r>
              <w:t xml:space="preserve"> -11,4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-9,8</w:t>
            </w:r>
          </w:p>
          <w:p w:rsidR="00000000" w:rsidRDefault="00AB6E4A">
            <w:pPr>
              <w:pStyle w:val="FORMATTEXT"/>
              <w:jc w:val="center"/>
            </w:pPr>
            <w:r>
              <w:t xml:space="preserve"> -13,8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-12,0</w:t>
            </w:r>
          </w:p>
          <w:p w:rsidR="00000000" w:rsidRDefault="00AB6E4A">
            <w:pPr>
              <w:pStyle w:val="FORMATTEXT"/>
              <w:jc w:val="center"/>
            </w:pPr>
            <w:r>
              <w:t xml:space="preserve"> -17,0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-14,0</w:t>
            </w:r>
          </w:p>
          <w:p w:rsidR="00000000" w:rsidRDefault="00AB6E4A">
            <w:pPr>
              <w:pStyle w:val="FORMATTEXT"/>
              <w:jc w:val="center"/>
            </w:pPr>
            <w:r>
              <w:t xml:space="preserve"> -19,6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u w:val="single"/>
              </w:rPr>
              <w:t>-16,7</w:t>
            </w:r>
          </w:p>
          <w:p w:rsidR="00000000" w:rsidRDefault="00AB6E4A">
            <w:pPr>
              <w:pStyle w:val="FORMATTEXT"/>
              <w:jc w:val="center"/>
            </w:pPr>
            <w:r>
              <w:t xml:space="preserve"> -23,6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75" type="#_x0000_t75" style="width:9.6pt;height:9.6pt">
                  <v:imagedata r:id="rId51" o:title=""/>
                </v:shape>
              </w:pict>
            </w:r>
            <w:r>
              <w:rPr>
                <w:u w:val="single"/>
              </w:rPr>
              <w:t>-16,7</w:t>
            </w:r>
          </w:p>
          <w:p w:rsidR="00000000" w:rsidRDefault="00AB6E4A">
            <w:pPr>
              <w:pStyle w:val="FORMATTEXT"/>
              <w:jc w:val="center"/>
            </w:pPr>
            <w:r>
              <w:t xml:space="preserve"> </w:t>
            </w:r>
            <w:r>
              <w:rPr>
                <w:position w:val="-4"/>
              </w:rPr>
              <w:pict>
                <v:shape id="_x0000_i1176" type="#_x0000_t75" style="width:9.6pt;height:9.6pt">
                  <v:imagedata r:id="rId51" o:title=""/>
                </v:shape>
              </w:pict>
            </w:r>
            <w:r>
              <w:t>-23,6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В числителе - температура воздуха при отсутствии регламентированных перерывов на обогрев; в знаменателе - при регламентированных перерывах на обогрев (не более чем через</w:t>
            </w:r>
            <w:r>
              <w:t xml:space="preserve"> 2 часа пребывания на открытой территории).</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xml:space="preserve">            </w:t>
      </w:r>
    </w:p>
    <w:p w:rsidR="00000000" w:rsidRDefault="00AB6E4A">
      <w:pPr>
        <w:pStyle w:val="FORMATTEXT"/>
        <w:ind w:firstLine="568"/>
        <w:jc w:val="both"/>
      </w:pPr>
      <w:r>
        <w:t>Примечание.</w:t>
      </w:r>
    </w:p>
    <w:p w:rsidR="00000000" w:rsidRDefault="00AB6E4A">
      <w:pPr>
        <w:pStyle w:val="FORMATTEXT"/>
        <w:ind w:firstLine="568"/>
        <w:jc w:val="both"/>
      </w:pPr>
      <w:r>
        <w:t xml:space="preserve"> </w:t>
      </w:r>
    </w:p>
    <w:p w:rsidR="00000000" w:rsidRDefault="00AB6E4A">
      <w:pPr>
        <w:pStyle w:val="FORMATTEXT"/>
        <w:ind w:firstLine="568"/>
        <w:jc w:val="both"/>
      </w:pPr>
      <w:r>
        <w:t>Одновременно с применением специальной одежды необходима разработка должной регламентации продолжительности работы в неблагоприятной среде, а также общего режима труда, утвержденно</w:t>
      </w:r>
      <w:r>
        <w:t>го в установленном порядке.</w:t>
      </w:r>
    </w:p>
    <w:p w:rsidR="00000000" w:rsidRDefault="00AB6E4A">
      <w:pPr>
        <w:pStyle w:val="FORMATTEXT"/>
        <w:ind w:firstLine="568"/>
        <w:jc w:val="both"/>
      </w:pPr>
      <w:r>
        <w:t xml:space="preserve"> </w:t>
      </w:r>
    </w:p>
    <w:p w:rsidR="00000000" w:rsidRDefault="00AB6E4A">
      <w:pPr>
        <w:pStyle w:val="FORMATTEXT"/>
        <w:ind w:firstLine="568"/>
        <w:jc w:val="both"/>
      </w:pPr>
      <w:r>
        <w:t>В случае несоответствия показателя теплозащитных свойств одежды или уровня энерготрат при выполнении работ величинам, указанным в приведенных ГОСТ, оценка условий труда может быть проведена специалистами по гигиене труда с уче</w:t>
      </w:r>
      <w:r>
        <w:t>том конкретной величины теплоизоляции используемой одежды.</w:t>
      </w:r>
    </w:p>
    <w:p w:rsidR="00000000" w:rsidRDefault="00AB6E4A">
      <w:pPr>
        <w:pStyle w:val="FORMATTEXT"/>
        <w:ind w:firstLine="568"/>
        <w:jc w:val="both"/>
      </w:pPr>
      <w:r>
        <w:t xml:space="preserve"> </w:t>
      </w:r>
    </w:p>
    <w:p w:rsidR="00000000" w:rsidRDefault="00AB6E4A">
      <w:pPr>
        <w:pStyle w:val="FORMATTEXT"/>
        <w:jc w:val="center"/>
      </w:pPr>
      <w:r>
        <w:t xml:space="preserve">5.5.4.3. Оценка микроклимата при работе в течение рабочей смены как на открытой территории, </w:t>
      </w:r>
    </w:p>
    <w:p w:rsidR="00000000" w:rsidRDefault="00AB6E4A">
      <w:pPr>
        <w:pStyle w:val="FORMATTEXT"/>
        <w:jc w:val="center"/>
      </w:pPr>
      <w:r>
        <w:t xml:space="preserve">так и в помещении и других нестандартных ситуациях </w:t>
      </w:r>
    </w:p>
    <w:p w:rsidR="00000000" w:rsidRDefault="00AB6E4A">
      <w:pPr>
        <w:pStyle w:val="FORMATTEXT"/>
        <w:ind w:firstLine="568"/>
        <w:jc w:val="both"/>
      </w:pPr>
      <w:r>
        <w:t>Применительно к нестандартным ситуациям (работа на</w:t>
      </w:r>
      <w:r>
        <w:t xml:space="preserve"> открытой территории и в помещении, в нагревающей и охлаждающей среде различной продолжительности и физической активности) требует раздельной их оценки.</w:t>
      </w:r>
    </w:p>
    <w:p w:rsidR="00000000" w:rsidRDefault="00AB6E4A">
      <w:pPr>
        <w:pStyle w:val="FORMATTEXT"/>
        <w:ind w:firstLine="568"/>
        <w:jc w:val="both"/>
      </w:pPr>
      <w:r>
        <w:t xml:space="preserve"> </w:t>
      </w:r>
    </w:p>
    <w:p w:rsidR="00000000" w:rsidRDefault="00AB6E4A">
      <w:pPr>
        <w:pStyle w:val="FORMATTEXT"/>
        <w:ind w:firstLine="568"/>
        <w:jc w:val="both"/>
      </w:pPr>
      <w:r>
        <w:t>В случае, если в течение рабочей смены работник находится на различных рабочих местах, характеризующи</w:t>
      </w:r>
      <w:r>
        <w:t>хся различным уровнем термического воздействия, класс условий труда определяется применительно к каждому уровню и оценивается наибольшей величиной, при условии продолжительности пребывания на этом (худшем) рабочем месте больше или равной 50% рабочей смены.</w:t>
      </w:r>
      <w:r>
        <w:t xml:space="preserve"> В иных случаях класс условий труда определяется как средневзвешенная величина с учетом продолжительности пребывания на каждом рабочем месте (пример расчета дан в прилож.17).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5.6. Световая среда </w:t>
      </w:r>
    </w:p>
    <w:p w:rsidR="00000000" w:rsidRDefault="00AB6E4A">
      <w:pPr>
        <w:pStyle w:val="FORMATTEXT"/>
        <w:ind w:firstLine="568"/>
        <w:jc w:val="both"/>
      </w:pPr>
      <w:r>
        <w:t>5.6.1. Оценка параметров световой среды по естестве</w:t>
      </w:r>
      <w:r>
        <w:t>нному и искусственному освещению проводится по критериям, приведенным в табл.12, и в соответствии с методическими указаниями "Оценка освещения рабочих мест".</w:t>
      </w:r>
    </w:p>
    <w:p w:rsidR="00000000" w:rsidRDefault="00AB6E4A">
      <w:pPr>
        <w:pStyle w:val="FORMATTEXT"/>
        <w:ind w:firstLine="568"/>
        <w:jc w:val="both"/>
      </w:pPr>
      <w:r>
        <w:t xml:space="preserve"> </w:t>
      </w:r>
    </w:p>
    <w:p w:rsidR="00000000" w:rsidRDefault="00AB6E4A">
      <w:pPr>
        <w:pStyle w:val="FORMATTEXT"/>
        <w:jc w:val="right"/>
      </w:pPr>
      <w:r>
        <w:t xml:space="preserve">Таблица 12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Классы условий труда в зависимости от параметров световой среды</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600"/>
        <w:gridCol w:w="1500"/>
        <w:gridCol w:w="1350"/>
        <w:gridCol w:w="1650"/>
        <w:gridCol w:w="1200"/>
      </w:tblGrid>
      <w:tr w:rsidR="00000000">
        <w:tblPrEx>
          <w:tblCellMar>
            <w:top w:w="0" w:type="dxa"/>
            <w:bottom w:w="0" w:type="dxa"/>
          </w:tblCellMar>
        </w:tblPrEx>
        <w:tc>
          <w:tcPr>
            <w:tcW w:w="3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Факт</w:t>
            </w:r>
            <w:r>
              <w:t>ор, показатель</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 - 3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Естественное освещение: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Коэффициент естественной освещенности КЕО, %</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77" type="#_x0000_t75" style="width:9.6pt;height:12pt">
                  <v:imagedata r:id="rId52" o:title=""/>
                </v:shape>
              </w:pict>
            </w: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0,1-0,5*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78" type="#_x0000_t75" style="width:9.6pt;height:9.6pt">
                  <v:imagedata r:id="rId51" o:title=""/>
                </v:shape>
              </w:pict>
            </w:r>
            <w:r>
              <w:t>0,1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Искусственное освещение: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Освещенность рабочей поверхности (Е, лк) для разрядов зрительных работ: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I-III, А, Б1</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0,5Ен</w:t>
            </w:r>
            <w:r>
              <w:rPr>
                <w:position w:val="-6"/>
              </w:rPr>
              <w:pict>
                <v:shape id="_x0000_i1179" type="#_x0000_t75" style="width:9.6pt;height:12pt">
                  <v:imagedata r:id="rId6" o:title=""/>
                </v:shape>
              </w:pict>
            </w:r>
            <w:r>
              <w:t>-</w:t>
            </w:r>
            <w:r>
              <w:rPr>
                <w:position w:val="-4"/>
              </w:rPr>
              <w:pict>
                <v:shape id="_x0000_i1180" type="#_x0000_t75" style="width:9.6pt;height:9.6pt">
                  <v:imagedata r:id="rId53" o:title=""/>
                </v:shape>
              </w:pict>
            </w:r>
            <w:r>
              <w:t>Ен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rPr>
                <w:position w:val="-4"/>
              </w:rPr>
              <w:pict>
                <v:shape id="_x0000_i1181" type="#_x0000_t75" style="width:9.6pt;height:9.6pt">
                  <v:imagedata r:id="rId51" o:title=""/>
                </v:shape>
              </w:pict>
            </w:r>
            <w:r>
              <w:t>0,5 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IV-XIV, Б2, В, Г, Д, Е, Ж</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82" type="#_x0000_t75" style="width:9.6pt;height:9.6pt">
                  <v:imagedata r:id="rId51" o:title=""/>
                </v:shape>
              </w:pict>
            </w:r>
            <w:r>
              <w:t>Ен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Прямая блесткость***</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Отсутствие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Наличие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Коэффициент пульсации освещенности (Кп, %)</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Кпн**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83" type="#_x0000_t75" style="width:9.6pt;height:9.6pt">
                  <v:imagedata r:id="rId8" o:title=""/>
                </v:shape>
              </w:pict>
            </w:r>
            <w:r>
              <w:t>Кпн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Независимо от группы административных районов по ресурсам светового климата.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Нормативные значения: освещенности - Ен, коэффициента пульсации освещенности - Кпн в соответствии со СНиП 23-05-95*, СанПиН</w:t>
            </w:r>
            <w:r>
              <w:t xml:space="preserve"> 2.2.1/2.1.1.1278-03, отраслевыми и ведомственными нормативными документами по освещению.</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Контроль прямой блесткости проводится визуально. При наличии в поле зрения работников слепящих источников света, ухудшения видимости объектов различения и жал</w:t>
            </w:r>
            <w:r>
              <w:t>об работников на дискомфорт зрения условия труда по данному показателю относят к классу 3.1.</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5.6.2. Естественное освещение оценивается по коэффициенту естественной освещенности (КЕО). При расположении рабочего места в нескольких зонах с различными усл</w:t>
      </w:r>
      <w:r>
        <w:t>овиями естественного освещения, в т.ч. и вне зданий, класс условий труда присваивается с учетом времени пребывания в этих зонах в соответствии с методическими указаниями "Оценка освещения рабочих мест".</w:t>
      </w:r>
    </w:p>
    <w:p w:rsidR="00000000" w:rsidRDefault="00AB6E4A">
      <w:pPr>
        <w:pStyle w:val="FORMATTEXT"/>
        <w:ind w:firstLine="568"/>
        <w:jc w:val="both"/>
      </w:pPr>
      <w:r>
        <w:t xml:space="preserve"> </w:t>
      </w:r>
    </w:p>
    <w:p w:rsidR="00000000" w:rsidRDefault="00AB6E4A">
      <w:pPr>
        <w:pStyle w:val="FORMATTEXT"/>
        <w:ind w:firstLine="568"/>
        <w:jc w:val="both"/>
      </w:pPr>
      <w:r>
        <w:t xml:space="preserve">5.6.3. Искусственное освещение оценивается по ряду </w:t>
      </w:r>
      <w:r>
        <w:t>показателей (освещенности, прямой блесткости, коэффициенту пульсации освещенности и другим нормируемым показателям освещения). После присвоения классов по отдельным показателям проводится окончательная оценка по фактору "искусственное освещение" путем выбо</w:t>
      </w:r>
      <w:r>
        <w:t>ра показателя, отнесенного к наибольшей степени вредности.</w:t>
      </w:r>
    </w:p>
    <w:p w:rsidR="00000000" w:rsidRDefault="00AB6E4A">
      <w:pPr>
        <w:pStyle w:val="FORMATTEXT"/>
        <w:ind w:firstLine="568"/>
        <w:jc w:val="both"/>
      </w:pPr>
      <w:r>
        <w:t xml:space="preserve"> </w:t>
      </w:r>
    </w:p>
    <w:p w:rsidR="00000000" w:rsidRDefault="00AB6E4A">
      <w:pPr>
        <w:pStyle w:val="FORMATTEXT"/>
        <w:ind w:firstLine="568"/>
        <w:jc w:val="both"/>
      </w:pPr>
      <w:r>
        <w:t>5.6.4. При выполнении на рабочем месте различных зрительных работ или при расположении рабочего места в нескольких зонах (помещениях, участках, на открытой территории и т.п.) оценка условий труда</w:t>
      </w:r>
      <w:r>
        <w:t xml:space="preserve"> по показателям искусственного освещения проводится с учетом времени выполнения этих зрительных работ или с учетом времени пребывания в разных зонах работы. При этом вначале определяется класс условий труда с учетом времени воздействия по каждому показател</w:t>
      </w:r>
      <w:r>
        <w:t>ю отдельно, а затем присваивается класс по фактору "искусственное освещение" в соответствии с методикой, изложенной в методических указаниях "Оценка освещения рабочих мест".</w:t>
      </w:r>
    </w:p>
    <w:p w:rsidR="00000000" w:rsidRDefault="00AB6E4A">
      <w:pPr>
        <w:pStyle w:val="FORMATTEXT"/>
        <w:ind w:firstLine="568"/>
        <w:jc w:val="both"/>
      </w:pPr>
      <w:r>
        <w:t xml:space="preserve"> </w:t>
      </w:r>
    </w:p>
    <w:p w:rsidR="00000000" w:rsidRDefault="00AB6E4A">
      <w:pPr>
        <w:pStyle w:val="FORMATTEXT"/>
        <w:ind w:firstLine="568"/>
        <w:jc w:val="both"/>
      </w:pPr>
      <w:r>
        <w:t>5.6.5. Дополнительные параметры световой среды, регламентируемые СанПиН</w:t>
      </w:r>
      <w:r>
        <w:t xml:space="preserve"> 2.2.2/2.4.1340-03 и отраслевыми (ведомственными) нормативными документами по освещению, оцениваются по табл.13.</w:t>
      </w:r>
    </w:p>
    <w:p w:rsidR="00000000" w:rsidRDefault="00AB6E4A">
      <w:pPr>
        <w:pStyle w:val="FORMATTEXT"/>
        <w:ind w:firstLine="568"/>
        <w:jc w:val="both"/>
      </w:pPr>
      <w:r>
        <w:t xml:space="preserve"> </w:t>
      </w:r>
    </w:p>
    <w:p w:rsidR="00000000" w:rsidRDefault="00AB6E4A">
      <w:pPr>
        <w:pStyle w:val="FORMATTEXT"/>
        <w:jc w:val="right"/>
      </w:pPr>
      <w:r>
        <w:t xml:space="preserve">Таблица 13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 xml:space="preserve">Классы условий труда в зависимости от дополнительных параметров световой среды, </w:t>
      </w:r>
    </w:p>
    <w:p w:rsidR="00000000" w:rsidRDefault="00AB6E4A">
      <w:pPr>
        <w:pStyle w:val="FORMATTEXT"/>
        <w:jc w:val="center"/>
        <w:rPr>
          <w:b/>
          <w:bCs/>
        </w:rPr>
      </w:pPr>
      <w:r>
        <w:rPr>
          <w:b/>
          <w:bCs/>
        </w:rPr>
        <w:t xml:space="preserve">регламентируемых </w:t>
      </w:r>
      <w:r>
        <w:t>СанПиН</w:t>
      </w:r>
      <w:r>
        <w:t xml:space="preserve"> 2.2.2/2.4.1340-03</w:t>
      </w:r>
      <w:r>
        <w:rPr>
          <w:b/>
          <w:bCs/>
        </w:rPr>
        <w:t xml:space="preserve"> и отраслевыми (ведомственными) </w:t>
      </w:r>
    </w:p>
    <w:p w:rsidR="00000000" w:rsidRDefault="00AB6E4A">
      <w:pPr>
        <w:pStyle w:val="FORMATTEXT"/>
        <w:jc w:val="center"/>
      </w:pPr>
      <w:r>
        <w:rPr>
          <w:b/>
          <w:bCs/>
        </w:rPr>
        <w:t>нормативными документами по освещению</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000"/>
        <w:gridCol w:w="1500"/>
        <w:gridCol w:w="1800"/>
      </w:tblGrid>
      <w:tr w:rsidR="00000000">
        <w:tblPrEx>
          <w:tblCellMar>
            <w:top w:w="0" w:type="dxa"/>
            <w:bottom w:w="0" w:type="dxa"/>
          </w:tblCellMar>
        </w:tblPrEx>
        <w:tc>
          <w:tcPr>
            <w:tcW w:w="60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Фактор, показатель</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Классы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допустимый - 2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 - 3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Яркость* (L, кд/м</w:t>
            </w:r>
            <w:r>
              <w:rPr>
                <w:position w:val="-8"/>
              </w:rPr>
              <w:pict>
                <v:shape id="_x0000_i1184" type="#_x0000_t75" style="width:8.4pt;height:17.4pt">
                  <v:imagedata r:id="rId46" o:title=""/>
                </v:shape>
              </w:pict>
            </w:r>
            <w:r>
              <w:t>)</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Lн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85" type="#_x0000_t75" style="width:9.6pt;height:9.6pt">
                  <v:imagedata r:id="rId54" o:title=""/>
                </v:shape>
              </w:pict>
            </w:r>
            <w:r>
              <w:t>Lн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Отраженная блесткость**</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Отсутствие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Наличие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Освещенность поверхности экрана ВДТ, лк</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Сн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86" type="#_x0000_t75" style="width:9.6pt;height:9.6pt">
                  <v:imagedata r:id="rId8" o:title=""/>
                </v:shape>
              </w:pict>
            </w:r>
            <w:r>
              <w:t>Сн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Неравномерность распределения яркости в поле зрения пользователя ПЭВМ*** (С, отн. ед.)</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87" type="#_x0000_t75" style="width:9.6pt;height:12pt">
                  <v:imagedata r:id="rId6" o:title=""/>
                </v:shape>
              </w:pict>
            </w:r>
            <w:r>
              <w:t>300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88" type="#_x0000_t75" style="width:9.6pt;height:9.6pt">
                  <v:imagedata r:id="rId28" o:title=""/>
                </v:shape>
              </w:pict>
            </w:r>
            <w:r>
              <w:t>300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Визуальные параметры**** ВДТ:</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яркость белого поля (Lэ, кд/м</w:t>
            </w:r>
            <w:r>
              <w:rPr>
                <w:position w:val="-8"/>
              </w:rPr>
              <w:pict>
                <v:shape id="_x0000_i1189" type="#_x0000_t75" style="width:8.4pt;height:17.4pt">
                  <v:imagedata r:id="rId46" o:title=""/>
                </v:shape>
              </w:pict>
            </w:r>
            <w:r>
              <w:t>)</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90" type="#_x0000_t75" style="width:9.6pt;height:9.6pt">
                  <v:imagedata r:id="rId55" o:title=""/>
                </v:shape>
              </w:pict>
            </w:r>
            <w:r>
              <w:t>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неравномерность яркости рабочего поля (</w:t>
            </w:r>
            <w:r>
              <w:rPr>
                <w:position w:val="-7"/>
              </w:rPr>
              <w:pict>
                <v:shape id="_x0000_i1191" type="#_x0000_t75" style="width:9.6pt;height:14.4pt">
                  <v:imagedata r:id="rId56" o:title=""/>
                </v:shape>
              </w:pict>
            </w:r>
            <w:r>
              <w:t>Lэ, %)</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92" type="#_x0000_t75" style="width:9.6pt;height:9.6pt">
                  <v:imagedata r:id="rId8" o:title=""/>
                </v:shape>
              </w:pict>
            </w: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контрастность для монохромного режима (Ки, отн. ед.)</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193" type="#_x0000_t75" style="width:9.6pt;height:9.6pt">
                  <v:imagedata r:id="rId45" o:title=""/>
                </v:shape>
              </w:pict>
            </w: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Пространственная (дрожание) и временная (мелькание) нестабильность изображения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Не должна визуально фиксироваться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Фиксируется визуально</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Показатель "яркость" определяется в тех случаях, когда в нормативных</w:t>
            </w:r>
            <w:r>
              <w:t xml:space="preserve"> документах имеется указание на необходимость ее ограничения (например, ограничение яркости светлых рабочих поверхностей при местном освещении; ограничение яркости светящих поверхностей, находящихся в поле зрения работника, в частности, при контроле качест</w:t>
            </w:r>
            <w:r>
              <w:t>ва изделий в проходящем свете и т.п.)</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Показатель "отраженная блесткость" определяется при работе с объектами различения и рабочими поверхностями, обладающими направленно-рассеянным и смешанным отражением (металлы, пластмассы, стекло, глянцевая бумаг</w:t>
            </w:r>
            <w:r>
              <w:t>а и т.п.). Контроль отраженной блесткости проводится визуально. При наличии слепящего действия бликов отражения, ухудшения видимости объектов различения и жалоб работников на дискомфорт зрения условия труда по данному показателю относят к классу 3.1.</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w:t>
            </w:r>
            <w:r>
              <w:t>** Контроль показателя "неравномерность распределения яркости в поле зрения пользователя ПЭВМ" проводят для рабочих мест, оборудованных ПЭВМ (в соответствии с требованиями СанПиН 2.2.2/2.4.1340-03). Класс и степень вредности по этому показателю устанавлива</w:t>
            </w:r>
            <w:r>
              <w:t>ются только для работ III категории трудовой деятельности в соответствии с классификацией СанПиН 2.2.2/2.4.1340-03.</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Контроль визуальных параметров ВДТ на рабочем месте следует проводить только при наличии субъективных визуальных данных о необходим</w:t>
            </w:r>
            <w:r>
              <w:t>ости их инструментальных измерений и оценки степени вредности. При этом контроль и измерение визуальных параметров проводятся в соответствии с методикой, изложенной в методических указаниях "Оценка освещения рабочих мест".</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5.6.6. Общая оценка условий </w:t>
      </w:r>
      <w:r>
        <w:t>труда по фактору "Освещение" производится с учетом возможности компенсации недостаточности или отсутствия естественного освещения путем создания благоприятных условий искусственного освещения и, при необходимости, компенсации ультрафиолетовой недостаточнос</w:t>
      </w:r>
      <w:r>
        <w:t>ти в соответствии с табл.14.</w:t>
      </w:r>
    </w:p>
    <w:p w:rsidR="00000000" w:rsidRDefault="00AB6E4A">
      <w:pPr>
        <w:pStyle w:val="FORMATTEXT"/>
        <w:ind w:firstLine="568"/>
        <w:jc w:val="both"/>
      </w:pPr>
      <w:r>
        <w:t xml:space="preserve"> </w:t>
      </w:r>
    </w:p>
    <w:p w:rsidR="00000000" w:rsidRDefault="00AB6E4A">
      <w:pPr>
        <w:pStyle w:val="FORMATTEXT"/>
        <w:jc w:val="right"/>
      </w:pPr>
      <w:r>
        <w:t xml:space="preserve">Таблица 14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Оценка условий труда по фактору "Освещение"</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2400"/>
        <w:gridCol w:w="2700"/>
        <w:gridCol w:w="210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Оценка естественного освещения*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Оценка искусственного освещения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Профилактическое ультрафиолетовое облучение работающих</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Общая оценка освещения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имеется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отсутствует</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имеется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отсутствует</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имеется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отсутствует</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Класс условий труда определен в соответствии с табл.12 и 13.</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С учетом требований нормативной документации к повышению освещенности от искусственного освещения из-за недостато</w:t>
            </w:r>
            <w:r>
              <w:t>чности или отсутствия естественного освещения.</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5.7. Неионизирующие электромагнитные поля и излучения </w:t>
      </w:r>
    </w:p>
    <w:p w:rsidR="00000000" w:rsidRDefault="00AB6E4A">
      <w:pPr>
        <w:pStyle w:val="FORMATTEXT"/>
        <w:ind w:firstLine="568"/>
        <w:jc w:val="both"/>
      </w:pPr>
      <w:r>
        <w:t>5.7.1. Отнесение условий труда к тому или иному классу вредности и опасности при воздействии неионизирующих электромагнитных полей и</w:t>
      </w:r>
      <w:r>
        <w:t xml:space="preserve"> излучений осуществляется в соответствии с табл.15.</w:t>
      </w:r>
    </w:p>
    <w:p w:rsidR="00000000" w:rsidRDefault="00AB6E4A">
      <w:pPr>
        <w:pStyle w:val="FORMATTEXT"/>
        <w:ind w:firstLine="568"/>
        <w:jc w:val="both"/>
      </w:pPr>
      <w:r>
        <w:t xml:space="preserve"> </w:t>
      </w:r>
    </w:p>
    <w:p w:rsidR="00000000" w:rsidRDefault="00AB6E4A">
      <w:pPr>
        <w:pStyle w:val="FORMATTEXT"/>
        <w:jc w:val="right"/>
      </w:pPr>
      <w:r>
        <w:t xml:space="preserve">Таблица 15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Классы условий труда при действии неионизирующих электромагнитных полей и излучений</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3150"/>
        <w:gridCol w:w="1350"/>
        <w:gridCol w:w="1050"/>
        <w:gridCol w:w="750"/>
        <w:gridCol w:w="750"/>
        <w:gridCol w:w="750"/>
        <w:gridCol w:w="600"/>
        <w:gridCol w:w="105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Фактор</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Оптимальный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 - 3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w:t>
            </w:r>
            <w:r>
              <w:t>ый (экстрем.)</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Геомагнитное поле (ослабление)</w:t>
            </w:r>
            <w:r>
              <w:rPr>
                <w:position w:val="-8"/>
              </w:rPr>
              <w:pict>
                <v:shape id="_x0000_i1194" type="#_x0000_t75" style="width:12pt;height:17.4pt">
                  <v:imagedata r:id="rId10"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Превышение ПДУ (раз)</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95" type="#_x0000_t75" style="width:9.6pt;height:12pt">
                  <v:imagedata r:id="rId12" o:title=""/>
                </v:shape>
              </w:pict>
            </w:r>
            <w:r>
              <w:t>ВДУ</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196" type="#_x0000_t75" style="width:9.6pt;height:12pt">
                  <v:imagedata r:id="rId12"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197" type="#_x0000_t75" style="width:9.6pt;height:9.6pt">
                  <v:imagedata r:id="rId2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Электростатическое поле</w:t>
            </w:r>
            <w:r>
              <w:rPr>
                <w:position w:val="-8"/>
              </w:rPr>
              <w:pict>
                <v:shape id="_x0000_i1198" type="#_x0000_t75" style="width:11.4pt;height:17.4pt">
                  <v:imagedata r:id="rId14"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199" type="#_x0000_t75" style="width:9.6pt;height:12pt">
                  <v:imagedata r:id="rId57" o:title=""/>
                </v:shape>
              </w:pict>
            </w:r>
            <w:r>
              <w:t>ПДУ</w:t>
            </w:r>
            <w:r>
              <w:rPr>
                <w:position w:val="-8"/>
              </w:rPr>
              <w:pict>
                <v:shape id="_x0000_i1200"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01" type="#_x0000_t75" style="width:9.6pt;height:12pt">
                  <v:imagedata r:id="rId5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02" type="#_x0000_t75" style="width:9.6pt;height:9.6pt">
                  <v:imagedata r:id="rId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Постоянное магнитное поле</w:t>
            </w:r>
            <w:r>
              <w:rPr>
                <w:position w:val="-8"/>
              </w:rPr>
              <w:pict>
                <v:shape id="_x0000_i1203" type="#_x0000_t75" style="width:12pt;height:17.4pt">
                  <v:imagedata r:id="rId15"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04" type="#_x0000_t75" style="width:9.6pt;height:12pt">
                  <v:imagedata r:id="rId38" o:title=""/>
                </v:shape>
              </w:pict>
            </w:r>
            <w:r>
              <w:t>ПДУ</w:t>
            </w:r>
            <w:r>
              <w:rPr>
                <w:position w:val="-8"/>
              </w:rPr>
              <w:pict>
                <v:shape id="_x0000_i1205"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06" type="#_x0000_t75" style="width:9.6pt;height:12pt">
                  <v:imagedata r:id="rId5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07" type="#_x0000_t75" style="width:9.6pt;height:9.6pt">
                  <v:imagedata r:id="rId2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Электрические поля промышленной частоты (50 Гц)</w:t>
            </w:r>
            <w:r>
              <w:rPr>
                <w:position w:val="-8"/>
              </w:rPr>
              <w:pict>
                <v:shape id="_x0000_i1208" type="#_x0000_t75" style="width:11.4pt;height:17.4pt">
                  <v:imagedata r:id="rId16"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09" type="#_x0000_t75" style="width:9.6pt;height:12pt">
                  <v:imagedata r:id="rId59" o:title=""/>
                </v:shape>
              </w:pict>
            </w:r>
            <w:r>
              <w:t>ПДУ</w:t>
            </w:r>
            <w:r>
              <w:rPr>
                <w:position w:val="-8"/>
              </w:rPr>
              <w:pict>
                <v:shape id="_x0000_i1210"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11" type="#_x0000_t75" style="width:9.6pt;height:12pt">
                  <v:imagedata r:id="rId5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12" type="#_x0000_t75" style="width:9.6pt;height:12pt">
                  <v:imagedata r:id="rId5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13"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14" type="#_x0000_t75" style="width:9.6pt;height:9.6pt">
                  <v:imagedata r:id="rId28" o:title=""/>
                </v:shape>
              </w:pict>
            </w:r>
            <w:r>
              <w:t xml:space="preserve">40*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Магнитные поля промышленной частоты (50 Гц)</w:t>
            </w:r>
            <w:r>
              <w:rPr>
                <w:position w:val="-8"/>
              </w:rPr>
              <w:pict>
                <v:shape id="_x0000_i1215" type="#_x0000_t75" style="width:12pt;height:17.4pt">
                  <v:imagedata r:id="rId19"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16" type="#_x0000_t75" style="width:9.6pt;height:12pt">
                  <v:imagedata r:id="rId60" o:title=""/>
                </v:shape>
              </w:pict>
            </w:r>
            <w:r>
              <w:t>ПДУ</w:t>
            </w:r>
            <w:r>
              <w:rPr>
                <w:position w:val="-8"/>
              </w:rPr>
              <w:pict>
                <v:shape id="_x0000_i1217"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18" type="#_x0000_t75" style="width:9.6pt;height:12pt">
                  <v:imagedata r:id="rId5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19" type="#_x0000_t75" style="width:9.6pt;height:12pt">
                  <v:imagedata r:id="rId5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20"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Электромагнитные поля на рабочем месте пользователя ПЭВМ</w:t>
            </w:r>
            <w:r>
              <w:rPr>
                <w:position w:val="-8"/>
              </w:rPr>
              <w:pict>
                <v:shape id="_x0000_i1221" type="#_x0000_t75" style="width:12pt;height:17.4pt">
                  <v:imagedata r:id="rId4"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22" type="#_x0000_t75" style="width:9.6pt;height:12pt">
                  <v:imagedata r:id="rId61" o:title=""/>
                </v:shape>
              </w:pict>
            </w:r>
            <w:r>
              <w:t>ВДУ</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&gt;ВДУ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Электромагнитные излучения радиочастотного диапазона</w:t>
            </w:r>
            <w:r>
              <w:rPr>
                <w:position w:val="-8"/>
              </w:rPr>
              <w:pict>
                <v:shape id="_x0000_i1223" type="#_x0000_t75" style="width:11.4pt;height:17.4pt">
                  <v:imagedata r:id="rId62"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0,01-0,03 МГц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24" type="#_x0000_t75" style="width:9.6pt;height:12pt">
                  <v:imagedata r:id="rId6" o:title=""/>
                </v:shape>
              </w:pict>
            </w:r>
            <w:r>
              <w:t>ПДУ</w:t>
            </w:r>
            <w:r>
              <w:rPr>
                <w:position w:val="-8"/>
              </w:rPr>
              <w:pict>
                <v:shape id="_x0000_i1225" type="#_x0000_t75" style="width:9.6pt;height:17.4pt">
                  <v:imagedata r:id="rId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26" type="#_x0000_t75" style="width:9.6pt;height:12pt">
                  <v:imagedata r:id="rId5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27" type="#_x0000_t75" style="width:9.6pt;height:12pt">
                  <v:imagedata r:id="rId5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28"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0,03-3,0 МГц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29" type="#_x0000_t75" style="width:9.6pt;height:12pt">
                  <v:imagedata r:id="rId58" o:title=""/>
                </v:shape>
              </w:pict>
            </w:r>
            <w:r>
              <w:t>ПДУ</w:t>
            </w:r>
            <w:r>
              <w:rPr>
                <w:position w:val="-8"/>
              </w:rPr>
              <w:pict>
                <v:shape id="_x0000_i1230" type="#_x0000_t75" style="width:11.4pt;height:17.4pt">
                  <v:imagedata r:id="rId6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31" type="#_x0000_t75" style="width:9.6pt;height:12pt">
                  <v:imagedata r:id="rId6"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32" type="#_x0000_t75" style="width:9.6pt;height:12pt">
                  <v:imagedata r:id="rId6"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33"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3,0-30,0 МГц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34" type="#_x0000_t75" style="width:9.6pt;height:12pt">
                  <v:imagedata r:id="rId6" o:title=""/>
                </v:shape>
              </w:pict>
            </w:r>
            <w:r>
              <w:t>ПДУ</w:t>
            </w:r>
            <w:r>
              <w:rPr>
                <w:position w:val="-8"/>
              </w:rPr>
              <w:pict>
                <v:shape id="_x0000_i1235" type="#_x0000_t75" style="width:11.4pt;height:17.4pt">
                  <v:imagedata r:id="rId6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36" type="#_x0000_t75" style="width:9.6pt;height:12pt">
                  <v:imagedata r:id="rId60" o:title=""/>
                </v:shape>
              </w:pict>
            </w:r>
            <w:r>
              <w:t xml:space="preserve">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37" type="#_x0000_t75" style="width:9.6pt;height:12pt">
                  <v:imagedata r:id="rId60"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38" type="#_x0000_t75" style="width:9.6pt;height:12pt">
                  <v:imagedata r:id="rId60"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39"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30,0-300,0 МГ</w:t>
            </w:r>
            <w:r>
              <w:t>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40" type="#_x0000_t75" style="width:9.6pt;height:12pt">
                  <v:imagedata r:id="rId60" o:title=""/>
                </v:shape>
              </w:pict>
            </w:r>
            <w:r>
              <w:t>ПДУ</w:t>
            </w:r>
            <w:r>
              <w:rPr>
                <w:position w:val="-8"/>
              </w:rPr>
              <w:pict>
                <v:shape id="_x0000_i1241" type="#_x0000_t75" style="width:11.4pt;height:17.4pt">
                  <v:imagedata r:id="rId6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42" type="#_x0000_t75" style="width:9.6pt;height:12pt">
                  <v:imagedata r:id="rId60" o:title=""/>
                </v:shape>
              </w:pict>
            </w:r>
            <w:r>
              <w:t xml:space="preserve">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43" type="#_x0000_t75" style="width:9.6pt;height:12pt">
                  <v:imagedata r:id="rId60"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44" type="#_x0000_t75" style="width:9.6pt;height:12pt">
                  <v:imagedata r:id="rId6"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45" type="#_x0000_t75" style="width:9.6pt;height:9.6pt">
                  <v:imagedata r:id="rId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46" type="#_x0000_t75" style="width:9.6pt;height:9.6pt">
                  <v:imagedata r:id="rId8" o:title=""/>
                </v:shape>
              </w:pict>
            </w:r>
            <w:r>
              <w:t xml:space="preserve">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300,0 МГц - 300,0 ГГц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естественный фон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47" type="#_x0000_t75" style="width:9.6pt;height:12pt">
                  <v:imagedata r:id="rId6" o:title=""/>
                </v:shape>
              </w:pict>
            </w:r>
            <w:r>
              <w:t>ПДУ</w:t>
            </w:r>
            <w:r>
              <w:rPr>
                <w:position w:val="-8"/>
              </w:rPr>
              <w:pict>
                <v:shape id="_x0000_i1248" type="#_x0000_t75" style="width:11.4pt;height:17.4pt">
                  <v:imagedata r:id="rId6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49" type="#_x0000_t75" style="width:9.6pt;height:12pt">
                  <v:imagedata r:id="rId60" o:title=""/>
                </v:shape>
              </w:pict>
            </w:r>
            <w:r>
              <w:t xml:space="preserve">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50" type="#_x0000_t75" style="width:9.6pt;height:12pt">
                  <v:imagedata r:id="rId60"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51" type="#_x0000_t75" style="width:9.6pt;height:12pt">
                  <v:imagedata r:id="rId60"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52" type="#_x0000_t75" style="width:9.6pt;height:9.6pt">
                  <v:imagedata r:id="rId28" o:title=""/>
                </v:shape>
              </w:pict>
            </w:r>
            <w: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53" type="#_x0000_t75" style="width:9.6pt;height:9.6pt">
                  <v:imagedata r:id="rId28" o:title=""/>
                </v:shape>
              </w:pict>
            </w:r>
            <w:r>
              <w:t xml:space="preserve">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Широкополосный электромагнитный импульс</w:t>
            </w:r>
            <w:r>
              <w:rPr>
                <w:position w:val="-8"/>
              </w:rPr>
              <w:pict>
                <v:shape id="_x0000_i1254" type="#_x0000_t75" style="width:15pt;height:17.4pt">
                  <v:imagedata r:id="rId64"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55" type="#_x0000_t75" style="width:9.6pt;height:12pt">
                  <v:imagedata r:id="rId6" o:title=""/>
                </v:shape>
              </w:pict>
            </w:r>
            <w:r>
              <w:t>ПДУ</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56" type="#_x0000_t75" style="width:9.6pt;height:12pt">
                  <v:imagedata r:id="rId6"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57" type="#_x0000_t75" style="width:9.6pt;height:9.6pt">
                  <v:imagedata r:id="rId28" o:title=""/>
                </v:shape>
              </w:pict>
            </w: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58" type="#_x0000_t75" style="width:9.6pt;height:9.6pt">
                  <v:imagedata r:id="rId28" o:title=""/>
                </v:shape>
              </w:pict>
            </w:r>
            <w:r>
              <w:t xml:space="preserve">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rPr>
                <w:position w:val="-8"/>
              </w:rPr>
              <w:pict>
                <v:shape id="_x0000_i1259" type="#_x0000_t75" style="width:9.6pt;height:17.4pt">
                  <v:imagedata r:id="rId5" o:title=""/>
                </v:shape>
              </w:pict>
            </w:r>
            <w:r>
              <w:t>Значения ПДУ, с которыми проводится сравнение измеренных на рабочих местах величин ЭМП, определяются в зависимости от времени воз</w:t>
            </w:r>
            <w:r>
              <w:t>действия фактора в течение рабочего дня.</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260" type="#_x0000_t75" style="width:12pt;height:17.4pt">
                  <v:imagedata r:id="rId10" o:title=""/>
                </v:shape>
              </w:pict>
            </w:r>
            <w:r>
              <w:t>В соответствии с СанПиН 2.2.4.1191-03 "Электромагнитные поля в производственных условиях".</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261" type="#_x0000_t75" style="width:11.4pt;height:17.4pt">
                  <v:imagedata r:id="rId21" o:title=""/>
                </v:shape>
              </w:pict>
            </w:r>
            <w:r>
              <w:t>В соответствии с СанПиН 2.2.4.1191-03 "Электромагнитные поля в производственных условиях" и</w:t>
            </w:r>
            <w:r>
              <w:t xml:space="preserve"> ГОСТ 12.1.045-84 "ССБТ. Электростатические поля. Допустимые уровни на рабочих местах и требования к проведению контроля".</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262" type="#_x0000_t75" style="width:12pt;height:17.4pt">
                  <v:imagedata r:id="rId15" o:title=""/>
                </v:shape>
              </w:pict>
            </w:r>
            <w:r>
              <w:t>В соответствии с СанПиН 2.2.4.1191-03 "Электромагнитные поля в производственных условиях".</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263" type="#_x0000_t75" style="width:11.4pt;height:17.4pt">
                  <v:imagedata r:id="rId22" o:title=""/>
                </v:shape>
              </w:pict>
            </w:r>
            <w:r>
              <w:t>В соответствии с СанПиН 2.2.4.1191-03 "Электромагнитные поля в производственных условиях" и ГОСТ 12.1.002-84 "ССБТ. Электрические поля промышленной частоты. Допустимые уровни напряженности и требования к проведению конт</w:t>
            </w:r>
            <w:r>
              <w:t>роля на рабочих местах".</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64" type="#_x0000_t75" style="width:12pt;height:17.4pt">
                  <v:imagedata r:id="rId19" o:title=""/>
                </v:shape>
              </w:pict>
            </w:r>
            <w:r>
              <w:t>В соответствии с СанПиН 2.2.4.1191-03 "Электромагнитные поля в производственных условиях", ОБУВ ПеМП 50 Гц N 5060-89.</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65" type="#_x0000_t75" style="width:12pt;height:17.4pt">
                  <v:imagedata r:id="rId4" o:title=""/>
                </v:shape>
              </w:pict>
            </w:r>
            <w:r>
              <w:t>В соответствии с СанПиН 2.2.2/2.4</w:t>
            </w:r>
            <w:r>
              <w:t>.1340-03 "Гигиенические требования к персональным электронно-вычислительным машинам и организации работы".</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66" type="#_x0000_t75" style="width:11.4pt;height:17.4pt">
                  <v:imagedata r:id="rId62" o:title=""/>
                </v:shape>
              </w:pict>
            </w:r>
            <w:r>
              <w:t>В соответствии с СанПиН 2.2.4.1191-03 "Электромагнитные поля в производственных условиях", ГОСТ 12.1.006-84 "</w:t>
            </w:r>
            <w:r>
              <w:t xml:space="preserve">ССБТ. Электромагнитные поля радиочастот. Допустимые уровни на рабочих местах и требования к проведению контроля", Изменения N 1 ГОСТ 12.1.006-84, СанПиН 2.1.8/2.2.4.1190-03 "Гигиенические требования к размещению и эксплуатации средств сухопутной подвижной </w:t>
            </w:r>
            <w:r>
              <w:t>радиосвязи".</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67" type="#_x0000_t75" style="width:11.4pt;height:17.4pt">
                  <v:imagedata r:id="rId65" o:title=""/>
                </v:shape>
              </w:pict>
            </w:r>
            <w:r>
              <w:t>ПДУ энергетической экспозиции ЭМИ.</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68" type="#_x0000_t75" style="width:15pt;height:17.4pt">
                  <v:imagedata r:id="rId66" o:title=""/>
                </v:shape>
              </w:pict>
            </w:r>
            <w:r>
              <w:t>В соответствии с СанПиН 2.2.4.1329-03 "Требования по защите персонала от воздействия импульсных ЭМП"</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Примечание.</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Превышение максимального</w:t>
            </w:r>
            <w:r>
              <w:t xml:space="preserve"> ПДУ для кратковременного воздействия.</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Превышение ПДУ напряженности электрического поля для количества электромагнитных импульсов не более 5 в течение рабочего дня.</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5.7.2. Условия труда при действии неионизирующих электромагнитных полей и излуч</w:t>
      </w:r>
      <w:r>
        <w:t xml:space="preserve">ений относятся к 3 классу вредности при превышении на рабочих местах ПДУ, установленных для соответствующего времени воздействия, с учетом значений энергетических экспозиций в тех диапазонах частот, где она нормируется, и к 4 классу - для ЭП 50 Гц и ЭМП в </w:t>
      </w:r>
      <w:r>
        <w:t>диапазоне частот 30 МГц - 300 ГГц при превышении их максимальных ПДУ до значений, указанных в табл.15, а также для широкополосных электромагнитных импульсов при превышении ПДУ напряженности электрического поля в 50 и более раз (для количества электромагнит</w:t>
      </w:r>
      <w:r>
        <w:t>ных импульсов не более 5 в течение рабочего дня).</w:t>
      </w:r>
    </w:p>
    <w:p w:rsidR="00000000" w:rsidRDefault="00AB6E4A">
      <w:pPr>
        <w:pStyle w:val="FORMATTEXT"/>
        <w:ind w:firstLine="568"/>
        <w:jc w:val="both"/>
      </w:pPr>
      <w:r>
        <w:t xml:space="preserve"> </w:t>
      </w:r>
    </w:p>
    <w:p w:rsidR="00000000" w:rsidRDefault="00AB6E4A">
      <w:pPr>
        <w:pStyle w:val="FORMATTEXT"/>
        <w:ind w:firstLine="568"/>
        <w:jc w:val="both"/>
      </w:pPr>
      <w:r>
        <w:t xml:space="preserve">5.7.3. При одновременном или последовательном пребывании за рабочую смену в условиях воздействия нескольких электромагнитных полей и излучений, для которых установлены разные ПДУ (табл.15), класс условий </w:t>
      </w:r>
      <w:r>
        <w:t>труда на рабочем месте устанавливается по фактору, для которого определена наиболее высокая степень вредности. Превышение ПДУ (ВДУ) двух и более оцениваемых электромагнитных факторов, отнесенных к одной и той же степени вредности, повышает класс условий тр</w:t>
      </w:r>
      <w:r>
        <w:t>уда на одну ступень.</w:t>
      </w:r>
    </w:p>
    <w:p w:rsidR="00000000" w:rsidRDefault="00AB6E4A">
      <w:pPr>
        <w:pStyle w:val="FORMATTEXT"/>
        <w:ind w:firstLine="568"/>
        <w:jc w:val="both"/>
      </w:pPr>
      <w:r>
        <w:t xml:space="preserve"> </w:t>
      </w:r>
    </w:p>
    <w:p w:rsidR="00000000" w:rsidRDefault="00AB6E4A">
      <w:pPr>
        <w:pStyle w:val="FORMATTEXT"/>
        <w:ind w:firstLine="568"/>
        <w:jc w:val="both"/>
      </w:pPr>
      <w:r>
        <w:t>5.7.4. Градация условий труда при действии неионизирующих электромагнитных излучений оптического диапазона (лазерное, ультрафиолетовое) представлены в табл.16.</w:t>
      </w:r>
    </w:p>
    <w:p w:rsidR="00000000" w:rsidRDefault="00AB6E4A">
      <w:pPr>
        <w:pStyle w:val="FORMATTEXT"/>
        <w:ind w:firstLine="568"/>
        <w:jc w:val="both"/>
      </w:pPr>
      <w:r>
        <w:t xml:space="preserve"> </w:t>
      </w:r>
    </w:p>
    <w:p w:rsidR="00000000" w:rsidRDefault="00AB6E4A">
      <w:pPr>
        <w:pStyle w:val="FORMATTEXT"/>
        <w:jc w:val="right"/>
      </w:pPr>
      <w:r>
        <w:t xml:space="preserve">Таблица 16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Классы условий труда при действии неионизирующих э</w:t>
      </w:r>
      <w:r>
        <w:rPr>
          <w:b/>
          <w:bCs/>
        </w:rPr>
        <w:t xml:space="preserve">лектромагнитных излучений </w:t>
      </w:r>
    </w:p>
    <w:p w:rsidR="00000000" w:rsidRDefault="00AB6E4A">
      <w:pPr>
        <w:pStyle w:val="FORMATTEXT"/>
        <w:jc w:val="center"/>
      </w:pPr>
      <w:r>
        <w:rPr>
          <w:b/>
          <w:bCs/>
        </w:rPr>
        <w:t>оптического диапазона (лазерное, ультрафиолетовое)</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2250"/>
        <w:gridCol w:w="1050"/>
        <w:gridCol w:w="1050"/>
        <w:gridCol w:w="750"/>
        <w:gridCol w:w="750"/>
        <w:gridCol w:w="750"/>
        <w:gridCol w:w="10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Фактор</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Опасный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Лазерное излучение</w:t>
            </w:r>
            <w:r>
              <w:rPr>
                <w:position w:val="-8"/>
              </w:rPr>
              <w:pict>
                <v:shape id="_x0000_i1269" type="#_x0000_t75" style="width:9.6pt;height:17.4pt">
                  <v:imagedata r:id="rId5"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6"/>
              </w:rPr>
              <w:pict>
                <v:shape id="_x0000_i1270" type="#_x0000_t75" style="width:9.6pt;height:12pt">
                  <v:imagedata r:id="rId58" o:title=""/>
                </v:shape>
              </w:pict>
            </w:r>
            <w:r>
              <w:t>ПДУ</w:t>
            </w:r>
            <w:r>
              <w:rPr>
                <w:position w:val="-8"/>
              </w:rPr>
              <w:pict>
                <v:shape id="_x0000_i1271" type="#_x0000_t75" style="width:6.6pt;height:17.4pt">
                  <v:imagedata r:id="rId67"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272" type="#_x0000_t75" style="width:9.6pt;height:9.6pt">
                  <v:imagedata r:id="rId8" o:title=""/>
                </v:shape>
              </w:pict>
            </w:r>
            <w:r>
              <w:t>ПДУ</w:t>
            </w:r>
            <w:r>
              <w:rPr>
                <w:position w:val="-8"/>
              </w:rPr>
              <w:pict>
                <v:shape id="_x0000_i1273" type="#_x0000_t75" style="width:6.6pt;height:17.4pt">
                  <v:imagedata r:id="rId67"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74" type="#_x0000_t75" style="width:9.6pt;height:12pt">
                  <v:imagedata r:id="rId6" o:title=""/>
                </v:shape>
              </w:pict>
            </w:r>
            <w:r>
              <w:t>ПДУ</w:t>
            </w:r>
            <w:r>
              <w:rPr>
                <w:position w:val="-8"/>
              </w:rPr>
              <w:pict>
                <v:shape id="_x0000_i1275" type="#_x0000_t75" style="width:8.4pt;height:17.4pt">
                  <v:imagedata r:id="rId68"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276" type="#_x0000_t75" style="width:9.6pt;height:9.6pt">
                  <v:imagedata r:id="rId8" o:title=""/>
                </v:shape>
              </w:pict>
            </w:r>
            <w:r>
              <w:t>ПДУ</w:t>
            </w:r>
            <w:r>
              <w:rPr>
                <w:position w:val="-8"/>
              </w:rPr>
              <w:pict>
                <v:shape id="_x0000_i1277" type="#_x0000_t75" style="width:8.4pt;height:17.4pt">
                  <v:imagedata r:id="rId68"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278" type="#_x0000_t75" style="width:9.6pt;height:12pt">
                  <v:imagedata r:id="rId35" o:title=""/>
                </v:shape>
              </w:pict>
            </w:r>
            <w:r>
              <w:t>10</w:t>
            </w:r>
          </w:p>
          <w:p w:rsidR="00000000" w:rsidRDefault="00AB6E4A">
            <w:pPr>
              <w:pStyle w:val="a3"/>
              <w:jc w:val="center"/>
            </w:pPr>
            <w:r>
              <w:t xml:space="preserve"> ПДУ</w:t>
            </w:r>
            <w:r>
              <w:rPr>
                <w:position w:val="-8"/>
              </w:rPr>
              <w:pict>
                <v:shape id="_x0000_i1279" type="#_x0000_t75" style="width:8.4pt;height:17.4pt">
                  <v:imagedata r:id="rId68"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280" type="#_x0000_t75" style="width:9.6pt;height:9.6pt">
                  <v:imagedata r:id="rId69" o:title=""/>
                </v:shape>
              </w:pict>
            </w:r>
            <w:r>
              <w:t>10</w:t>
            </w:r>
            <w:r>
              <w:rPr>
                <w:position w:val="-8"/>
              </w:rPr>
              <w:pict>
                <v:shape id="_x0000_i1281" type="#_x0000_t75" style="width:8.4pt;height:17.4pt">
                  <v:imagedata r:id="rId46" o:title=""/>
                </v:shape>
              </w:pict>
            </w:r>
          </w:p>
          <w:p w:rsidR="00000000" w:rsidRDefault="00AB6E4A">
            <w:pPr>
              <w:pStyle w:val="a3"/>
              <w:jc w:val="center"/>
            </w:pPr>
            <w:r>
              <w:t xml:space="preserve"> ПДУ</w:t>
            </w:r>
            <w:r>
              <w:rPr>
                <w:position w:val="-8"/>
              </w:rPr>
              <w:pict>
                <v:shape id="_x0000_i1282" type="#_x0000_t75" style="width:8.4pt;height:17.4pt">
                  <v:imagedata r:id="rId70"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283" type="#_x0000_t75" style="width:9.6pt;height:9.6pt">
                  <v:imagedata r:id="rId51" o:title=""/>
                </v:shape>
              </w:pict>
            </w:r>
            <w:r>
              <w:t>10</w:t>
            </w:r>
            <w:r>
              <w:rPr>
                <w:position w:val="-8"/>
              </w:rPr>
              <w:pict>
                <v:shape id="_x0000_i1284" type="#_x0000_t75" style="width:8.4pt;height:17.4pt">
                  <v:imagedata r:id="rId29" o:title=""/>
                </v:shape>
              </w:pict>
            </w:r>
          </w:p>
          <w:p w:rsidR="00000000" w:rsidRDefault="00AB6E4A">
            <w:pPr>
              <w:pStyle w:val="FORMATTEXT"/>
              <w:jc w:val="center"/>
            </w:pPr>
            <w:r>
              <w:t xml:space="preserve"> ПДУ</w:t>
            </w:r>
            <w:r>
              <w:rPr>
                <w:position w:val="-8"/>
              </w:rPr>
              <w:pict>
                <v:shape id="_x0000_i1285" type="#_x0000_t75" style="width:8.4pt;height:17.4pt">
                  <v:imagedata r:id="rId68"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286" type="#_x0000_t75" style="width:9.6pt;height:9.6pt">
                  <v:imagedata r:id="rId71" o:title=""/>
                </v:shape>
              </w:pict>
            </w:r>
            <w:r>
              <w:t>10</w:t>
            </w:r>
            <w:r>
              <w:rPr>
                <w:position w:val="-8"/>
              </w:rPr>
              <w:pict>
                <v:shape id="_x0000_i1287" type="#_x0000_t75" style="width:8.4pt;height:17.4pt">
                  <v:imagedata r:id="rId29" o:title=""/>
                </v:shape>
              </w:pict>
            </w:r>
          </w:p>
          <w:p w:rsidR="00000000" w:rsidRDefault="00AB6E4A">
            <w:pPr>
              <w:pStyle w:val="a3"/>
              <w:jc w:val="center"/>
            </w:pPr>
            <w:r>
              <w:t xml:space="preserve"> ПДУ</w:t>
            </w:r>
            <w:r>
              <w:rPr>
                <w:position w:val="-8"/>
              </w:rPr>
              <w:pict>
                <v:shape id="_x0000_i1288" type="#_x0000_t75" style="width:8.4pt;height:17.4pt">
                  <v:imagedata r:id="rId68"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Ультрафиолетовое</w:t>
            </w:r>
          </w:p>
          <w:p w:rsidR="00000000" w:rsidRDefault="00AB6E4A">
            <w:pPr>
              <w:pStyle w:val="FORMATTEXT"/>
              <w:jc w:val="both"/>
            </w:pPr>
            <w:r>
              <w:t xml:space="preserve"> излучение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при наличии производственных источников УФ-А+УФ-В, УФ-С, Вт/м</w:t>
            </w:r>
            <w:r>
              <w:rPr>
                <w:position w:val="-8"/>
              </w:rPr>
              <w:pict>
                <v:shape id="_x0000_i1289" type="#_x0000_t75" style="width:8.4pt;height:17.4pt">
                  <v:imagedata r:id="rId46"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ДИИ</w:t>
            </w:r>
            <w:r>
              <w:rPr>
                <w:position w:val="-8"/>
              </w:rPr>
              <w:pict>
                <v:shape id="_x0000_i1290" type="#_x0000_t75" style="width:12pt;height:17.4pt">
                  <v:imagedata r:id="rId10"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rPr>
                <w:position w:val="-4"/>
              </w:rPr>
              <w:pict>
                <v:shape id="_x0000_i1291" type="#_x0000_t75" style="width:9.6pt;height:9.6pt">
                  <v:imagedata r:id="rId37" o:title=""/>
                </v:shape>
              </w:pict>
            </w:r>
            <w:r>
              <w:t>ДИИ</w:t>
            </w:r>
            <w:r>
              <w:rPr>
                <w:position w:val="-8"/>
              </w:rPr>
              <w:pict>
                <v:shape id="_x0000_i1292" type="#_x0000_t75" style="width:12pt;height:17.4pt">
                  <v:imagedata r:id="rId10"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при наличии источников УФО профилактического назначения (УФ-А), мВт/м</w:t>
            </w:r>
            <w:r>
              <w:rPr>
                <w:position w:val="-8"/>
              </w:rPr>
              <w:pict>
                <v:shape id="_x0000_i1293" type="#_x0000_t75" style="width:8.4pt;height:17.4pt">
                  <v:imagedata r:id="rId72" o:title=""/>
                </v:shape>
              </w:pict>
            </w:r>
            <w:r>
              <w:rPr>
                <w:position w:val="-8"/>
              </w:rPr>
              <w:pict>
                <v:shape id="_x0000_i1294" type="#_x0000_t75" style="width:11.4pt;height:17.4pt">
                  <v:imagedata r:id="rId14"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9-45</w:t>
            </w:r>
            <w:r>
              <w:rPr>
                <w:position w:val="-8"/>
              </w:rPr>
              <w:pict>
                <v:shape id="_x0000_i1295" type="#_x0000_t75" style="width:12pt;height:17.4pt">
                  <v:imagedata r:id="rId15"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450" w:type="dxa"/>
            <w:gridSpan w:val="8"/>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rPr>
                <w:position w:val="-8"/>
              </w:rPr>
              <w:pict>
                <v:shape id="_x0000_i1296" type="#_x0000_t75" style="width:9.6pt;height:17.4pt">
                  <v:imagedata r:id="rId20" o:title=""/>
                </v:shape>
              </w:pict>
            </w:r>
            <w:r>
              <w:t>В соответствии с СанПиН 5804-91 "Санитарными нормами и правилами устройства и эксплуатации лазеров" (ПДУ</w:t>
            </w:r>
            <w:r>
              <w:rPr>
                <w:position w:val="-8"/>
              </w:rPr>
              <w:pict>
                <v:shape id="_x0000_i1297" type="#_x0000_t75" style="width:6.6pt;height:17.4pt">
                  <v:imagedata r:id="rId73" o:title=""/>
                </v:shape>
              </w:pict>
            </w:r>
            <w:r>
              <w:t xml:space="preserve"> - для хронического воздействия, ПДУ</w:t>
            </w:r>
            <w:r>
              <w:rPr>
                <w:position w:val="-8"/>
              </w:rPr>
              <w:pict>
                <v:shape id="_x0000_i1298" type="#_x0000_t75" style="width:8.4pt;height:17.4pt">
                  <v:imagedata r:id="rId68" o:title=""/>
                </v:shape>
              </w:pict>
            </w:r>
            <w:r>
              <w:t xml:space="preserve"> - для однократного воздействия).</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299" type="#_x0000_t75" style="width:12pt;height:17.4pt">
                  <v:imagedata r:id="rId10" o:title=""/>
                </v:shape>
              </w:pict>
            </w:r>
            <w:r>
              <w:t>В соответствии с "Санитарными нормами ультрафиолетового излучения в производственных помещениях" (N 4557-88). При превышении ДИИ работа допускается</w:t>
            </w:r>
            <w:r>
              <w:t xml:space="preserve"> при использовании средств коллективной и/или индивидуальной защиты.</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300" type="#_x0000_t75" style="width:11.4pt;height:17.4pt">
                  <v:imagedata r:id="rId21" o:title=""/>
                </v:shape>
              </w:pict>
            </w:r>
            <w:r>
              <w:t>В соответствии с методическими указаниями "Профилактическое ультрафиолетовое облучение людей (с применением искусственных источников ультрафиолетов</w:t>
            </w:r>
            <w:r>
              <w:t>ого излучения)" (N 5046-89).</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rPr>
                <w:position w:val="-8"/>
              </w:rPr>
              <w:pict>
                <v:shape id="_x0000_i1301" type="#_x0000_t75" style="width:12pt;height:17.4pt">
                  <v:imagedata r:id="rId15" o:title=""/>
                </v:shape>
              </w:pict>
            </w:r>
            <w:r>
              <w:t>При несоблюдении нормативных требований установка профилактического облучения подлежит отключению ввиду ее неэффективности (фактическая облученность менее 9 мВт/м</w:t>
            </w:r>
            <w:r>
              <w:rPr>
                <w:position w:val="-8"/>
              </w:rPr>
              <w:pict>
                <v:shape id="_x0000_i1302" type="#_x0000_t75" style="width:8.4pt;height:17.4pt">
                  <v:imagedata r:id="rId74" o:title=""/>
                </v:shape>
              </w:pict>
            </w:r>
            <w:r>
              <w:t>) или опасности (фактическая облученность более 45 мВт/м</w:t>
            </w:r>
            <w:r>
              <w:rPr>
                <w:position w:val="-8"/>
              </w:rPr>
              <w:pict>
                <v:shape id="_x0000_i1303" type="#_x0000_t75" style="width:8.4pt;height:17.4pt">
                  <v:imagedata r:id="rId46" o:title=""/>
                </v:shape>
              </w:pict>
            </w:r>
            <w:r>
              <w:t>) и при оценке параметров освещения считается отсутствующей.</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5.8. Работа с источниками ионизирующих излучений </w:t>
      </w:r>
    </w:p>
    <w:p w:rsidR="00000000" w:rsidRDefault="00AB6E4A">
      <w:pPr>
        <w:pStyle w:val="FORMATTEXT"/>
        <w:ind w:firstLine="568"/>
        <w:jc w:val="both"/>
      </w:pPr>
      <w:r>
        <w:t>Гигиенические крите</w:t>
      </w:r>
      <w:r>
        <w:t>рии оценки ионизирующего фактора имеют принципиальные отличия от оценки других факторов рабочей среды, поэтому оценка и классификация условий труда на рабочих местах персонала, который в процессе трудовой деятельности может подвергаться облучению от техног</w:t>
      </w:r>
      <w:r>
        <w:t>енных источников ионизирующего излучения, представлена в отдельном приложении (14).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5.9. Аэроионный состав воздуха </w:t>
      </w:r>
    </w:p>
    <w:p w:rsidR="00000000" w:rsidRDefault="00AB6E4A">
      <w:pPr>
        <w:pStyle w:val="FORMATTEXT"/>
        <w:ind w:firstLine="568"/>
        <w:jc w:val="both"/>
      </w:pPr>
      <w:r>
        <w:t>Аэроионный состав воздуха не является обязательным показателем. Его рекомендуется измерять в рабочих помещениях, воздушная среда ко</w:t>
      </w:r>
      <w:r>
        <w:t>торых подвергается специальной очистке или кондиционированию; где есть источники ионизации воздуха (УФ-излучатели, плавка и сварка металлов), где эксплуатируется оборудование и используются материалы, способные создавать электростатические поля (ВДТ, синте</w:t>
      </w:r>
      <w:r>
        <w:t>тические материалы и пр.), где применяются аэроионизаторы и деионизаторы. Контроль и оценку фактора осуществляют в соответствии с СанПиН 2.2.4.1294-03 "Гигиенические требования к аэроионному составу воздуха производственных и общественных помещений" и мето</w:t>
      </w:r>
      <w:r>
        <w:t xml:space="preserve">дическими указаниями МУК 4.3.1675-03 "Общие требования к проведению контроля аэроионного состава воздуха". При превышении максимально допустимой и/или несоблюдении минимально необходимой концентрации аэроионов и коэффициента униполярности условия труда по </w:t>
      </w:r>
      <w:r>
        <w:t>данному фактору относят к классу 3.1.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5.10. Тяжесть и напряженность трудового процесса </w:t>
      </w:r>
    </w:p>
    <w:p w:rsidR="00000000" w:rsidRDefault="00AB6E4A">
      <w:pPr>
        <w:pStyle w:val="FORMATTEXT"/>
        <w:ind w:firstLine="568"/>
        <w:jc w:val="both"/>
      </w:pPr>
      <w:r>
        <w:t>5.10.1. Критерии и классификация тяжести и напряженности трудового процесса представлены соответственно в табл.17 и 18.</w:t>
      </w:r>
    </w:p>
    <w:p w:rsidR="00000000" w:rsidRDefault="00AB6E4A">
      <w:pPr>
        <w:pStyle w:val="FORMATTEXT"/>
        <w:ind w:firstLine="568"/>
        <w:jc w:val="both"/>
      </w:pPr>
      <w:r>
        <w:t xml:space="preserve"> </w:t>
      </w:r>
    </w:p>
    <w:p w:rsidR="00000000" w:rsidRDefault="00AB6E4A">
      <w:pPr>
        <w:pStyle w:val="FORMATTEXT"/>
        <w:jc w:val="right"/>
      </w:pPr>
      <w:r>
        <w:t xml:space="preserve">Таблица 17 </w:t>
      </w:r>
    </w:p>
    <w:p w:rsidR="00000000" w:rsidRDefault="00AB6E4A">
      <w:pPr>
        <w:pStyle w:val="FORMATTEXT"/>
        <w:jc w:val="right"/>
      </w:pPr>
    </w:p>
    <w:p w:rsidR="00000000" w:rsidRDefault="00AB6E4A">
      <w:pPr>
        <w:pStyle w:val="FORMATTEXT"/>
        <w:jc w:val="center"/>
      </w:pPr>
      <w:r>
        <w:rPr>
          <w:b/>
          <w:bCs/>
        </w:rPr>
        <w:t xml:space="preserve">Классы условий труда по </w:t>
      </w:r>
      <w:r>
        <w:rPr>
          <w:b/>
          <w:bCs/>
        </w:rPr>
        <w:t>показателям тяжести трудового процесса</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1500"/>
        <w:gridCol w:w="1650"/>
        <w:gridCol w:w="1800"/>
        <w:gridCol w:w="1650"/>
      </w:tblGrid>
      <w:tr w:rsidR="00000000">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Показатели тяжести трудового процесса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Классы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Оптимальный (легкая физическая нагрузка)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Допустимый (средняя физическая нагрузка)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 (тяжелый труд)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степени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с</w:t>
            </w:r>
            <w:r>
              <w:t>тепени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Физическая динамическая нагрузка (единицы внешней механической работы за смену, кг·м)</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1.1. При региональной нагрузке (с преимущественным участием мышц рук и плечевого пояса) при перем</w:t>
            </w:r>
            <w:r>
              <w:t>ещении груза на расстояние до 1 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7000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7000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3000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4000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4000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1.2. При общей нагрузке (с участием мышц рук, корпуса, ног):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1.2.1. При перемещении груза на расстояние от 1 до 5 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12500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35000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35000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7500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25000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1.2.2. При перемещении груза на расстояние более 5 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24000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46000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70000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70000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14000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28000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40000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40000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Масса поднимаемого и перемещаемого груза вручную (кг)</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 xml:space="preserve">2.1. Подъем и перемещение (разовое) тяжести при </w:t>
            </w:r>
            <w:r>
              <w:t>чередовании с другой работой (до 2 раз в час):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2.2. Подъем и перемещение (разовое) тяжести постоянно в течение рабочей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2.3. Суммарная масса грузов, перемещаемых в течение каждого часа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2.3.1. С рабочей поверхности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w:t>
            </w:r>
            <w:r>
              <w:t>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870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1500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350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700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700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2.3.2. С пола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435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600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600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350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350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 Стереотипные рабочие движения (количество за смену)</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3.1. При локальной нагрузке (с участием мышц кистей и пальцев рук)</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40000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60000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60000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3.2. При региональной нагрузке (при работе с преимущественным участием мы</w:t>
            </w:r>
            <w:r>
              <w:t>шц рук и плечевого пояса)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30000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30000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Статическая нагрузка - величина статической нагрузки за смену при удержании груза, приложении усилий (кгс·с)</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4.1. Одной рукой: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18000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36000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70000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70000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11000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22000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42000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более 42000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4.2. Двумя руками: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36000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70000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140000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более 140000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22000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42000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84000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более 84000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4.3. С участием мышц корпуса и ног: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для мужчин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43000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100000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200000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более 200000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для женщин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26000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60000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120000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120000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 Рабочая поза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 Рабочая поза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Свободная, </w:t>
            </w:r>
            <w:r>
              <w:t>удобная поза, возможность смены рабочего положения тела (сидя, стоя). Нахождение в позе стоя до 40% времени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Периодическое, до 25% времени смены, нахождение в неудобной (работа с поворотом туловища, неудобным размещением конечностей и др.) и/или ф</w:t>
            </w:r>
            <w:r>
              <w:t>иксированной позе (невозможность изменения взаимного положения различных частей тела относительно друг друга). Нахождение в позе стоя до 60% времени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Периодическое, до 50% времени смены, нахождение в неудобной и/или фиксированной позе; пребывание </w:t>
            </w:r>
            <w:r>
              <w:t>в вынужденной позе (на коленях, на корточках и т.п.) до 25% времени смены. Нахождение в позе стоя до 80% времени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Периодическое, более 50% времени смены нахождение в неудобной и/или фиксированной позе; пребывание в вынужденной позе (на коленях, на </w:t>
            </w:r>
            <w:r>
              <w:t>корточках и т.п.) более 25% времени смены. Нахождение в позе стоя более 80% времени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 Наклоны корпуса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Наклоны корпуса (вынужденные более 30°), количество за смену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50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51-100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101-300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свыше 300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 Перемещения в пространстве, обу</w:t>
            </w:r>
            <w:r>
              <w:t>словленные технологическим процессом, км</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7.1. По горизонтали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12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более 12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7.2. По вертикали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2,5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до 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более 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Таблица 18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Классы условий труда по показателям напряженности трудового проц</w:t>
      </w:r>
      <w:r>
        <w:rPr>
          <w:b/>
          <w:bCs/>
        </w:rPr>
        <w:t>есса</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079"/>
        <w:gridCol w:w="1782"/>
        <w:gridCol w:w="1930"/>
        <w:gridCol w:w="1782"/>
        <w:gridCol w:w="202"/>
        <w:gridCol w:w="46"/>
        <w:gridCol w:w="1603"/>
      </w:tblGrid>
      <w:tr w:rsidR="00000000">
        <w:tblPrEx>
          <w:tblCellMar>
            <w:top w:w="0" w:type="dxa"/>
            <w:bottom w:w="0" w:type="dxa"/>
          </w:tblCellMar>
        </w:tblPrEx>
        <w:tc>
          <w:tcPr>
            <w:tcW w:w="207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Показатели напряженности трудового процесса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77"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Класс условий труда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Оптимальный</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Допустимый</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5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Вредный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Напряженность труда легкой степени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Напряженность труда средней степени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56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Напряженный труд</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 степени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 ст</w:t>
            </w:r>
            <w:r>
              <w:rPr>
                <w:sz w:val="18"/>
                <w:szCs w:val="18"/>
              </w:rPr>
              <w:t>епени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 Интеллектуальные нагрузки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 Содержание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Отсутствует необходимость принятия решения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Решение простых задач по инструкции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Решение сложных задач с выбором по известным ал</w:t>
            </w:r>
            <w:r>
              <w:rPr>
                <w:sz w:val="18"/>
                <w:szCs w:val="18"/>
              </w:rPr>
              <w:t>горитмам (работа по серии инструкций)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Эвристическая (творческая) деятельность, требующая решения алгоритма, единоличное руководство в сложных ситуациях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1.2. Восприятие сигналов (информации) и их оценка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Восприятие сигналов, но не требуется коррекц</w:t>
            </w:r>
            <w:r>
              <w:rPr>
                <w:sz w:val="18"/>
                <w:szCs w:val="18"/>
              </w:rPr>
              <w:t>ия действий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Восприятие сигналов с последующей коррекцией действий и операций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Восприятие сигналов с последующим сопоставлением фактических значений параметров с их номинальными значениями. Заключительная оценка фактических значений параметров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Воспр</w:t>
            </w:r>
            <w:r>
              <w:rPr>
                <w:sz w:val="18"/>
                <w:szCs w:val="18"/>
              </w:rPr>
              <w:t>иятие сигналов с последующей комплексной оценкой связанных параметров. Комплексная оценка всей производственной деятельности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 Распределение функций по степени сложности задания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Обработка и выполнение задания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Обработка, выполнение задания и ег</w:t>
            </w:r>
            <w:r>
              <w:rPr>
                <w:sz w:val="18"/>
                <w:szCs w:val="18"/>
              </w:rPr>
              <w:t>о проверка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Обработка, проверка и контроль за выполнением задания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Контроль и предварительная работа по распределению заданий другим лицам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1.4. Характер выполняемой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Работа по индивидуальному плану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Работа по установленному графику с воз</w:t>
            </w:r>
            <w:r>
              <w:rPr>
                <w:sz w:val="18"/>
                <w:szCs w:val="18"/>
              </w:rPr>
              <w:t>можной его коррекцией по ходу деятельности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Работа в условиях дефицита времени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Работа в условиях дефицита времени и информации с повышенной ответственностью за конечный результат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 Сенсорные нагрузки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2.1. Длительность сосредоточенного наблюде</w:t>
            </w:r>
            <w:r>
              <w:rPr>
                <w:sz w:val="18"/>
                <w:szCs w:val="18"/>
              </w:rPr>
              <w:t>ния (% времени смены)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2.2.Плотность сигналов (световых, звуковых) и сообщений в среднем за 1 час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76-175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176-300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300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2.3 .Число производственных объектов одновременного наблюдения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5 мм - 100%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5-1,1 мм - более</w:t>
            </w:r>
            <w:r>
              <w:rPr>
                <w:sz w:val="18"/>
                <w:szCs w:val="18"/>
              </w:rPr>
              <w:t xml:space="preserve"> 50%;</w:t>
            </w:r>
          </w:p>
          <w:p w:rsidR="00000000" w:rsidRDefault="00AB6E4A">
            <w:pPr>
              <w:pStyle w:val="FORMATTEXT"/>
              <w:jc w:val="center"/>
              <w:rPr>
                <w:sz w:val="18"/>
                <w:szCs w:val="18"/>
              </w:rPr>
            </w:pPr>
            <w:r>
              <w:rPr>
                <w:sz w:val="18"/>
                <w:szCs w:val="18"/>
              </w:rPr>
              <w:t xml:space="preserve"> </w:t>
            </w:r>
          </w:p>
          <w:p w:rsidR="00000000" w:rsidRDefault="00AB6E4A">
            <w:pPr>
              <w:pStyle w:val="FORMATTEXT"/>
              <w:jc w:val="center"/>
              <w:rPr>
                <w:sz w:val="18"/>
                <w:szCs w:val="18"/>
              </w:rPr>
            </w:pPr>
            <w:r>
              <w:rPr>
                <w:sz w:val="18"/>
                <w:szCs w:val="18"/>
              </w:rPr>
              <w:t>1-0,3 мм - до 50%;</w:t>
            </w:r>
          </w:p>
          <w:p w:rsidR="00000000" w:rsidRDefault="00AB6E4A">
            <w:pPr>
              <w:pStyle w:val="FORMATTEXT"/>
              <w:jc w:val="center"/>
              <w:rPr>
                <w:sz w:val="18"/>
                <w:szCs w:val="18"/>
              </w:rPr>
            </w:pPr>
            <w:r>
              <w:rPr>
                <w:sz w:val="18"/>
                <w:szCs w:val="18"/>
              </w:rPr>
              <w:t xml:space="preserve"> </w:t>
            </w:r>
          </w:p>
          <w:p w:rsidR="00000000" w:rsidRDefault="00AB6E4A">
            <w:pPr>
              <w:pStyle w:val="FORMATTEXT"/>
              <w:jc w:val="center"/>
              <w:rPr>
                <w:sz w:val="18"/>
                <w:szCs w:val="18"/>
              </w:rPr>
            </w:pPr>
            <w:r>
              <w:rPr>
                <w:sz w:val="18"/>
                <w:szCs w:val="18"/>
              </w:rPr>
              <w:t>менее 0,3 мм - до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 мм - более 50%;</w:t>
            </w:r>
          </w:p>
          <w:p w:rsidR="00000000" w:rsidRDefault="00AB6E4A">
            <w:pPr>
              <w:pStyle w:val="FORMATTEXT"/>
              <w:jc w:val="center"/>
              <w:rPr>
                <w:sz w:val="18"/>
                <w:szCs w:val="18"/>
              </w:rPr>
            </w:pPr>
            <w:r>
              <w:rPr>
                <w:sz w:val="18"/>
                <w:szCs w:val="18"/>
              </w:rPr>
              <w:t xml:space="preserve"> </w:t>
            </w:r>
          </w:p>
          <w:p w:rsidR="00000000" w:rsidRDefault="00AB6E4A">
            <w:pPr>
              <w:pStyle w:val="FORMATTEXT"/>
              <w:jc w:val="center"/>
              <w:rPr>
                <w:sz w:val="18"/>
                <w:szCs w:val="18"/>
              </w:rPr>
            </w:pPr>
            <w:r>
              <w:rPr>
                <w:sz w:val="18"/>
                <w:szCs w:val="18"/>
              </w:rPr>
              <w:t>менее 0,3 мм - 26-50%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менее 0,3 мм - более 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2.5. Работа с оптическими приборами (микроскопы, лупы и т.п.) при длительности сосредоточенного наблюдения (% времени смены)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2.6. Наблюдение за экранами видеотерминалов (часов в смену):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 буквенно-цифровом типе отображения информации: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 графическом типе отображения информац</w:t>
            </w:r>
            <w:r>
              <w:rPr>
                <w:sz w:val="18"/>
                <w:szCs w:val="18"/>
              </w:rPr>
              <w:t>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2.7. Нагрузка на слуховой анализатор (при производственной необходимости восприятия речи или дифференцированных сигналов)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Разборчивость слов и сигналов от 100 до 90%.</w:t>
            </w:r>
          </w:p>
          <w:p w:rsidR="00000000" w:rsidRDefault="00AB6E4A">
            <w:pPr>
              <w:pStyle w:val="FORMATTEXT"/>
              <w:jc w:val="both"/>
              <w:rPr>
                <w:sz w:val="18"/>
                <w:szCs w:val="18"/>
              </w:rPr>
            </w:pPr>
            <w:r>
              <w:rPr>
                <w:sz w:val="18"/>
                <w:szCs w:val="18"/>
              </w:rPr>
              <w:t xml:space="preserve"> Помехи отсутствуют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Разборчивость слов и</w:t>
            </w:r>
            <w:r>
              <w:rPr>
                <w:sz w:val="18"/>
                <w:szCs w:val="18"/>
              </w:rPr>
              <w:t xml:space="preserve"> сигналов от 90 до 70%. Имеются помехи, на фоне которых речь слышна на расстоянии до 3,5 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Разборчивость слов и сигналов от 70 до 50%.</w:t>
            </w:r>
          </w:p>
          <w:p w:rsidR="00000000" w:rsidRDefault="00AB6E4A">
            <w:pPr>
              <w:pStyle w:val="FORMATTEXT"/>
              <w:jc w:val="both"/>
              <w:rPr>
                <w:sz w:val="18"/>
                <w:szCs w:val="18"/>
              </w:rPr>
            </w:pPr>
            <w:r>
              <w:rPr>
                <w:sz w:val="18"/>
                <w:szCs w:val="18"/>
              </w:rPr>
              <w:t xml:space="preserve"> Имеются помехи, на фоне которых речь слышна на расстоянии до 2 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Разборчивость слов и сигналов менее 50%.</w:t>
            </w:r>
          </w:p>
          <w:p w:rsidR="00000000" w:rsidRDefault="00AB6E4A">
            <w:pPr>
              <w:pStyle w:val="FORMATTEXT"/>
              <w:jc w:val="both"/>
              <w:rPr>
                <w:sz w:val="18"/>
                <w:szCs w:val="18"/>
              </w:rPr>
            </w:pPr>
            <w:r>
              <w:rPr>
                <w:sz w:val="18"/>
                <w:szCs w:val="18"/>
              </w:rPr>
              <w:t xml:space="preserve"> Имеются</w:t>
            </w:r>
            <w:r>
              <w:rPr>
                <w:sz w:val="18"/>
                <w:szCs w:val="18"/>
              </w:rPr>
              <w:t xml:space="preserve"> помехи, на фоне которых речь слышна на расстоянии до 1,5 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2.8. Нагрузка на голосовой аппарат (суммарное количество часов, наговариваемое в неделю)</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до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 Эмоциональные нагрузки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3.1. Степень ответственности з</w:t>
            </w:r>
            <w:r>
              <w:rPr>
                <w:sz w:val="18"/>
                <w:szCs w:val="18"/>
              </w:rPr>
              <w:t>а результат собственной деятельности. Значимость ошибки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Несет ответственность за выполнение отдельных элементов заданий. Влечет за собой дополнительные усилия в работе со стороны работника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Несет ответственность за функциональное качество вспомогатель</w:t>
            </w:r>
            <w:r>
              <w:rPr>
                <w:sz w:val="18"/>
                <w:szCs w:val="18"/>
              </w:rPr>
              <w:t>ных работ (заданий). Влечет за собой дополнительные усилия со стороны вышестоящего руководства (бригадира, мастера и т.п.)</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Несет ответственность за функциональное качество основной работы (задания). Влечет за собой исправления за счет дополнительных уси</w:t>
            </w:r>
            <w:r>
              <w:rPr>
                <w:sz w:val="18"/>
                <w:szCs w:val="18"/>
              </w:rPr>
              <w:t>лий всего коллектива (группы, бригады и т.п.)</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Несет ответственность за функциональное качество конечной продукции, работы, задания. Влечет за собой повреждение оборудования, остановку технологического процесса и может возникнуть опасность для жизни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3.2. Степень риска для собственной жизни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Исключена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Вероятна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3.3. Степень ответственности за безопасность других лиц</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Исключена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Возможна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3.4. Количество конфликтных ситуаций, обусловленных профессиональной деятельностью, за см</w:t>
            </w:r>
            <w:r>
              <w:rPr>
                <w:sz w:val="18"/>
                <w:szCs w:val="18"/>
              </w:rPr>
              <w:t>ену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Отсутствуют</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 Монотонность нагрузок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4.1. Число элементов (приемов), необходимых для реализации простого задания или в многократно повторяющихся операциях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менее 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4.2. Продолжительнос</w:t>
            </w:r>
            <w:r>
              <w:rPr>
                <w:sz w:val="18"/>
                <w:szCs w:val="18"/>
              </w:rPr>
              <w:t>ть (в сек) выполнения простых заданий или повторяющихся операций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менее 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4.3. Время активных действий (в % к продолжительности смены). В остальное время - наблюдение за ходом производственного процесса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 и более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менее 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4.4. Монотонность производственной обстановки (время пассивного наблюдения за ходом техпроцесса в % от времени смены)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менее 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 Режим работы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5.1. Фактическая продолжительность рабоче</w:t>
            </w:r>
            <w:r>
              <w:rPr>
                <w:sz w:val="18"/>
                <w:szCs w:val="18"/>
              </w:rPr>
              <w:t>го дня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6-7 ч</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8-9 ч</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10-12 ч</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более 12 ч</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5.2. Сменность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Односменная работа (без ночной смены)</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Двухсменная работа (без ночной смены)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Трехсменная работа (работа в ночную смену)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Нерегулярная сменность с работой в ночное время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07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5.3. Наличие регламентированных перерывов и их продолжительность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7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Перерывы регламентированы, достаточной продолжительности: 7% и более рабочего времени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Перерывы регламентированы, недостаточной продолжительности: от 3 до 7% рабочего времени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Перер</w:t>
            </w:r>
            <w:r>
              <w:rPr>
                <w:sz w:val="18"/>
                <w:szCs w:val="18"/>
              </w:rPr>
              <w:t>ывы не регламентированы и недостаточной продолжительности: до 3% рабочего времени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3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Перерывы отсутствуют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5.10.2. Оценка тяжести физического труда проводится на основе учета всех приведенных в табл.17 показателей. При этом вначале устанавливают класс </w:t>
      </w:r>
      <w:r>
        <w:t>по каждому измеренному показателю, а окончательная оценка тяжести труда устанавливается по наиболее чувствительному показателю, получившему наиболее высокую степень тяжести. При наличии двух и более показателей класса 3.1 и 3.2 условия труда по тяжести тру</w:t>
      </w:r>
      <w:r>
        <w:t>дового процесса оцениваются на 1 степень выше (3.2 и 3.3 классы соответственно). По данному критерию наивысшая степень тяжести - класс 3.3. (см. "Методика оценки тяжести трудового процесса" - прилож.15).</w:t>
      </w:r>
    </w:p>
    <w:p w:rsidR="00000000" w:rsidRDefault="00AB6E4A">
      <w:pPr>
        <w:pStyle w:val="FORMATTEXT"/>
        <w:ind w:firstLine="568"/>
        <w:jc w:val="both"/>
      </w:pPr>
      <w:r>
        <w:t xml:space="preserve"> </w:t>
      </w:r>
    </w:p>
    <w:p w:rsidR="00000000" w:rsidRDefault="00AB6E4A">
      <w:pPr>
        <w:pStyle w:val="FORMATTEXT"/>
        <w:ind w:firstLine="568"/>
        <w:jc w:val="both"/>
      </w:pPr>
      <w:r>
        <w:t xml:space="preserve">5.10.3. Оценка напряженности труда осуществляется </w:t>
      </w:r>
      <w:r>
        <w:t>в соответствии с "Методикой оценки напряженности трудового процесса" (прилож.16). Наивысшая степень напряженности труда соответствует классу 3.3.     </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5.11. Общая гигиеническая оценка условий труда </w:t>
      </w:r>
    </w:p>
    <w:p w:rsidR="00000000" w:rsidRDefault="00AB6E4A">
      <w:pPr>
        <w:pStyle w:val="FORMATTEXT"/>
        <w:ind w:firstLine="568"/>
        <w:jc w:val="both"/>
      </w:pPr>
      <w:r>
        <w:t>5.11.1. Условия труда на рабочем месте отвечают гигие</w:t>
      </w:r>
      <w:r>
        <w:t>ническим требованиям и относятся к 1 или 2 классу, если фактические значения уровней вредных факторов находятся в пределах оптимальных или допустимых величин соответственно. Если уровень хотя бы одного фактора превышает допустимую величину, то условия труд</w:t>
      </w:r>
      <w:r>
        <w:t>а на таком рабочем месте, в зависимости от величины превышения и в соответствии с настоящим Руководством, как по отдельному фактору, так и при их сочетании могут быть отнесены к 1-4 степеням 3 класса вредных или 4 классу опасных условий труда.</w:t>
      </w:r>
    </w:p>
    <w:p w:rsidR="00000000" w:rsidRDefault="00AB6E4A">
      <w:pPr>
        <w:pStyle w:val="FORMATTEXT"/>
        <w:ind w:firstLine="568"/>
        <w:jc w:val="both"/>
      </w:pPr>
      <w:r>
        <w:t xml:space="preserve"> </w:t>
      </w:r>
    </w:p>
    <w:p w:rsidR="00000000" w:rsidRDefault="00AB6E4A">
      <w:pPr>
        <w:pStyle w:val="FORMATTEXT"/>
        <w:ind w:firstLine="568"/>
        <w:jc w:val="both"/>
      </w:pPr>
      <w:r>
        <w:t>5.11.2. Дл</w:t>
      </w:r>
      <w:r>
        <w:t xml:space="preserve">я установления класса условий труда превышение ПДК, ПДУ могут быть зарегистрированы в течение одной смены, если она типична для данного технологического процесса. При нетипичном или эпизодическом (в течение недели, месяца) воздействии оценку условий труда </w:t>
      </w:r>
      <w:r>
        <w:t>проводят по эквивалентной экспозиции и/или максимальному уровню фактора, а в сложных случаях по согласованию с территориальными управлениями Федеральной службы по надзору 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ind w:firstLine="568"/>
        <w:jc w:val="both"/>
      </w:pPr>
      <w:r>
        <w:t>5.11.3. Оценка условий тр</w:t>
      </w:r>
      <w:r>
        <w:t>уда с учетом комбинированного действия факторов проводится на основании результатов измерений отдельных факторов и в соответствии с п.п.5.1-5.10, в которых учтены эффекты суммации при комбинированном действии химических веществ, биологических факторов, раз</w:t>
      </w:r>
      <w:r>
        <w:t>личных частотных диапазонов электромагнитных излучений. Результаты оценки вредных факторов рабочей среды и трудового процесса вносят в табл.19.</w:t>
      </w:r>
    </w:p>
    <w:p w:rsidR="00000000" w:rsidRDefault="00AB6E4A">
      <w:pPr>
        <w:pStyle w:val="FORMATTEXT"/>
        <w:ind w:firstLine="568"/>
        <w:jc w:val="both"/>
      </w:pPr>
      <w:r>
        <w:t xml:space="preserve"> </w:t>
      </w:r>
    </w:p>
    <w:p w:rsidR="00000000" w:rsidRDefault="00AB6E4A">
      <w:pPr>
        <w:pStyle w:val="FORMATTEXT"/>
        <w:jc w:val="right"/>
      </w:pPr>
      <w:r>
        <w:t xml:space="preserve">Таблица 19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Итоговая таблица по оценке условий труда работника по степени вредности и опасности</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050"/>
        <w:gridCol w:w="1200"/>
        <w:gridCol w:w="1200"/>
        <w:gridCol w:w="600"/>
        <w:gridCol w:w="600"/>
        <w:gridCol w:w="600"/>
        <w:gridCol w:w="600"/>
        <w:gridCol w:w="150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Факторы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gridSpan w:val="2"/>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оптимальный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допустимый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вредный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опасный (экстремальный</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Химический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Биологический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Аэрозоли ПФД</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Акустические</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Шум</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Инфразвук</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Ультразвук воздушный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Вибрация общая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Вибрация локальная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Ультразвук контактный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Неионизирующие излучения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Ионизирующие излучения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Микроклимат</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Освещение</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Тяжесть труда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Напряженность труда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Общая оценка условий труда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Общую оценку ус</w:t>
      </w:r>
      <w:r>
        <w:t>танавливают:</w:t>
      </w:r>
    </w:p>
    <w:p w:rsidR="00000000" w:rsidRDefault="00AB6E4A">
      <w:pPr>
        <w:pStyle w:val="FORMATTEXT"/>
        <w:ind w:firstLine="568"/>
        <w:jc w:val="both"/>
      </w:pPr>
      <w:r>
        <w:t xml:space="preserve"> </w:t>
      </w:r>
    </w:p>
    <w:p w:rsidR="00000000" w:rsidRDefault="00AB6E4A">
      <w:pPr>
        <w:pStyle w:val="FORMATTEXT"/>
        <w:ind w:firstLine="568"/>
        <w:jc w:val="both"/>
      </w:pPr>
      <w:r>
        <w:t>- по наиболее высокому классу и степени вредности;</w:t>
      </w:r>
    </w:p>
    <w:p w:rsidR="00000000" w:rsidRDefault="00AB6E4A">
      <w:pPr>
        <w:pStyle w:val="FORMATTEXT"/>
        <w:ind w:firstLine="568"/>
        <w:jc w:val="both"/>
      </w:pPr>
      <w:r>
        <w:t xml:space="preserve"> </w:t>
      </w:r>
    </w:p>
    <w:p w:rsidR="00000000" w:rsidRDefault="00AB6E4A">
      <w:pPr>
        <w:pStyle w:val="FORMATTEXT"/>
        <w:ind w:firstLine="568"/>
        <w:jc w:val="both"/>
      </w:pPr>
      <w:r>
        <w:t>- в случае сочетанного действия 3 и более факторов, относящихся к классу 3.1, общая оценка условий труда соответствует классу 3.2;</w:t>
      </w:r>
    </w:p>
    <w:p w:rsidR="00000000" w:rsidRDefault="00AB6E4A">
      <w:pPr>
        <w:pStyle w:val="FORMATTEXT"/>
        <w:ind w:firstLine="568"/>
        <w:jc w:val="both"/>
      </w:pPr>
      <w:r>
        <w:t xml:space="preserve"> </w:t>
      </w:r>
    </w:p>
    <w:p w:rsidR="00000000" w:rsidRDefault="00AB6E4A">
      <w:pPr>
        <w:pStyle w:val="FORMATTEXT"/>
        <w:ind w:firstLine="568"/>
        <w:jc w:val="both"/>
      </w:pPr>
      <w:r>
        <w:t>- при сочетании 2 и более факторов классов 3.2, 3.3, 3.</w:t>
      </w:r>
      <w:r>
        <w:t>4 - условия труда оцениваются соответственно на одну степень выше.</w:t>
      </w:r>
    </w:p>
    <w:p w:rsidR="00000000" w:rsidRDefault="00AB6E4A">
      <w:pPr>
        <w:pStyle w:val="FORMATTEXT"/>
        <w:ind w:firstLine="568"/>
        <w:jc w:val="both"/>
      </w:pPr>
      <w:r>
        <w:t xml:space="preserve"> </w:t>
      </w:r>
    </w:p>
    <w:p w:rsidR="00000000" w:rsidRDefault="00AB6E4A">
      <w:pPr>
        <w:pStyle w:val="FORMATTEXT"/>
        <w:ind w:firstLine="568"/>
        <w:jc w:val="both"/>
      </w:pPr>
      <w:r>
        <w:t>5.11.4. В сложных случаях условия труда оценивают по показателям функционального состояния организма работника и др. данным специалисты по гигиене или медицине труда (Федеральная служба п</w:t>
      </w:r>
      <w:r>
        <w:t>о надзору в сфере защиты прав потребителей и благополучия человека, научные подразделения гигиенического профиля). К таким случаям относят:</w:t>
      </w:r>
    </w:p>
    <w:p w:rsidR="00000000" w:rsidRDefault="00AB6E4A">
      <w:pPr>
        <w:pStyle w:val="FORMATTEXT"/>
        <w:ind w:firstLine="568"/>
        <w:jc w:val="both"/>
      </w:pPr>
      <w:r>
        <w:t xml:space="preserve"> </w:t>
      </w:r>
    </w:p>
    <w:p w:rsidR="00000000" w:rsidRDefault="00AB6E4A">
      <w:pPr>
        <w:pStyle w:val="FORMATTEXT"/>
        <w:ind w:firstLine="568"/>
        <w:jc w:val="both"/>
      </w:pPr>
      <w:r>
        <w:t>- особые формы организации работ (продолжительность рабочей смены более 8 ч, вахтовый метод труда и т.п.);</w:t>
      </w:r>
    </w:p>
    <w:p w:rsidR="00000000" w:rsidRDefault="00AB6E4A">
      <w:pPr>
        <w:pStyle w:val="FORMATTEXT"/>
        <w:ind w:firstLine="568"/>
        <w:jc w:val="both"/>
      </w:pPr>
      <w:r>
        <w:t xml:space="preserve"> </w:t>
      </w:r>
    </w:p>
    <w:p w:rsidR="00000000" w:rsidRDefault="00AB6E4A">
      <w:pPr>
        <w:pStyle w:val="FORMATTEXT"/>
        <w:ind w:firstLine="568"/>
        <w:jc w:val="both"/>
      </w:pPr>
      <w:r>
        <w:t>- раб</w:t>
      </w:r>
      <w:r>
        <w:t>оты, связанные с преимущественными перемещениями и воздействием на работника факторов, меняющихся по интенсивности, продолжительности и природе;</w:t>
      </w:r>
    </w:p>
    <w:p w:rsidR="00000000" w:rsidRDefault="00AB6E4A">
      <w:pPr>
        <w:pStyle w:val="FORMATTEXT"/>
        <w:ind w:firstLine="568"/>
        <w:jc w:val="both"/>
      </w:pPr>
      <w:r>
        <w:t xml:space="preserve"> </w:t>
      </w:r>
    </w:p>
    <w:p w:rsidR="00000000" w:rsidRDefault="00AB6E4A">
      <w:pPr>
        <w:pStyle w:val="FORMATTEXT"/>
        <w:ind w:firstLine="568"/>
        <w:jc w:val="both"/>
      </w:pPr>
      <w:r>
        <w:t>- работы, требующие применения специальных средств защиты, ухудшающих функциональное состояние работника;</w:t>
      </w:r>
    </w:p>
    <w:p w:rsidR="00000000" w:rsidRDefault="00AB6E4A">
      <w:pPr>
        <w:pStyle w:val="FORMATTEXT"/>
        <w:ind w:firstLine="568"/>
        <w:jc w:val="both"/>
      </w:pPr>
      <w:r>
        <w:t xml:space="preserve"> </w:t>
      </w:r>
    </w:p>
    <w:p w:rsidR="00000000" w:rsidRDefault="00AB6E4A">
      <w:pPr>
        <w:pStyle w:val="FORMATTEXT"/>
        <w:ind w:firstLine="568"/>
        <w:jc w:val="both"/>
      </w:pPr>
      <w:r>
        <w:t>-</w:t>
      </w:r>
      <w:r>
        <w:t> сложные комбинации факторов рабочей среды, тяжести и напряженности труда.</w:t>
      </w:r>
    </w:p>
    <w:p w:rsidR="00000000" w:rsidRDefault="00AB6E4A">
      <w:pPr>
        <w:pStyle w:val="FORMATTEXT"/>
        <w:ind w:firstLine="568"/>
        <w:jc w:val="both"/>
      </w:pPr>
      <w:r>
        <w:t xml:space="preserve"> </w:t>
      </w:r>
    </w:p>
    <w:p w:rsidR="00000000" w:rsidRDefault="00AB6E4A">
      <w:pPr>
        <w:pStyle w:val="FORMATTEXT"/>
        <w:ind w:firstLine="568"/>
        <w:jc w:val="both"/>
      </w:pPr>
      <w:r>
        <w:t>5.11.5. Классы условий труда устанавливают на основании фактически измеренных параметров факторов рабочей среды и трудового процесса. При превышении нормативных уровней работодате</w:t>
      </w:r>
      <w:r>
        <w:t xml:space="preserve">ль разрабатывает комплекс мер по оздоровлению условий труда, включающий организационно-технические для устранения опасного фактора, а при невозможности устранения - снижение его уровня до безопасных пределов. Если в результате внедрения мер риск нарушения </w:t>
      </w:r>
      <w:r>
        <w:t>здоровья сохраняется - используют меры по уменьшению времени его воздействия (защита временем). Использование средств индивидуальной защиты в числе приоритетов мер по улучшению условий труда занимают последнее место.</w:t>
      </w:r>
    </w:p>
    <w:p w:rsidR="00000000" w:rsidRDefault="00AB6E4A">
      <w:pPr>
        <w:pStyle w:val="FORMATTEXT"/>
        <w:ind w:firstLine="568"/>
        <w:jc w:val="both"/>
      </w:pPr>
      <w:r>
        <w:t xml:space="preserve"> </w:t>
      </w:r>
    </w:p>
    <w:p w:rsidR="00000000" w:rsidRDefault="00AB6E4A">
      <w:pPr>
        <w:pStyle w:val="FORMATTEXT"/>
        <w:ind w:firstLine="568"/>
        <w:jc w:val="both"/>
      </w:pPr>
      <w:r>
        <w:t>Примечание. Уменьшая уровни воздейств</w:t>
      </w:r>
      <w:r>
        <w:t>ующих вредных факторов (пыли, химических веществ, шума, вибрации, микроклимата и др.), СИЗ одновременно могут оказывать неблагоприятные побочные эффекты.</w:t>
      </w:r>
    </w:p>
    <w:p w:rsidR="00000000" w:rsidRDefault="00AB6E4A">
      <w:pPr>
        <w:pStyle w:val="FORMATTEXT"/>
        <w:ind w:firstLine="568"/>
        <w:jc w:val="both"/>
      </w:pPr>
      <w:r>
        <w:t xml:space="preserve"> </w:t>
      </w:r>
    </w:p>
    <w:p w:rsidR="00000000" w:rsidRDefault="00AB6E4A">
      <w:pPr>
        <w:pStyle w:val="FORMATTEXT"/>
        <w:ind w:firstLine="568"/>
        <w:jc w:val="both"/>
      </w:pPr>
      <w:r>
        <w:t>5.11.6. По согласованию с территориальными управлениями Федеральной службы по надзору в сфере защиты</w:t>
      </w:r>
      <w:r>
        <w:t xml:space="preserve"> прав потребителей и благополучия человека условия труда могут быть оценены как менее вредные (на одну ступень, но не ниже класса 3.1), в следующих случаях:</w:t>
      </w:r>
    </w:p>
    <w:p w:rsidR="00000000" w:rsidRDefault="00AB6E4A">
      <w:pPr>
        <w:pStyle w:val="FORMATTEXT"/>
        <w:ind w:firstLine="568"/>
        <w:jc w:val="both"/>
      </w:pPr>
      <w:r>
        <w:t xml:space="preserve"> </w:t>
      </w:r>
    </w:p>
    <w:p w:rsidR="00000000" w:rsidRDefault="00AB6E4A">
      <w:pPr>
        <w:pStyle w:val="FORMATTEXT"/>
        <w:ind w:firstLine="568"/>
        <w:jc w:val="both"/>
      </w:pPr>
      <w:r>
        <w:t>- при сокращении времени контакта с вредными факторами (защита временем) в соответствии с рекомен</w:t>
      </w:r>
      <w:r>
        <w:t>дациями, приведенными в прилож.7, или разработанными специалистами территориальных органов и учреждений Федеральной службы по надзору в сфере защиты прав потребителей и благополучия человека, научных или учебных организаций гигиенического профиля;</w:t>
      </w:r>
    </w:p>
    <w:p w:rsidR="00000000" w:rsidRDefault="00AB6E4A">
      <w:pPr>
        <w:pStyle w:val="FORMATTEXT"/>
        <w:ind w:firstLine="568"/>
        <w:jc w:val="both"/>
      </w:pPr>
      <w:r>
        <w:t xml:space="preserve"> </w:t>
      </w:r>
    </w:p>
    <w:p w:rsidR="00000000" w:rsidRDefault="00AB6E4A">
      <w:pPr>
        <w:pStyle w:val="FORMATTEXT"/>
        <w:ind w:firstLine="568"/>
        <w:jc w:val="both"/>
      </w:pPr>
      <w:r>
        <w:t>Примеч</w:t>
      </w:r>
      <w:r>
        <w:t>ание: режимы труда и отдыха работников, подвергающихся воздействию вибрации, не изменяют класс условий труда.</w:t>
      </w:r>
    </w:p>
    <w:p w:rsidR="00000000" w:rsidRDefault="00AB6E4A">
      <w:pPr>
        <w:pStyle w:val="FORMATTEXT"/>
        <w:ind w:firstLine="568"/>
        <w:jc w:val="both"/>
      </w:pPr>
      <w:r>
        <w:t xml:space="preserve"> </w:t>
      </w:r>
    </w:p>
    <w:p w:rsidR="00000000" w:rsidRDefault="00AB6E4A">
      <w:pPr>
        <w:pStyle w:val="FORMATTEXT"/>
        <w:ind w:firstLine="568"/>
        <w:jc w:val="both"/>
      </w:pPr>
      <w:r>
        <w:t>- при использовании эффективных (имеющих сертификат соответствия) средств индивидуальной защиты;</w:t>
      </w:r>
    </w:p>
    <w:p w:rsidR="00000000" w:rsidRDefault="00AB6E4A">
      <w:pPr>
        <w:pStyle w:val="FORMATTEXT"/>
        <w:ind w:firstLine="568"/>
        <w:jc w:val="both"/>
      </w:pPr>
      <w:r>
        <w:t xml:space="preserve"> </w:t>
      </w:r>
    </w:p>
    <w:p w:rsidR="00000000" w:rsidRDefault="00AB6E4A">
      <w:pPr>
        <w:pStyle w:val="FORMATTEXT"/>
        <w:ind w:firstLine="568"/>
        <w:jc w:val="both"/>
      </w:pPr>
      <w:r>
        <w:t>Примечание: исключение составляет определение</w:t>
      </w:r>
      <w:r>
        <w:t xml:space="preserve"> класса условий труда применительно к воздействию микроклиматических условий, где нормативы разработаны уже с учетом СИЗ.</w:t>
      </w:r>
    </w:p>
    <w:p w:rsidR="00000000" w:rsidRDefault="00AB6E4A">
      <w:pPr>
        <w:pStyle w:val="FORMATTEXT"/>
        <w:ind w:firstLine="568"/>
        <w:jc w:val="both"/>
      </w:pPr>
      <w: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6. Общие методические подходы к контролю факторов рабочей среды и трудового процесса </w:t>
      </w:r>
    </w:p>
    <w:p w:rsidR="00000000" w:rsidRDefault="00AB6E4A">
      <w:pPr>
        <w:pStyle w:val="FORMATTEXT"/>
        <w:ind w:firstLine="568"/>
        <w:jc w:val="both"/>
      </w:pPr>
      <w:r>
        <w:t>6.1. Лаборатории, выполняющие измерение и оц</w:t>
      </w:r>
      <w:r>
        <w:t>енку вредных факторов рабочей среды, должны быть аккредитованы в установленном порядке.</w:t>
      </w:r>
    </w:p>
    <w:p w:rsidR="00000000" w:rsidRDefault="00AB6E4A">
      <w:pPr>
        <w:pStyle w:val="FORMATTEXT"/>
        <w:ind w:firstLine="568"/>
        <w:jc w:val="both"/>
      </w:pPr>
      <w:r>
        <w:t xml:space="preserve"> </w:t>
      </w:r>
    </w:p>
    <w:p w:rsidR="00000000" w:rsidRDefault="00AB6E4A">
      <w:pPr>
        <w:pStyle w:val="FORMATTEXT"/>
        <w:ind w:firstLine="568"/>
        <w:jc w:val="both"/>
      </w:pPr>
      <w:r>
        <w:t>6.2. План контроля условий труда составляется на год, дополняется и изменяется в случае реконструкции или замены оборудования, изменения или интенсификации производст</w:t>
      </w:r>
      <w:r>
        <w:t>венных процессов, выявления профессиональных заболеваний или отравлений.</w:t>
      </w:r>
    </w:p>
    <w:p w:rsidR="00000000" w:rsidRDefault="00AB6E4A">
      <w:pPr>
        <w:pStyle w:val="FORMATTEXT"/>
        <w:ind w:firstLine="568"/>
        <w:jc w:val="both"/>
      </w:pPr>
      <w:r>
        <w:t xml:space="preserve"> </w:t>
      </w:r>
    </w:p>
    <w:p w:rsidR="00000000" w:rsidRDefault="00AB6E4A">
      <w:pPr>
        <w:pStyle w:val="FORMATTEXT"/>
        <w:ind w:firstLine="568"/>
        <w:jc w:val="both"/>
      </w:pPr>
      <w:r>
        <w:t>6.3. Измерения проводятся при характерных условиях ведения технологического процесса. При этом используются методы контроля и средства измерений, предусмотренные соответствующими но</w:t>
      </w:r>
      <w:r>
        <w:t>рмативно-методическими документами.</w:t>
      </w:r>
    </w:p>
    <w:p w:rsidR="00000000" w:rsidRDefault="00AB6E4A">
      <w:pPr>
        <w:pStyle w:val="FORMATTEXT"/>
        <w:ind w:firstLine="568"/>
        <w:jc w:val="both"/>
      </w:pPr>
      <w:r>
        <w:t xml:space="preserve"> </w:t>
      </w:r>
    </w:p>
    <w:p w:rsidR="00000000" w:rsidRDefault="00AB6E4A">
      <w:pPr>
        <w:pStyle w:val="FORMATTEXT"/>
        <w:ind w:firstLine="568"/>
        <w:jc w:val="both"/>
      </w:pPr>
      <w:r>
        <w:t>Примечание. Нарушения процесса, неисправность или неправильная эксплуатация оборудования и всех предусмотренных средств защиты должны быть зафиксированы в протоколе. После устранения нарушений измерения повторяют.</w:t>
      </w:r>
    </w:p>
    <w:p w:rsidR="00000000" w:rsidRDefault="00AB6E4A">
      <w:pPr>
        <w:pStyle w:val="FORMATTEXT"/>
        <w:ind w:firstLine="568"/>
        <w:jc w:val="both"/>
      </w:pPr>
      <w:r>
        <w:t xml:space="preserve"> </w:t>
      </w:r>
    </w:p>
    <w:p w:rsidR="00000000" w:rsidRDefault="00AB6E4A">
      <w:pPr>
        <w:pStyle w:val="FORMATTEXT"/>
        <w:ind w:firstLine="568"/>
        <w:jc w:val="both"/>
      </w:pPr>
      <w:r>
        <w:t>6.</w:t>
      </w:r>
      <w:r>
        <w:t>4. Контролю подлежат все характерные для рабочего места вредные и опасные факторы, регламентируемые санитарными нормами и правилами, гигиеническими нормативами, а также тяжесть и напряженность труда. Для составления перечня факторов, подлежащих измерению и</w:t>
      </w:r>
      <w:r>
        <w:t xml:space="preserve"> оценке, используют техническую, организационно-распорядительную документацию, сертификаты соответствия на сырье, материалы, оборудование и т.п.</w:t>
      </w:r>
    </w:p>
    <w:p w:rsidR="00000000" w:rsidRDefault="00AB6E4A">
      <w:pPr>
        <w:pStyle w:val="FORMATTEXT"/>
        <w:ind w:firstLine="568"/>
        <w:jc w:val="both"/>
      </w:pPr>
      <w:r>
        <w:t xml:space="preserve"> </w:t>
      </w:r>
    </w:p>
    <w:p w:rsidR="00000000" w:rsidRDefault="00AB6E4A">
      <w:pPr>
        <w:pStyle w:val="FORMATTEXT"/>
        <w:ind w:firstLine="568"/>
        <w:jc w:val="both"/>
      </w:pPr>
      <w:r>
        <w:t>Примечание. Если работник, подвергается воздействию вредных факторов, не характерных для его рабочего места (</w:t>
      </w:r>
      <w:r>
        <w:t>например, при перетекании химических веществ из соседних помещений, распространении шума от оборудования, которое не обслуживает работник и др.), их измеряют и оценивают как присущие данному рабочему месту.</w:t>
      </w:r>
    </w:p>
    <w:p w:rsidR="00000000" w:rsidRDefault="00AB6E4A">
      <w:pPr>
        <w:pStyle w:val="FORMATTEXT"/>
        <w:ind w:firstLine="568"/>
        <w:jc w:val="both"/>
      </w:pPr>
      <w:r>
        <w:t xml:space="preserve"> </w:t>
      </w:r>
    </w:p>
    <w:p w:rsidR="00000000" w:rsidRDefault="00AB6E4A">
      <w:pPr>
        <w:pStyle w:val="FORMATTEXT"/>
        <w:ind w:firstLine="568"/>
        <w:jc w:val="both"/>
      </w:pPr>
      <w:r>
        <w:t>6.5. Перечень нормативных и методических докуме</w:t>
      </w:r>
      <w:r>
        <w:t>нтов для измерения и оценки факторов рабочей среды представлен в прилож.8.</w:t>
      </w:r>
    </w:p>
    <w:p w:rsidR="00000000" w:rsidRDefault="00AB6E4A">
      <w:pPr>
        <w:pStyle w:val="FORMATTEXT"/>
        <w:ind w:firstLine="568"/>
        <w:jc w:val="both"/>
      </w:pPr>
      <w:r>
        <w:t xml:space="preserve"> </w:t>
      </w:r>
    </w:p>
    <w:p w:rsidR="00000000" w:rsidRDefault="00AB6E4A">
      <w:pPr>
        <w:pStyle w:val="FORMATTEXT"/>
        <w:ind w:firstLine="568"/>
        <w:jc w:val="both"/>
      </w:pPr>
      <w:r>
        <w:t>6.6. Аппаратура и приборы, используемые для измерения параметров внешней среды, должны пройти государственную метрологическую поверку в установленные сроки и поименованы в перечне</w:t>
      </w:r>
      <w:r>
        <w:t xml:space="preserve"> Госреестра рекомендуемых приборов для контроля. Средства оценки функционального состояния организма должны быть откалиброваны</w:t>
      </w:r>
    </w:p>
    <w:p w:rsidR="00000000" w:rsidRDefault="00AB6E4A">
      <w:pPr>
        <w:pStyle w:val="FORMATTEXT"/>
        <w:ind w:firstLine="568"/>
        <w:jc w:val="both"/>
      </w:pPr>
      <w:r>
        <w:t xml:space="preserve"> </w:t>
      </w:r>
    </w:p>
    <w:p w:rsidR="00000000" w:rsidRDefault="00AB6E4A">
      <w:pPr>
        <w:pStyle w:val="FORMATTEXT"/>
        <w:ind w:firstLine="568"/>
        <w:jc w:val="both"/>
      </w:pPr>
      <w:r>
        <w:t>6.7. Данные инструментальных замеров оформляются протоколами в соответствии с нормативно-методической документацией, определяющ</w:t>
      </w:r>
      <w:r>
        <w:t>ей порядок проведения измерений, или протоколами, разработанными на их основе, которые должны содержать следующие данные:</w:t>
      </w:r>
    </w:p>
    <w:p w:rsidR="00000000" w:rsidRDefault="00AB6E4A">
      <w:pPr>
        <w:pStyle w:val="FORMATTEXT"/>
        <w:ind w:firstLine="568"/>
        <w:jc w:val="both"/>
      </w:pPr>
      <w:r>
        <w:t xml:space="preserve"> </w:t>
      </w:r>
    </w:p>
    <w:p w:rsidR="00000000" w:rsidRDefault="00AB6E4A">
      <w:pPr>
        <w:pStyle w:val="FORMATTEXT"/>
        <w:ind w:firstLine="568"/>
        <w:jc w:val="both"/>
      </w:pPr>
      <w:r>
        <w:t>- наименование подразделения организации, где проводится измерение;</w:t>
      </w:r>
    </w:p>
    <w:p w:rsidR="00000000" w:rsidRDefault="00AB6E4A">
      <w:pPr>
        <w:pStyle w:val="FORMATTEXT"/>
        <w:ind w:firstLine="568"/>
        <w:jc w:val="both"/>
      </w:pPr>
      <w:r>
        <w:t xml:space="preserve"> </w:t>
      </w:r>
    </w:p>
    <w:p w:rsidR="00000000" w:rsidRDefault="00AB6E4A">
      <w:pPr>
        <w:pStyle w:val="FORMATTEXT"/>
        <w:ind w:firstLine="568"/>
        <w:jc w:val="both"/>
      </w:pPr>
      <w:r>
        <w:t>- дата проведения измерений;</w:t>
      </w:r>
    </w:p>
    <w:p w:rsidR="00000000" w:rsidRDefault="00AB6E4A">
      <w:pPr>
        <w:pStyle w:val="FORMATTEXT"/>
        <w:ind w:firstLine="568"/>
        <w:jc w:val="both"/>
      </w:pPr>
      <w:r>
        <w:t xml:space="preserve"> </w:t>
      </w:r>
    </w:p>
    <w:p w:rsidR="00000000" w:rsidRDefault="00AB6E4A">
      <w:pPr>
        <w:pStyle w:val="FORMATTEXT"/>
        <w:ind w:firstLine="568"/>
        <w:jc w:val="both"/>
      </w:pPr>
      <w:r>
        <w:t>- наименование организации (или</w:t>
      </w:r>
      <w:r>
        <w:t xml:space="preserve"> ее подразделения), выполняющей измерения, сведения о ее аккредитации;</w:t>
      </w:r>
    </w:p>
    <w:p w:rsidR="00000000" w:rsidRDefault="00AB6E4A">
      <w:pPr>
        <w:pStyle w:val="FORMATTEXT"/>
        <w:ind w:firstLine="568"/>
        <w:jc w:val="both"/>
      </w:pPr>
      <w:r>
        <w:t xml:space="preserve"> </w:t>
      </w:r>
    </w:p>
    <w:p w:rsidR="00000000" w:rsidRDefault="00AB6E4A">
      <w:pPr>
        <w:pStyle w:val="FORMATTEXT"/>
        <w:ind w:firstLine="568"/>
        <w:jc w:val="both"/>
      </w:pPr>
      <w:r>
        <w:t>- наименование измеряемого фактора;</w:t>
      </w:r>
    </w:p>
    <w:p w:rsidR="00000000" w:rsidRDefault="00AB6E4A">
      <w:pPr>
        <w:pStyle w:val="FORMATTEXT"/>
        <w:ind w:firstLine="568"/>
        <w:jc w:val="both"/>
      </w:pPr>
      <w:r>
        <w:t xml:space="preserve"> </w:t>
      </w:r>
    </w:p>
    <w:p w:rsidR="00000000" w:rsidRDefault="00AB6E4A">
      <w:pPr>
        <w:pStyle w:val="FORMATTEXT"/>
        <w:ind w:firstLine="568"/>
        <w:jc w:val="both"/>
      </w:pPr>
      <w:r>
        <w:t>- средство измерения (наименование прибора, инструмента, срок, до которого действует поверка, и номер свидетельства о поверке);</w:t>
      </w:r>
    </w:p>
    <w:p w:rsidR="00000000" w:rsidRDefault="00AB6E4A">
      <w:pPr>
        <w:pStyle w:val="FORMATTEXT"/>
        <w:ind w:firstLine="568"/>
        <w:jc w:val="both"/>
      </w:pPr>
      <w:r>
        <w:t xml:space="preserve"> </w:t>
      </w:r>
    </w:p>
    <w:p w:rsidR="00000000" w:rsidRDefault="00AB6E4A">
      <w:pPr>
        <w:pStyle w:val="FORMATTEXT"/>
        <w:ind w:firstLine="568"/>
        <w:jc w:val="both"/>
      </w:pPr>
      <w:r>
        <w:t>- нормативно-ме</w:t>
      </w:r>
      <w:r>
        <w:t>тодический документ, на основании которого проводится измерение;</w:t>
      </w:r>
    </w:p>
    <w:p w:rsidR="00000000" w:rsidRDefault="00AB6E4A">
      <w:pPr>
        <w:pStyle w:val="FORMATTEXT"/>
        <w:ind w:firstLine="568"/>
        <w:jc w:val="both"/>
      </w:pPr>
      <w:r>
        <w:t xml:space="preserve"> </w:t>
      </w:r>
    </w:p>
    <w:p w:rsidR="00000000" w:rsidRDefault="00AB6E4A">
      <w:pPr>
        <w:pStyle w:val="FORMATTEXT"/>
        <w:ind w:firstLine="568"/>
        <w:jc w:val="both"/>
      </w:pPr>
      <w:r>
        <w:t>- место проведения измерения;</w:t>
      </w:r>
    </w:p>
    <w:p w:rsidR="00000000" w:rsidRDefault="00AB6E4A">
      <w:pPr>
        <w:pStyle w:val="FORMATTEXT"/>
        <w:ind w:firstLine="568"/>
        <w:jc w:val="both"/>
      </w:pPr>
      <w:r>
        <w:t xml:space="preserve"> </w:t>
      </w:r>
    </w:p>
    <w:p w:rsidR="00000000" w:rsidRDefault="00AB6E4A">
      <w:pPr>
        <w:pStyle w:val="FORMATTEXT"/>
        <w:ind w:firstLine="568"/>
        <w:jc w:val="both"/>
      </w:pPr>
      <w:r>
        <w:t>- нормативное и фактическое значение измеренного параметра и, при необходимости, время его воздействия;</w:t>
      </w:r>
    </w:p>
    <w:p w:rsidR="00000000" w:rsidRDefault="00AB6E4A">
      <w:pPr>
        <w:pStyle w:val="FORMATTEXT"/>
        <w:ind w:firstLine="568"/>
        <w:jc w:val="both"/>
      </w:pPr>
      <w:r>
        <w:t xml:space="preserve"> </w:t>
      </w:r>
    </w:p>
    <w:p w:rsidR="00000000" w:rsidRDefault="00AB6E4A">
      <w:pPr>
        <w:pStyle w:val="FORMATTEXT"/>
        <w:ind w:firstLine="568"/>
        <w:jc w:val="both"/>
      </w:pPr>
      <w:r>
        <w:t>- заключение о соответствии уровня фактора гигиенич</w:t>
      </w:r>
      <w:r>
        <w:t>ескому нормативу и определение класса вредности и опасности условий труда по данному фактору;</w:t>
      </w:r>
    </w:p>
    <w:p w:rsidR="00000000" w:rsidRDefault="00AB6E4A">
      <w:pPr>
        <w:pStyle w:val="FORMATTEXT"/>
        <w:ind w:firstLine="568"/>
        <w:jc w:val="both"/>
      </w:pPr>
      <w:r>
        <w:t xml:space="preserve"> </w:t>
      </w:r>
    </w:p>
    <w:p w:rsidR="00000000" w:rsidRDefault="00AB6E4A">
      <w:pPr>
        <w:pStyle w:val="FORMATTEXT"/>
        <w:ind w:firstLine="568"/>
        <w:jc w:val="both"/>
      </w:pPr>
      <w:r>
        <w:t>- должность, фамилия, инициалы и подпись работника, проводившего измерения, и представителя администрации объекта, на котором проводились измерения.</w:t>
      </w:r>
    </w:p>
    <w:p w:rsidR="00000000" w:rsidRDefault="00AB6E4A">
      <w:pPr>
        <w:pStyle w:val="FORMATTEXT"/>
        <w:ind w:firstLine="568"/>
        <w:jc w:val="both"/>
      </w:pPr>
      <w:r>
        <w:t xml:space="preserve"> </w:t>
      </w:r>
    </w:p>
    <w:p w:rsidR="00000000" w:rsidRDefault="00AB6E4A">
      <w:pPr>
        <w:pStyle w:val="FORMATTEXT"/>
        <w:ind w:firstLine="568"/>
        <w:jc w:val="both"/>
      </w:pPr>
      <w:r>
        <w:t>6.8. Гиги</w:t>
      </w:r>
      <w:r>
        <w:t>еническая оценка условий труда проводится в соответствии с настоящим документом.</w:t>
      </w:r>
    </w:p>
    <w:p w:rsidR="00000000" w:rsidRDefault="00AB6E4A">
      <w:pPr>
        <w:pStyle w:val="FORMATTEXT"/>
        <w:ind w:firstLine="568"/>
        <w:jc w:val="both"/>
      </w:pPr>
      <w:r>
        <w:t xml:space="preserve"> </w:t>
      </w:r>
    </w:p>
    <w:p w:rsidR="00000000" w:rsidRDefault="00AB6E4A">
      <w:pPr>
        <w:pStyle w:val="FORMATTEXT"/>
        <w:jc w:val="right"/>
      </w:pPr>
      <w:r>
        <w:t>Приложение 1</w:t>
      </w:r>
    </w:p>
    <w:p w:rsidR="00000000" w:rsidRDefault="00AB6E4A">
      <w:pPr>
        <w:pStyle w:val="FORMATTEXT"/>
        <w:jc w:val="right"/>
      </w:pPr>
      <w:r>
        <w:t xml:space="preserve">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Вещества однонаправленного действия* с эффектом суммации </w:t>
      </w:r>
    </w:p>
    <w:p w:rsidR="00000000" w:rsidRDefault="00AB6E4A">
      <w:pPr>
        <w:pStyle w:val="FORMATTEXT"/>
        <w:jc w:val="both"/>
      </w:pPr>
      <w:r>
        <w:t xml:space="preserve">________________ </w:t>
      </w:r>
    </w:p>
    <w:p w:rsidR="00000000" w:rsidRDefault="00AB6E4A">
      <w:pPr>
        <w:pStyle w:val="FORMATTEXT"/>
        <w:ind w:firstLine="568"/>
        <w:jc w:val="both"/>
      </w:pPr>
      <w:r>
        <w:t xml:space="preserve">* Справку о характере биологического действия вредных веществ </w:t>
      </w:r>
      <w:r>
        <w:t>можно получить в органах и учреждениях Федеральной службы по надзору 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ind w:firstLine="568"/>
        <w:jc w:val="both"/>
      </w:pPr>
      <w:r>
        <w:t>1. Однонаправленным действием на организм работников, как правило, обладают:</w:t>
      </w:r>
    </w:p>
    <w:p w:rsidR="00000000" w:rsidRDefault="00AB6E4A">
      <w:pPr>
        <w:pStyle w:val="FORMATTEXT"/>
        <w:ind w:firstLine="568"/>
        <w:jc w:val="both"/>
      </w:pPr>
      <w:r>
        <w:t xml:space="preserve"> </w:t>
      </w:r>
    </w:p>
    <w:p w:rsidR="00000000" w:rsidRDefault="00AB6E4A">
      <w:pPr>
        <w:pStyle w:val="FORMATTEXT"/>
        <w:ind w:firstLine="568"/>
        <w:jc w:val="both"/>
      </w:pPr>
      <w:r>
        <w:t xml:space="preserve">1.1. комбинации веществ с одинаковой спецификой </w:t>
      </w:r>
      <w:r>
        <w:t>клинических проявлений (прилож.2-6):</w:t>
      </w:r>
    </w:p>
    <w:p w:rsidR="00000000" w:rsidRDefault="00AB6E4A">
      <w:pPr>
        <w:pStyle w:val="FORMATTEXT"/>
        <w:ind w:firstLine="568"/>
        <w:jc w:val="both"/>
      </w:pPr>
      <w:r>
        <w:t xml:space="preserve"> </w:t>
      </w:r>
    </w:p>
    <w:p w:rsidR="00000000" w:rsidRDefault="00AB6E4A">
      <w:pPr>
        <w:pStyle w:val="FORMATTEXT"/>
        <w:ind w:firstLine="568"/>
        <w:jc w:val="both"/>
      </w:pPr>
      <w:r>
        <w:t>- вещества раздражающего типа действия (кислоты и щелочи и др.);</w:t>
      </w:r>
    </w:p>
    <w:p w:rsidR="00000000" w:rsidRDefault="00AB6E4A">
      <w:pPr>
        <w:pStyle w:val="FORMATTEXT"/>
        <w:ind w:firstLine="568"/>
        <w:jc w:val="both"/>
      </w:pPr>
      <w:r>
        <w:t xml:space="preserve"> </w:t>
      </w:r>
    </w:p>
    <w:p w:rsidR="00000000" w:rsidRDefault="00AB6E4A">
      <w:pPr>
        <w:pStyle w:val="FORMATTEXT"/>
        <w:ind w:firstLine="568"/>
        <w:jc w:val="both"/>
      </w:pPr>
      <w:r>
        <w:t>- аллергены (эпихлоргидрин и формальдегид и др.);</w:t>
      </w:r>
    </w:p>
    <w:p w:rsidR="00000000" w:rsidRDefault="00AB6E4A">
      <w:pPr>
        <w:pStyle w:val="FORMATTEXT"/>
        <w:ind w:firstLine="568"/>
        <w:jc w:val="both"/>
      </w:pPr>
      <w:r>
        <w:t xml:space="preserve"> </w:t>
      </w:r>
    </w:p>
    <w:p w:rsidR="00000000" w:rsidRDefault="00AB6E4A">
      <w:pPr>
        <w:pStyle w:val="FORMATTEXT"/>
        <w:ind w:firstLine="568"/>
        <w:jc w:val="both"/>
      </w:pPr>
      <w:r>
        <w:t>- вещества наркотического типа действия (комбинации спиртов и др.);</w:t>
      </w:r>
    </w:p>
    <w:p w:rsidR="00000000" w:rsidRDefault="00AB6E4A">
      <w:pPr>
        <w:pStyle w:val="FORMATTEXT"/>
        <w:ind w:firstLine="568"/>
        <w:jc w:val="both"/>
      </w:pPr>
      <w:r>
        <w:t xml:space="preserve"> </w:t>
      </w:r>
    </w:p>
    <w:p w:rsidR="00000000" w:rsidRDefault="00AB6E4A">
      <w:pPr>
        <w:pStyle w:val="FORMATTEXT"/>
        <w:ind w:firstLine="568"/>
        <w:jc w:val="both"/>
      </w:pPr>
      <w:r>
        <w:t>- фиброгенные пыли;</w:t>
      </w:r>
    </w:p>
    <w:p w:rsidR="00000000" w:rsidRDefault="00AB6E4A">
      <w:pPr>
        <w:pStyle w:val="FORMATTEXT"/>
        <w:ind w:firstLine="568"/>
        <w:jc w:val="both"/>
      </w:pPr>
      <w:r>
        <w:t xml:space="preserve"> </w:t>
      </w:r>
    </w:p>
    <w:p w:rsidR="00000000" w:rsidRDefault="00AB6E4A">
      <w:pPr>
        <w:pStyle w:val="FORMATTEXT"/>
        <w:ind w:firstLine="568"/>
        <w:jc w:val="both"/>
      </w:pPr>
      <w:r>
        <w:t>- веще</w:t>
      </w:r>
      <w:r>
        <w:t>ства, канцерогенные для человека;</w:t>
      </w:r>
    </w:p>
    <w:p w:rsidR="00000000" w:rsidRDefault="00AB6E4A">
      <w:pPr>
        <w:pStyle w:val="FORMATTEXT"/>
        <w:ind w:firstLine="568"/>
        <w:jc w:val="both"/>
      </w:pPr>
      <w:r>
        <w:t xml:space="preserve"> </w:t>
      </w:r>
    </w:p>
    <w:p w:rsidR="00000000" w:rsidRDefault="00AB6E4A">
      <w:pPr>
        <w:pStyle w:val="FORMATTEXT"/>
        <w:ind w:firstLine="568"/>
        <w:jc w:val="both"/>
      </w:pPr>
      <w:r>
        <w:t>1.2. комбинации веществ, близкие по химическому строению:</w:t>
      </w:r>
    </w:p>
    <w:p w:rsidR="00000000" w:rsidRDefault="00AB6E4A">
      <w:pPr>
        <w:pStyle w:val="FORMATTEXT"/>
        <w:ind w:firstLine="568"/>
        <w:jc w:val="both"/>
      </w:pPr>
      <w:r>
        <w:t xml:space="preserve"> </w:t>
      </w:r>
    </w:p>
    <w:p w:rsidR="00000000" w:rsidRDefault="00AB6E4A">
      <w:pPr>
        <w:pStyle w:val="FORMATTEXT"/>
        <w:ind w:firstLine="568"/>
        <w:jc w:val="both"/>
      </w:pPr>
      <w:r>
        <w:t>- хлорированные углеводороды (предельные и непредельные);</w:t>
      </w:r>
    </w:p>
    <w:p w:rsidR="00000000" w:rsidRDefault="00AB6E4A">
      <w:pPr>
        <w:pStyle w:val="FORMATTEXT"/>
        <w:ind w:firstLine="568"/>
        <w:jc w:val="both"/>
      </w:pPr>
      <w:r>
        <w:t xml:space="preserve"> </w:t>
      </w:r>
    </w:p>
    <w:p w:rsidR="00000000" w:rsidRDefault="00AB6E4A">
      <w:pPr>
        <w:pStyle w:val="FORMATTEXT"/>
        <w:ind w:firstLine="568"/>
        <w:jc w:val="both"/>
      </w:pPr>
      <w:r>
        <w:t>- бромированные углеводороды (предельные и непредельные);</w:t>
      </w:r>
    </w:p>
    <w:p w:rsidR="00000000" w:rsidRDefault="00AB6E4A">
      <w:pPr>
        <w:pStyle w:val="FORMATTEXT"/>
        <w:ind w:firstLine="568"/>
        <w:jc w:val="both"/>
      </w:pPr>
      <w:r>
        <w:t xml:space="preserve"> </w:t>
      </w:r>
    </w:p>
    <w:p w:rsidR="00000000" w:rsidRDefault="00AB6E4A">
      <w:pPr>
        <w:pStyle w:val="FORMATTEXT"/>
        <w:ind w:firstLine="568"/>
        <w:jc w:val="both"/>
      </w:pPr>
      <w:r>
        <w:t>- различные спирты;</w:t>
      </w:r>
    </w:p>
    <w:p w:rsidR="00000000" w:rsidRDefault="00AB6E4A">
      <w:pPr>
        <w:pStyle w:val="FORMATTEXT"/>
        <w:ind w:firstLine="568"/>
        <w:jc w:val="both"/>
      </w:pPr>
      <w:r>
        <w:t xml:space="preserve"> </w:t>
      </w:r>
    </w:p>
    <w:p w:rsidR="00000000" w:rsidRDefault="00AB6E4A">
      <w:pPr>
        <w:pStyle w:val="FORMATTEXT"/>
        <w:ind w:firstLine="568"/>
        <w:jc w:val="both"/>
      </w:pPr>
      <w:r>
        <w:t>- различные щелочи</w:t>
      </w:r>
      <w:r>
        <w:t>;</w:t>
      </w:r>
    </w:p>
    <w:p w:rsidR="00000000" w:rsidRDefault="00AB6E4A">
      <w:pPr>
        <w:pStyle w:val="FORMATTEXT"/>
        <w:ind w:firstLine="568"/>
        <w:jc w:val="both"/>
      </w:pPr>
      <w:r>
        <w:t xml:space="preserve"> </w:t>
      </w:r>
    </w:p>
    <w:p w:rsidR="00000000" w:rsidRDefault="00AB6E4A">
      <w:pPr>
        <w:pStyle w:val="FORMATTEXT"/>
        <w:ind w:firstLine="568"/>
        <w:jc w:val="both"/>
      </w:pPr>
      <w:r>
        <w:t>- ароматические углеводороды (толуол и бензол; толуол и ксилол);</w:t>
      </w:r>
    </w:p>
    <w:p w:rsidR="00000000" w:rsidRDefault="00AB6E4A">
      <w:pPr>
        <w:pStyle w:val="FORMATTEXT"/>
        <w:ind w:firstLine="568"/>
        <w:jc w:val="both"/>
      </w:pPr>
      <w:r>
        <w:t xml:space="preserve"> </w:t>
      </w:r>
    </w:p>
    <w:p w:rsidR="00000000" w:rsidRDefault="00AB6E4A">
      <w:pPr>
        <w:pStyle w:val="FORMATTEXT"/>
        <w:ind w:firstLine="568"/>
        <w:jc w:val="both"/>
      </w:pPr>
      <w:r>
        <w:t>- аминосоединения;</w:t>
      </w:r>
    </w:p>
    <w:p w:rsidR="00000000" w:rsidRDefault="00AB6E4A">
      <w:pPr>
        <w:pStyle w:val="FORMATTEXT"/>
        <w:ind w:firstLine="568"/>
        <w:jc w:val="both"/>
      </w:pPr>
      <w:r>
        <w:t xml:space="preserve"> </w:t>
      </w:r>
    </w:p>
    <w:p w:rsidR="00000000" w:rsidRDefault="00AB6E4A">
      <w:pPr>
        <w:pStyle w:val="FORMATTEXT"/>
        <w:ind w:firstLine="568"/>
        <w:jc w:val="both"/>
      </w:pPr>
      <w:r>
        <w:t>- нитросоединения и т.п.;</w:t>
      </w:r>
    </w:p>
    <w:p w:rsidR="00000000" w:rsidRDefault="00AB6E4A">
      <w:pPr>
        <w:pStyle w:val="FORMATTEXT"/>
        <w:ind w:firstLine="568"/>
        <w:jc w:val="both"/>
      </w:pPr>
      <w:r>
        <w:t xml:space="preserve"> </w:t>
      </w:r>
    </w:p>
    <w:p w:rsidR="00000000" w:rsidRDefault="00AB6E4A">
      <w:pPr>
        <w:pStyle w:val="FORMATTEXT"/>
        <w:ind w:firstLine="568"/>
        <w:jc w:val="both"/>
      </w:pPr>
      <w:r>
        <w:t>1.3. комбинации, изученные в эксперименте:</w:t>
      </w:r>
    </w:p>
    <w:p w:rsidR="00000000" w:rsidRDefault="00AB6E4A">
      <w:pPr>
        <w:pStyle w:val="FORMATTEXT"/>
        <w:ind w:firstLine="568"/>
        <w:jc w:val="both"/>
      </w:pPr>
      <w:r>
        <w:t xml:space="preserve"> </w:t>
      </w:r>
    </w:p>
    <w:p w:rsidR="00000000" w:rsidRDefault="00AB6E4A">
      <w:pPr>
        <w:pStyle w:val="FORMATTEXT"/>
        <w:ind w:firstLine="568"/>
        <w:jc w:val="both"/>
      </w:pPr>
      <w:r>
        <w:t>- оксиды азота и оксид углерода;</w:t>
      </w:r>
    </w:p>
    <w:p w:rsidR="00000000" w:rsidRDefault="00AB6E4A">
      <w:pPr>
        <w:pStyle w:val="FORMATTEXT"/>
        <w:ind w:firstLine="568"/>
        <w:jc w:val="both"/>
      </w:pPr>
      <w:r>
        <w:t xml:space="preserve"> </w:t>
      </w:r>
    </w:p>
    <w:p w:rsidR="00000000" w:rsidRDefault="00AB6E4A">
      <w:pPr>
        <w:pStyle w:val="FORMATTEXT"/>
        <w:ind w:firstLine="568"/>
        <w:jc w:val="both"/>
      </w:pPr>
      <w:r>
        <w:t>- аминосоединения и оксид углерода;</w:t>
      </w:r>
    </w:p>
    <w:p w:rsidR="00000000" w:rsidRDefault="00AB6E4A">
      <w:pPr>
        <w:pStyle w:val="FORMATTEXT"/>
        <w:ind w:firstLine="568"/>
        <w:jc w:val="both"/>
      </w:pPr>
      <w:r>
        <w:t xml:space="preserve"> </w:t>
      </w:r>
    </w:p>
    <w:p w:rsidR="00000000" w:rsidRDefault="00AB6E4A">
      <w:pPr>
        <w:pStyle w:val="FORMATTEXT"/>
        <w:ind w:firstLine="568"/>
        <w:jc w:val="both"/>
      </w:pPr>
      <w:r>
        <w:t xml:space="preserve">- нитросоединения </w:t>
      </w:r>
      <w:r>
        <w:t>и оксид углерода.</w:t>
      </w:r>
    </w:p>
    <w:p w:rsidR="00000000" w:rsidRDefault="00AB6E4A">
      <w:pPr>
        <w:pStyle w:val="FORMATTEXT"/>
        <w:ind w:firstLine="568"/>
        <w:jc w:val="both"/>
      </w:pPr>
      <w:r>
        <w:t xml:space="preserve"> </w:t>
      </w:r>
    </w:p>
    <w:p w:rsidR="00000000" w:rsidRDefault="00AB6E4A">
      <w:pPr>
        <w:pStyle w:val="FORMATTEXT"/>
        <w:ind w:firstLine="568"/>
        <w:jc w:val="both"/>
      </w:pPr>
      <w:r>
        <w:t>2. 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w:t>
      </w:r>
      <w:r>
        <w:rPr>
          <w:position w:val="-8"/>
        </w:rPr>
        <w:pict>
          <v:shape id="_x0000_i1304" type="#_x0000_t75" style="width:15.6pt;height:17.4pt">
            <v:imagedata r:id="rId75" o:title=""/>
          </v:shape>
        </w:pict>
      </w:r>
      <w:r>
        <w:t xml:space="preserve">, </w:t>
      </w:r>
      <w:r>
        <w:rPr>
          <w:position w:val="-8"/>
        </w:rPr>
        <w:pict>
          <v:shape id="_x0000_i1305" type="#_x0000_t75" style="width:18pt;height:17.4pt">
            <v:imagedata r:id="rId76" o:title=""/>
          </v:shape>
        </w:pict>
      </w:r>
      <w:r>
        <w:t>, ...</w:t>
      </w:r>
      <w:r>
        <w:rPr>
          <w:position w:val="-9"/>
        </w:rPr>
        <w:pict>
          <v:shape id="_x0000_i1306" type="#_x0000_t75" style="width:18pt;height:18pt">
            <v:imagedata r:id="rId77" o:title=""/>
          </v:shape>
        </w:pict>
      </w:r>
      <w:r>
        <w:t>) в воздухе рабочей зоны к их ПДК (</w:t>
      </w:r>
      <w:r>
        <w:rPr>
          <w:position w:val="-8"/>
        </w:rPr>
        <w:pict>
          <v:shape id="_x0000_i1307" type="#_x0000_t75" style="width:33pt;height:17.4pt">
            <v:imagedata r:id="rId78" o:title=""/>
          </v:shape>
        </w:pict>
      </w:r>
      <w:r>
        <w:t xml:space="preserve">, </w:t>
      </w:r>
      <w:r>
        <w:rPr>
          <w:position w:val="-8"/>
        </w:rPr>
        <w:pict>
          <v:shape id="_x0000_i1308" type="#_x0000_t75" style="width:33.6pt;height:17.4pt">
            <v:imagedata r:id="rId79" o:title=""/>
          </v:shape>
        </w:pict>
      </w:r>
      <w:r>
        <w:t>, ...</w:t>
      </w:r>
      <w:r>
        <w:rPr>
          <w:position w:val="-9"/>
        </w:rPr>
        <w:pict>
          <v:shape id="_x0000_i1309" type="#_x0000_t75" style="width:35.4pt;height:18pt">
            <v:imagedata r:id="rId80" o:title=""/>
          </v:shape>
        </w:pict>
      </w:r>
      <w:r>
        <w:t>) не должна превышать единицы:</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310" type="#_x0000_t75" style="width:162.6pt;height:35.4pt">
            <v:imagedata r:id="rId81" o:title=""/>
          </v:shape>
        </w:pict>
      </w: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2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веществ, опасных </w:t>
      </w:r>
      <w:r>
        <w:rPr>
          <w:b/>
          <w:bCs/>
          <w:color w:val="000001"/>
        </w:rPr>
        <w:t xml:space="preserve">для развития острого отравления </w:t>
      </w:r>
    </w:p>
    <w:p w:rsidR="00000000" w:rsidRDefault="00AB6E4A">
      <w:pPr>
        <w:pStyle w:val="FORMATTEXT"/>
        <w:jc w:val="center"/>
      </w:pPr>
      <w:r>
        <w:t xml:space="preserve">      </w:t>
      </w:r>
    </w:p>
    <w:p w:rsidR="00000000" w:rsidRDefault="00AB6E4A">
      <w:pPr>
        <w:pStyle w:val="FORMATTEXT"/>
        <w:jc w:val="center"/>
      </w:pPr>
      <w:r>
        <w:rPr>
          <w:b/>
          <w:bCs/>
        </w:rPr>
        <w:t>1. Вещества с остронаправленным механизмом действия</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45"/>
        <w:gridCol w:w="5049"/>
        <w:gridCol w:w="1040"/>
        <w:gridCol w:w="594"/>
        <w:gridCol w:w="742"/>
        <w:gridCol w:w="594"/>
        <w:gridCol w:w="892"/>
      </w:tblGrid>
      <w:tr w:rsidR="00000000">
        <w:tblPrEx>
          <w:tblCellMar>
            <w:top w:w="0" w:type="dxa"/>
            <w:bottom w:w="0" w:type="dxa"/>
          </w:tblCellMar>
        </w:tblPrEx>
        <w:tc>
          <w:tcPr>
            <w:tcW w:w="44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N CAS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ПДК, мг/м</w:t>
            </w:r>
            <w:r>
              <w:rPr>
                <w:position w:val="-8"/>
                <w:sz w:val="18"/>
                <w:szCs w:val="18"/>
              </w:rPr>
              <w:pict>
                <v:shape id="_x0000_i1311" type="#_x0000_t75" style="width:8.4pt;height:16.8pt">
                  <v:imagedata r:id="rId29" o:title=""/>
                </v:shape>
              </w:pict>
            </w: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Агре- гатное состоя- ние**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 ности дейст- 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Азота диоксид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10102-44-0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Азота оксиды (в пересчете на NO</w:t>
            </w:r>
            <w:r>
              <w:rPr>
                <w:position w:val="-8"/>
                <w:sz w:val="18"/>
                <w:szCs w:val="18"/>
              </w:rPr>
              <w:pict>
                <v:shape id="_x0000_i1312" type="#_x0000_t75" style="width:8.4pt;height:16.8pt">
                  <v:imagedata r:id="rId6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Арсин; (водород мышьяковистый)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7784-42-1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Бензилцианид</w:t>
            </w:r>
            <w:r>
              <w:rPr>
                <w:position w:val="-8"/>
                <w:sz w:val="18"/>
                <w:szCs w:val="18"/>
              </w:rPr>
              <w:pict>
                <v:shape id="_x0000_i1313" type="#_x0000_t75" style="width:9pt;height:16.8pt">
                  <v:imagedata r:id="rId8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140-29-4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Бор трифторид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7637-07-2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Бром</w:t>
            </w:r>
            <w:r>
              <w:rPr>
                <w:position w:val="-8"/>
                <w:sz w:val="18"/>
                <w:szCs w:val="18"/>
              </w:rPr>
              <w:pict>
                <v:shape id="_x0000_i1314" type="#_x0000_t75" style="width:8.4pt;height:16.8pt">
                  <v:imagedata r:id="rId83"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7726-95-6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Бут-3-енонитрил</w:t>
            </w:r>
            <w:r>
              <w:rPr>
                <w:position w:val="-8"/>
                <w:sz w:val="18"/>
                <w:szCs w:val="18"/>
              </w:rPr>
              <w:pict>
                <v:shape id="_x0000_i1315" type="#_x0000_t75" style="width:9pt;height:16.8pt">
                  <v:imagedata r:id="rId84" o:title=""/>
                </v:shape>
              </w:pict>
            </w:r>
            <w:r>
              <w:rPr>
                <w:sz w:val="18"/>
                <w:szCs w:val="18"/>
              </w:rPr>
              <w:t>; (аллилцианид)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109-75-1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Гидробромид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10035-10-6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Гидрофторид (в пересчете на F)</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7664-39-3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7647-01-0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Гидроцианид</w:t>
            </w:r>
            <w:r>
              <w:rPr>
                <w:position w:val="-8"/>
                <w:sz w:val="18"/>
                <w:szCs w:val="18"/>
              </w:rPr>
              <w:pict>
                <v:shape id="_x0000_i1316" type="#_x0000_t75" style="width:9pt;height:16.8pt">
                  <v:imagedata r:id="rId84" o:title=""/>
                </v:shape>
              </w:pict>
            </w:r>
            <w:r>
              <w:rPr>
                <w:sz w:val="18"/>
                <w:szCs w:val="18"/>
              </w:rPr>
              <w:t>; (водород цианистый)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74-90-8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Гидроцианида coли</w:t>
            </w:r>
            <w:r>
              <w:rPr>
                <w:position w:val="-8"/>
                <w:sz w:val="18"/>
                <w:szCs w:val="18"/>
              </w:rPr>
              <w:pict>
                <v:shape id="_x0000_i1317" type="#_x0000_t75" style="width:9pt;height:16.8pt">
                  <v:imagedata r:id="rId84" o:title=""/>
                </v:shape>
              </w:pict>
            </w:r>
            <w:r>
              <w:rPr>
                <w:sz w:val="18"/>
                <w:szCs w:val="18"/>
              </w:rPr>
              <w:t xml:space="preserve"> (в пересчете на гидроцианид)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Дигидросульфид; (сероводород)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7783-06-4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Дигидросульфид смесь с углеводородом C</w:t>
            </w:r>
            <w:r>
              <w:rPr>
                <w:position w:val="-9"/>
                <w:sz w:val="18"/>
                <w:szCs w:val="18"/>
              </w:rPr>
              <w:pict>
                <v:shape id="_x0000_i1318" type="#_x0000_t75" style="width:15.6pt;height:18pt">
                  <v:imagedata r:id="rId85"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Диметилсульфат</w:t>
            </w:r>
            <w:r>
              <w:rPr>
                <w:position w:val="-8"/>
                <w:sz w:val="18"/>
                <w:szCs w:val="18"/>
              </w:rPr>
              <w:pict>
                <v:shape id="_x0000_i131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77-78-1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2-(2,6-Дихлорфениламино)имидазолина хлорид гидрохлорид</w:t>
            </w:r>
            <w:r>
              <w:rPr>
                <w:position w:val="-8"/>
                <w:sz w:val="18"/>
                <w:szCs w:val="18"/>
              </w:rPr>
              <w:pict>
                <v:shape id="_x0000_i132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4205-91-8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Карбонилдихлорид; (фосген)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75-44-5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Кобальт гидридотетракарбонил (по Со)</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16842-03-8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Кремний тетрафторид (п</w:t>
            </w:r>
            <w:r>
              <w:rPr>
                <w:sz w:val="18"/>
                <w:szCs w:val="18"/>
              </w:rPr>
              <w:t>о F)</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7783-61-1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Метилизоцианат</w:t>
            </w:r>
            <w:r>
              <w:rPr>
                <w:position w:val="-8"/>
                <w:sz w:val="18"/>
                <w:szCs w:val="18"/>
              </w:rPr>
              <w:pict>
                <v:shape id="_x0000_i1321"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624-83-9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 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4-Метилфенилен-1,3-диизоцианат</w:t>
            </w:r>
            <w:r>
              <w:rPr>
                <w:position w:val="-8"/>
                <w:sz w:val="18"/>
                <w:szCs w:val="18"/>
              </w:rPr>
              <w:pict>
                <v:shape id="_x0000_i1322" type="#_x0000_t75" style="width:9pt;height:16.8pt">
                  <v:imagedata r:id="rId84" o:title=""/>
                </v:shape>
              </w:pict>
            </w:r>
            <w:r>
              <w:rPr>
                <w:sz w:val="18"/>
                <w:szCs w:val="18"/>
              </w:rPr>
              <w:t>; (толуилендиизоцианат)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584-84-9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 P</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(1-Метилэтил)нитрит; (изопропилнитрит)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541-42-4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Натрий нитрит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7632-00-0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тетрак</w:t>
            </w:r>
            <w:r>
              <w:rPr>
                <w:sz w:val="18"/>
                <w:szCs w:val="18"/>
              </w:rPr>
              <w:t>арбонил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13463-39-3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Озон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10028-15-6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Октафтор-2-метилпроп-1-ен (перфтор-изобутилен)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382-21-8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Пропандинитрил</w:t>
            </w:r>
            <w:r>
              <w:rPr>
                <w:position w:val="-8"/>
                <w:sz w:val="18"/>
                <w:szCs w:val="18"/>
              </w:rPr>
              <w:pict>
                <v:shape id="_x0000_i1323"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109-77-3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Пропан-1,2,3-триола тринитpaт</w:t>
            </w:r>
            <w:r>
              <w:rPr>
                <w:position w:val="-8"/>
                <w:sz w:val="18"/>
                <w:szCs w:val="18"/>
              </w:rPr>
              <w:pict>
                <v:shape id="_x0000_i132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55-63-0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Селен гексафторид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диСера декафторид</w:t>
            </w:r>
            <w:r>
              <w:rPr>
                <w:position w:val="-8"/>
                <w:sz w:val="18"/>
                <w:szCs w:val="18"/>
              </w:rPr>
              <w:pict>
                <v:shape id="_x0000_i1325"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5714-22-7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(Т-4)Сера тетрафторид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7782-60-0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Тетраэтилсвинец</w:t>
            </w:r>
            <w:r>
              <w:rPr>
                <w:position w:val="-8"/>
                <w:sz w:val="18"/>
                <w:szCs w:val="18"/>
              </w:rPr>
              <w:pict>
                <v:shape id="_x0000_i1326"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Tpиxлopнитpoмeтaн</w:t>
            </w:r>
            <w:r>
              <w:rPr>
                <w:position w:val="-8"/>
                <w:sz w:val="18"/>
                <w:szCs w:val="18"/>
              </w:rPr>
              <w:pict>
                <v:shape id="_x0000_i132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76-06-2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Углерод 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630-08-0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Фeнилизoциaнaт</w:t>
            </w:r>
            <w:r>
              <w:rPr>
                <w:position w:val="-8"/>
                <w:sz w:val="18"/>
                <w:szCs w:val="18"/>
              </w:rPr>
              <w:pict>
                <v:shape id="_x0000_i1328"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103-71-9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Фopмaльдeгид</w:t>
            </w:r>
            <w:r>
              <w:rPr>
                <w:position w:val="-8"/>
                <w:sz w:val="18"/>
                <w:szCs w:val="18"/>
              </w:rPr>
              <w:pict>
                <v:shape id="_x0000_i132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Фосфин; (водород фосфористый)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3803-51-2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Фосфорилхлорид</w:t>
            </w:r>
            <w:r>
              <w:rPr>
                <w:position w:val="-8"/>
                <w:sz w:val="18"/>
                <w:szCs w:val="18"/>
              </w:rPr>
              <w:pict>
                <v:shape id="_x0000_i1330" type="#_x0000_t75" style="width:9pt;height:16.8pt">
                  <v:imagedata r:id="rId84" o:title=""/>
                </v:shape>
              </w:pict>
            </w:r>
            <w:r>
              <w:rPr>
                <w:sz w:val="18"/>
                <w:szCs w:val="18"/>
              </w:rPr>
              <w:t>; (фосфора хлороксид)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10025-87-3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Фтор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7782-41-4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Xлop</w:t>
            </w:r>
            <w:r>
              <w:rPr>
                <w:position w:val="-8"/>
                <w:sz w:val="18"/>
                <w:szCs w:val="18"/>
              </w:rPr>
              <w:pict>
                <v:shape id="_x0000_i1331" type="#_x0000_t75" style="width:9.6pt;height:16.8pt">
                  <v:imagedata r:id="rId86"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 диоксид</w:t>
            </w:r>
            <w:r>
              <w:rPr>
                <w:position w:val="-8"/>
                <w:sz w:val="18"/>
                <w:szCs w:val="18"/>
              </w:rPr>
              <w:pict>
                <v:shape id="_x0000_i133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10049-04-4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Хлорфенилизоцианат</w:t>
            </w:r>
            <w:r>
              <w:rPr>
                <w:position w:val="-8"/>
                <w:sz w:val="18"/>
                <w:szCs w:val="18"/>
              </w:rPr>
              <w:pict>
                <v:shape id="_x0000_i1333" type="#_x0000_t75" style="width:9pt;height:16.8pt">
                  <v:imagedata r:id="rId84" o:title=""/>
                </v:shape>
              </w:pict>
            </w:r>
            <w:r>
              <w:rPr>
                <w:sz w:val="18"/>
                <w:szCs w:val="18"/>
              </w:rPr>
              <w:t>(3- и 4-изомеры)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1885-81-0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Хлорциан</w:t>
            </w:r>
            <w:r>
              <w:rPr>
                <w:position w:val="-8"/>
                <w:sz w:val="18"/>
                <w:szCs w:val="18"/>
              </w:rPr>
              <w:pict>
                <v:shape id="_x0000_i133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506-77-4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2-Хлорэтанол</w:t>
            </w:r>
            <w:r>
              <w:rPr>
                <w:position w:val="-8"/>
                <w:sz w:val="18"/>
                <w:szCs w:val="18"/>
              </w:rPr>
              <w:pict>
                <v:shape id="_x0000_i1335" type="#_x0000_t75" style="width:9pt;height:16.8pt">
                  <v:imagedata r:id="rId84" o:title=""/>
                </v:shape>
              </w:pict>
            </w:r>
            <w:r>
              <w:rPr>
                <w:sz w:val="18"/>
                <w:szCs w:val="18"/>
              </w:rPr>
              <w:t>; (этиленхлоргидрин)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107-07-3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Этиленимин</w:t>
            </w:r>
            <w:r>
              <w:rPr>
                <w:position w:val="-8"/>
                <w:sz w:val="18"/>
                <w:szCs w:val="18"/>
              </w:rPr>
              <w:pict>
                <v:shape id="_x0000_i1336"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151-56-4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2,2’-[(1,4-Диоксо-1,4-бутандиил)бис-(окси)бис-N,N,N- триметилэтан]-аммоний дииодид</w:t>
            </w:r>
            <w:r>
              <w:rPr>
                <w:position w:val="-8"/>
                <w:sz w:val="18"/>
                <w:szCs w:val="18"/>
              </w:rPr>
              <w:pict>
                <v:shape id="_x0000_i1337" type="#_x0000_t75" style="width:9pt;height:16.8pt">
                  <v:imagedata r:id="rId84" o:title=""/>
                </v:shape>
              </w:pict>
            </w:r>
            <w:r>
              <w:rPr>
                <w:sz w:val="18"/>
                <w:szCs w:val="18"/>
              </w:rPr>
              <w:t>; (дитилин)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541-19-5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 ОБУВ</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 В числителе максимальная, а в знаменателе среднесменная ПДК.</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Преимущественное агрегатное состояние вещества в воздухе в условиях производства: п - пары и (или) г</w:t>
            </w:r>
            <w:r>
              <w:rPr>
                <w:sz w:val="18"/>
                <w:szCs w:val="18"/>
              </w:rPr>
              <w:t>азы, а - аэрозоль.</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Наряду с остронаправленным механизмом действия приведены дополнительные особенности действия вещества: А - аллерген, К - канцероген, Р - раздражающее действие.</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Азота пятиокись и азота окись на воздухе переходит в азота д</w:t>
            </w:r>
            <w:r>
              <w:rPr>
                <w:sz w:val="18"/>
                <w:szCs w:val="18"/>
              </w:rPr>
              <w:t>вуокись.</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При длительности работы в атмосфере, содержащей оксид углерода, не более 1 ч, ПДК оксида углерода может быть повышена до 50 мг/м</w:t>
            </w:r>
            <w:r>
              <w:rPr>
                <w:position w:val="-8"/>
                <w:sz w:val="18"/>
                <w:szCs w:val="18"/>
              </w:rPr>
              <w:pict>
                <v:shape id="_x0000_i1338" type="#_x0000_t75" style="width:8.4pt;height:16.8pt">
                  <v:imagedata r:id="rId29" o:title=""/>
                </v:shape>
              </w:pict>
            </w:r>
            <w:r>
              <w:rPr>
                <w:sz w:val="18"/>
                <w:szCs w:val="18"/>
              </w:rPr>
              <w:t>, при длительности работы не более 30 мин - не более 100 мг/м</w:t>
            </w:r>
            <w:r>
              <w:rPr>
                <w:position w:val="-8"/>
                <w:sz w:val="18"/>
                <w:szCs w:val="18"/>
              </w:rPr>
              <w:pict>
                <v:shape id="_x0000_i1339" type="#_x0000_t75" style="width:8.4pt;height:16.8pt">
                  <v:imagedata r:id="rId29" o:title=""/>
                </v:shape>
              </w:pict>
            </w:r>
            <w:r>
              <w:rPr>
                <w:sz w:val="18"/>
                <w:szCs w:val="18"/>
              </w:rPr>
              <w:t>, при длительности работы не более 15 мин - 200 мг/м</w:t>
            </w:r>
            <w:r>
              <w:rPr>
                <w:position w:val="-8"/>
                <w:sz w:val="18"/>
                <w:szCs w:val="18"/>
              </w:rPr>
              <w:pict>
                <v:shape id="_x0000_i1340" type="#_x0000_t75" style="width:8.4pt;height:16.8pt">
                  <v:imagedata r:id="rId29" o:title=""/>
                </v:shape>
              </w:pict>
            </w:r>
            <w:r>
              <w:rPr>
                <w:sz w:val="18"/>
                <w:szCs w:val="18"/>
              </w:rPr>
              <w:t>. Повторные работы при условии повышенного содержания оксида углерода в воздухе рабочей зоны могут проводиться с перерывом не менее чем в 2 ч.</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position w:val="-8"/>
                <w:sz w:val="18"/>
                <w:szCs w:val="18"/>
              </w:rPr>
              <w:pict>
                <v:shape id="_x0000_i1341" type="#_x0000_t75" style="width:9pt;height:16.8pt">
                  <v:imagedata r:id="rId82" o:title=""/>
                </v:shape>
              </w:pict>
            </w:r>
            <w:r>
              <w:rPr>
                <w:sz w:val="18"/>
                <w:szCs w:val="18"/>
              </w:rPr>
              <w:t>Требуется специальная защита кожи и глаз.</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2. Вещества раздражающего действия</w:t>
      </w: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45"/>
        <w:gridCol w:w="202"/>
        <w:gridCol w:w="46"/>
        <w:gridCol w:w="4572"/>
        <w:gridCol w:w="1337"/>
        <w:gridCol w:w="742"/>
        <w:gridCol w:w="743"/>
        <w:gridCol w:w="594"/>
        <w:gridCol w:w="743"/>
      </w:tblGrid>
      <w:tr w:rsidR="00000000">
        <w:tblPrEx>
          <w:tblCellMar>
            <w:top w:w="0" w:type="dxa"/>
            <w:bottom w:w="0" w:type="dxa"/>
          </w:tblCellMar>
        </w:tblPrEx>
        <w:tc>
          <w:tcPr>
            <w:tcW w:w="44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7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 по IUPAC и основные синонимы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 xml:space="preserve">N </w:t>
            </w:r>
          </w:p>
          <w:p w:rsidR="00000000" w:rsidRDefault="00AB6E4A">
            <w:pPr>
              <w:pStyle w:val="FORMATTEXT"/>
              <w:jc w:val="center"/>
              <w:rPr>
                <w:sz w:val="18"/>
                <w:szCs w:val="18"/>
              </w:rPr>
            </w:pPr>
            <w:r>
              <w:rPr>
                <w:sz w:val="18"/>
                <w:szCs w:val="18"/>
              </w:rPr>
              <w:t>по ГН 2.2.5.1313-03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ПДК, мг/м</w:t>
            </w:r>
            <w:r>
              <w:rPr>
                <w:position w:val="-8"/>
                <w:sz w:val="18"/>
                <w:szCs w:val="18"/>
              </w:rPr>
              <w:pict>
                <v:shape id="_x0000_i1342" type="#_x0000_t75" style="width:8.4pt;height:16.8pt">
                  <v:imagedata r:id="rId29" o:title=""/>
                </v:shape>
              </w:pict>
            </w: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Агре- гатное сос- тояние*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Азота диоксид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410102-44-0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Азота оксиды /в пересчете на NO</w:t>
            </w:r>
            <w:r>
              <w:rPr>
                <w:position w:val="-8"/>
                <w:sz w:val="18"/>
                <w:szCs w:val="18"/>
              </w:rPr>
              <w:pict>
                <v:shape id="_x0000_i1343" type="#_x0000_t75" style="width:8.4pt;height:16.8pt">
                  <v:imagedata r:id="rId6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Азотная кислота</w:t>
            </w:r>
            <w:r>
              <w:rPr>
                <w:position w:val="-8"/>
                <w:sz w:val="18"/>
                <w:szCs w:val="18"/>
              </w:rPr>
              <w:pict>
                <v:shape id="_x0000_i1344" type="#_x0000_t75" style="width:9pt;height:16.8pt">
                  <v:imagedata r:id="rId8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7697-37-2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position w:val="-5"/>
                <w:sz w:val="18"/>
                <w:szCs w:val="18"/>
              </w:rPr>
              <w:pict>
                <v:shape id="_x0000_i1345" type="#_x0000_t75" style="width:11.4pt;height:11.4pt">
                  <v:imagedata r:id="rId87" o:title=""/>
                </v:shape>
              </w:pict>
            </w:r>
            <w:r>
              <w:rPr>
                <w:sz w:val="18"/>
                <w:szCs w:val="18"/>
              </w:rPr>
              <w:t>-Аминобензацетилхлорид гидрохлорид</w:t>
            </w:r>
            <w:r>
              <w:rPr>
                <w:position w:val="-8"/>
                <w:sz w:val="18"/>
                <w:szCs w:val="18"/>
              </w:rPr>
              <w:pict>
                <v:shape id="_x0000_i1346"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39878-87-0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2-Аминопропан</w:t>
            </w:r>
            <w:r>
              <w:rPr>
                <w:position w:val="-8"/>
                <w:sz w:val="18"/>
                <w:szCs w:val="18"/>
              </w:rPr>
              <w:pict>
                <v:shape id="_x0000_i1347" type="#_x0000_t75" style="width:9pt;height:16.8pt">
                  <v:imagedata r:id="rId84" o:title=""/>
                </v:shape>
              </w:pict>
            </w:r>
            <w:r>
              <w:rPr>
                <w:sz w:val="18"/>
                <w:szCs w:val="18"/>
              </w:rPr>
              <w:t>; (метилэтиламин)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75-31-0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Аммиак</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7664-41-7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Ацетальдегид</w:t>
            </w:r>
            <w:r>
              <w:rPr>
                <w:position w:val="-8"/>
                <w:sz w:val="18"/>
                <w:szCs w:val="18"/>
              </w:rPr>
              <w:pict>
                <v:shape id="_x0000_i1348"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75-07-0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Ацетангидрид</w:t>
            </w:r>
            <w:r>
              <w:rPr>
                <w:position w:val="-8"/>
                <w:sz w:val="18"/>
                <w:szCs w:val="18"/>
              </w:rPr>
              <w:pict>
                <v:shape id="_x0000_i1349" type="#_x0000_t75" style="width:9pt;height:16.8pt">
                  <v:imagedata r:id="rId84" o:title=""/>
                </v:shape>
              </w:pict>
            </w:r>
            <w:r>
              <w:rPr>
                <w:sz w:val="18"/>
                <w:szCs w:val="18"/>
              </w:rPr>
              <w:t>; (ацетонгидрид)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108-24-7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Барий дигидроксид</w:t>
            </w:r>
            <w:r>
              <w:rPr>
                <w:position w:val="-8"/>
                <w:sz w:val="18"/>
                <w:szCs w:val="18"/>
              </w:rPr>
              <w:pict>
                <v:shape id="_x0000_i1350" type="#_x0000_t75" style="width:9pt;height:16.8pt">
                  <v:imagedata r:id="rId84" o:title=""/>
                </v:shape>
              </w:pict>
            </w:r>
            <w:r>
              <w:rPr>
                <w:sz w:val="18"/>
                <w:szCs w:val="18"/>
              </w:rPr>
              <w:t>; (гидроокись бария)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17194-00-2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Барий дихлорид; (бария 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10361-37-2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Бензилхлорформиат</w:t>
            </w:r>
            <w:r>
              <w:rPr>
                <w:position w:val="-8"/>
                <w:sz w:val="18"/>
                <w:szCs w:val="18"/>
              </w:rPr>
              <w:pict>
                <v:shape id="_x0000_i1351" type="#_x0000_t75" style="width:9pt;height:16.8pt">
                  <v:imagedata r:id="rId84" o:title=""/>
                </v:shape>
              </w:pict>
            </w:r>
            <w:r>
              <w:rPr>
                <w:sz w:val="18"/>
                <w:szCs w:val="18"/>
              </w:rPr>
              <w:t>; (карбобензоксихлорид)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501-53-1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Бензилцианид; (фенилацетонитрил)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140-29-4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Бензохин-1,4-он; (п-бензохинон)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106-51-4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w:t>
            </w:r>
            <w:r>
              <w:rPr>
                <w:sz w:val="18"/>
                <w:szCs w:val="18"/>
              </w:rPr>
              <w:t>ор трифторид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7637-07-2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Бpoм</w:t>
            </w:r>
            <w:r>
              <w:rPr>
                <w:position w:val="-8"/>
                <w:sz w:val="18"/>
                <w:szCs w:val="18"/>
              </w:rPr>
              <w:pict>
                <v:shape id="_x0000_i135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7726-95-6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Бутаналь</w:t>
            </w:r>
            <w:r>
              <w:rPr>
                <w:position w:val="-8"/>
                <w:sz w:val="18"/>
                <w:szCs w:val="18"/>
              </w:rPr>
              <w:pict>
                <v:shape id="_x0000_i1353" type="#_x0000_t75" style="width:9.6pt;height:16.8pt">
                  <v:imagedata r:id="rId86"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123-72-8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Бутановая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107-92-6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Бутановой кислоты aнгидpид</w:t>
            </w:r>
            <w:r>
              <w:rPr>
                <w:position w:val="-8"/>
                <w:sz w:val="18"/>
                <w:szCs w:val="18"/>
              </w:rPr>
              <w:pict>
                <v:shape id="_x0000_i1354" type="#_x0000_t75" style="width:9pt;height:16.8pt">
                  <v:imagedata r:id="rId84" o:title=""/>
                </v:shape>
              </w:pict>
            </w:r>
            <w:r>
              <w:rPr>
                <w:sz w:val="18"/>
                <w:szCs w:val="18"/>
              </w:rPr>
              <w:t>; (бутановый 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106-31-0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1-Бутоксибут-1-ен-3-ин; (этенил виниловый эфир)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2798-72-3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Гексановая кислота; (капроновая, бутилуксусная)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142-62-1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Германий тетрахлорид /в пересчете на германий/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10038-98-9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Гидробромид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10035-10-6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1-Гидрокси-2-нитро-4-хлорбензол</w:t>
            </w:r>
            <w:r>
              <w:rPr>
                <w:position w:val="-8"/>
                <w:sz w:val="18"/>
                <w:szCs w:val="18"/>
              </w:rPr>
              <w:pict>
                <v:shape id="_x0000_i1355" type="#_x0000_t75" style="width:9pt;height:16.8pt">
                  <v:imagedata r:id="rId84" o:title=""/>
                </v:shape>
              </w:pict>
            </w:r>
            <w:r>
              <w:rPr>
                <w:sz w:val="18"/>
                <w:szCs w:val="18"/>
              </w:rPr>
              <w:t>; (4-нитро-2-хлорфенол, нихлофен)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619-08-9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Гидрофторид (в пересчете на фтор)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7664-39-3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7647-01-0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Дигидр</w:t>
            </w:r>
            <w:r>
              <w:rPr>
                <w:sz w:val="18"/>
                <w:szCs w:val="18"/>
              </w:rPr>
              <w:t>осульфид; (гидросульфид)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7783-06-4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3-Диметиламинопропан-1-ол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3179-63-3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Диметилгексан-1 ,6-диоат</w:t>
            </w:r>
            <w:r>
              <w:rPr>
                <w:position w:val="-8"/>
                <w:sz w:val="18"/>
                <w:szCs w:val="18"/>
              </w:rPr>
              <w:pict>
                <v:shape id="_x0000_i1356" type="#_x0000_t75" style="width:9pt;height:16.8pt">
                  <v:imagedata r:id="rId84" o:title=""/>
                </v:shape>
              </w:pict>
            </w:r>
            <w:r>
              <w:rPr>
                <w:sz w:val="18"/>
                <w:szCs w:val="18"/>
              </w:rPr>
              <w:t>;</w:t>
            </w:r>
          </w:p>
          <w:p w:rsidR="00000000" w:rsidRDefault="00AB6E4A">
            <w:pPr>
              <w:pStyle w:val="FORMATTEXT"/>
              <w:jc w:val="both"/>
              <w:rPr>
                <w:sz w:val="18"/>
                <w:szCs w:val="18"/>
              </w:rPr>
            </w:pPr>
            <w:r>
              <w:rPr>
                <w:sz w:val="18"/>
                <w:szCs w:val="18"/>
              </w:rPr>
              <w:t xml:space="preserve"> (диметилсебацинат, диметил-2,8-гексадиоат)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627-93-0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(Е, 1R)-2,2-диметил-3(2-метилпроп-1-енил)- циклопропан-1-карбоновая кислота; (1,3-хризантемовая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4638-92-0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2,2-Диметилпропилгидропероксид</w:t>
            </w:r>
            <w:r>
              <w:rPr>
                <w:position w:val="-8"/>
                <w:sz w:val="18"/>
                <w:szCs w:val="18"/>
              </w:rPr>
              <w:pict>
                <v:shape id="_x0000_i135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14018-58-7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Димeтилcyльфaт</w:t>
            </w:r>
            <w:r>
              <w:rPr>
                <w:position w:val="-8"/>
                <w:sz w:val="18"/>
                <w:szCs w:val="18"/>
              </w:rPr>
              <w:pict>
                <v:shape id="_x0000_i1358" type="#_x0000_t75" style="width:9pt;height:16.8pt">
                  <v:imagedata r:id="rId84" o:title=""/>
                </v:shape>
              </w:pict>
            </w:r>
            <w:r>
              <w:rPr>
                <w:sz w:val="18"/>
                <w:szCs w:val="18"/>
              </w:rPr>
              <w:t>; (О,О-диметилсульфат)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77-78-1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Диметил(4-фторфенил)хлорсилан /по гидрохлориду/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2355-84-4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3,3-Диметил-1-хлор-1(4-хлорфенокси)-бутан-2-он; (син. хлорфеноксип</w:t>
            </w:r>
            <w:r>
              <w:rPr>
                <w:sz w:val="18"/>
                <w:szCs w:val="18"/>
              </w:rPr>
              <w:t>инаколин)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57000-78-9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1,1-Диметилэтилгидропероксид</w:t>
            </w:r>
            <w:r>
              <w:rPr>
                <w:position w:val="-8"/>
                <w:sz w:val="18"/>
                <w:szCs w:val="18"/>
              </w:rPr>
              <w:pict>
                <v:shape id="_x0000_i1359" type="#_x0000_t75" style="width:9pt;height:16.8pt">
                  <v:imagedata r:id="rId84" o:title=""/>
                </v:shape>
              </w:pict>
            </w:r>
            <w:r>
              <w:rPr>
                <w:sz w:val="18"/>
                <w:szCs w:val="18"/>
              </w:rPr>
              <w:t>; (трет-бутил-гидропероксид)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5618-63-3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1,1-Диметилэтилгипохлорид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507-40-4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Дихлорметилбензол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98-87-3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Дихлорэтановая кислота; (д</w:t>
            </w:r>
            <w:r>
              <w:rPr>
                <w:sz w:val="18"/>
                <w:szCs w:val="18"/>
              </w:rPr>
              <w:t>ихлоруксусная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79-43-6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3-Диэтиламинопропил-1-амин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104-78-9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N,N-диэтилэтанамин</w:t>
            </w:r>
            <w:r>
              <w:rPr>
                <w:position w:val="-8"/>
                <w:sz w:val="18"/>
                <w:szCs w:val="18"/>
              </w:rPr>
              <w:pict>
                <v:shape id="_x0000_i1360" type="#_x0000_t75" style="width:9pt;height:16.8pt">
                  <v:imagedata r:id="rId84" o:title=""/>
                </v:shape>
              </w:pict>
            </w:r>
            <w:r>
              <w:rPr>
                <w:sz w:val="18"/>
                <w:szCs w:val="18"/>
              </w:rPr>
              <w:t>; (триэтиламин)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121-44-8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Иoд</w:t>
            </w:r>
            <w:r>
              <w:rPr>
                <w:position w:val="-8"/>
                <w:sz w:val="18"/>
                <w:szCs w:val="18"/>
              </w:rPr>
              <w:pict>
                <v:shape id="_x0000_i1361"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7553-56-2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Кальций сульфат дигидрат; (гипс)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Карбонилдихлорид; (фосген)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75-44-5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Кремний тетрафторид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7783-61-1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Магний 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1309-48-4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Метансульфонилхлорид</w:t>
            </w:r>
            <w:r>
              <w:rPr>
                <w:position w:val="-8"/>
                <w:sz w:val="18"/>
                <w:szCs w:val="18"/>
              </w:rPr>
              <w:pict>
                <v:shape id="_x0000_i136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124-63-0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Метановая киcлoтa</w:t>
            </w:r>
            <w:r>
              <w:rPr>
                <w:position w:val="-8"/>
                <w:sz w:val="18"/>
                <w:szCs w:val="18"/>
              </w:rPr>
              <w:pict>
                <v:shape id="_x0000_i1363" type="#_x0000_t75" style="width:9pt;height:16.8pt">
                  <v:imagedata r:id="rId84" o:title=""/>
                </v:shape>
              </w:pict>
            </w:r>
            <w:r>
              <w:rPr>
                <w:sz w:val="18"/>
                <w:szCs w:val="18"/>
              </w:rPr>
              <w:t>; (муравьиная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64-18-6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1-Метилбутановая кислота; (изовалериановая)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503-74-2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3-Метилбутан-1-ол; (изоамиловый спирт)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123-51-3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2-Метилбут-3-ин-2-ол; (изовалериановый альдегид; 3-бутин-2-ол-2-метил) </w:t>
            </w:r>
          </w:p>
          <w:p w:rsidR="00000000" w:rsidRDefault="00AB6E4A">
            <w:pPr>
              <w:pStyle w:val="a3"/>
              <w:jc w:val="both"/>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115-19-5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Метил-2-гидрокси-3-хлорпропионат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Метилдихлорацетат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116-54-1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Meтилизoциaнaт</w:t>
            </w:r>
            <w:r>
              <w:rPr>
                <w:position w:val="-8"/>
                <w:sz w:val="18"/>
                <w:szCs w:val="18"/>
              </w:rPr>
              <w:pict>
                <v:shape id="_x0000_i136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624-83-9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Метил-3-оксобутаноат; (метиловый эфир ацетоуксусной к-ты)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105-45-3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4-Метилпентановая кислота</w:t>
            </w:r>
            <w:r>
              <w:rPr>
                <w:position w:val="-8"/>
                <w:sz w:val="18"/>
                <w:szCs w:val="18"/>
              </w:rPr>
              <w:pict>
                <v:shape id="_x0000_i1365" type="#_x0000_t75" style="width:9pt;height:16.8pt">
                  <v:imagedata r:id="rId84" o:title=""/>
                </v:shape>
              </w:pict>
            </w:r>
            <w:r>
              <w:rPr>
                <w:sz w:val="18"/>
                <w:szCs w:val="18"/>
              </w:rPr>
              <w:t>; (2-метилпентановая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646-07-1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4-Метилпентаноилхлорид</w:t>
            </w:r>
            <w:r>
              <w:rPr>
                <w:position w:val="-8"/>
                <w:sz w:val="18"/>
                <w:szCs w:val="18"/>
              </w:rPr>
              <w:pict>
                <v:shape id="_x0000_i1366" type="#_x0000_t75" style="width:9pt;height:16.8pt">
                  <v:imagedata r:id="rId84" o:title=""/>
                </v:shape>
              </w:pict>
            </w:r>
            <w:r>
              <w:rPr>
                <w:sz w:val="18"/>
                <w:szCs w:val="18"/>
              </w:rPr>
              <w:t>; (2-метилпентановой кислоты хлорангидрид)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2-Meтилпpoпaнaль</w:t>
            </w:r>
            <w:r>
              <w:rPr>
                <w:position w:val="-8"/>
                <w:sz w:val="18"/>
                <w:szCs w:val="18"/>
              </w:rPr>
              <w:pict>
                <v:shape id="_x0000_i136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78-84-2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2-Meтилпpoпaн-1-oл</w:t>
            </w:r>
            <w:r>
              <w:rPr>
                <w:position w:val="-8"/>
                <w:sz w:val="18"/>
                <w:szCs w:val="18"/>
              </w:rPr>
              <w:pict>
                <v:shape id="_x0000_i1368" type="#_x0000_t75" style="width:9pt;height:16.8pt">
                  <v:imagedata r:id="rId84" o:title=""/>
                </v:shape>
              </w:pict>
            </w:r>
            <w:r>
              <w:rPr>
                <w:sz w:val="18"/>
                <w:szCs w:val="18"/>
              </w:rPr>
              <w:t>; (изобутиловый спирт)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75-65-0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2-Метилпроп-2-еновая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79-41-4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2-Meтилпpoп-2-eнoилxлopид</w:t>
            </w:r>
            <w:r>
              <w:rPr>
                <w:position w:val="-8"/>
                <w:sz w:val="18"/>
                <w:szCs w:val="18"/>
              </w:rPr>
              <w:pict>
                <v:shape id="_x0000_i136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920-46-7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4-Метилфенилен-1,3-диизоцианат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584-84-9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диНатрий кapбoнaт</w:t>
            </w:r>
            <w:r>
              <w:rPr>
                <w:position w:val="-8"/>
                <w:sz w:val="18"/>
                <w:szCs w:val="18"/>
              </w:rPr>
              <w:pict>
                <v:shape id="_x0000_i137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7542-12-3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диНатрий пероксокарбонат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15630-89-4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Натрий 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7647-14-5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Озон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1028-15-6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4-Ок</w:t>
            </w:r>
            <w:r>
              <w:rPr>
                <w:sz w:val="18"/>
                <w:szCs w:val="18"/>
              </w:rPr>
              <w:t>co-5-xлopпeнтилaцeтaт</w:t>
            </w:r>
            <w:r>
              <w:rPr>
                <w:position w:val="-8"/>
                <w:sz w:val="18"/>
                <w:szCs w:val="18"/>
              </w:rPr>
              <w:pict>
                <v:shape id="_x0000_i1371"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13045-16-4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Ортофосфористая киcлoтa</w:t>
            </w:r>
            <w:r>
              <w:rPr>
                <w:position w:val="-8"/>
                <w:sz w:val="18"/>
                <w:szCs w:val="18"/>
              </w:rPr>
              <w:pict>
                <v:shape id="_x0000_i137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10294-56-1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Пeнтaн-1-oл</w:t>
            </w:r>
            <w:r>
              <w:rPr>
                <w:position w:val="-8"/>
                <w:sz w:val="18"/>
                <w:szCs w:val="18"/>
              </w:rPr>
              <w:pict>
                <v:shape id="_x0000_i1373"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71-41-0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Пиридин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110-86-1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Проп-2-ен-1-аль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107-02-8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Проп-2-енамин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107-11-9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Проп-1-енилацетат</w:t>
            </w:r>
            <w:r>
              <w:rPr>
                <w:position w:val="-8"/>
                <w:sz w:val="18"/>
                <w:szCs w:val="18"/>
              </w:rPr>
              <w:pict>
                <v:shape id="_x0000_i1374" type="#_x0000_t75" style="width:9pt;height:16.8pt">
                  <v:imagedata r:id="rId84" o:title=""/>
                </v:shape>
              </w:pict>
            </w:r>
            <w:r>
              <w:rPr>
                <w:sz w:val="18"/>
                <w:szCs w:val="18"/>
              </w:rPr>
              <w:t>; (2-пропенилацетат)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591-87-7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N-проп-1-енил-проп-2-ен-1-амин</w:t>
            </w:r>
            <w:r>
              <w:rPr>
                <w:position w:val="-8"/>
                <w:sz w:val="18"/>
                <w:szCs w:val="18"/>
              </w:rPr>
              <w:pict>
                <v:shape id="_x0000_i1375"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124-02-7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Пpoп-2-eнoилxлopид</w:t>
            </w:r>
            <w:r>
              <w:rPr>
                <w:position w:val="-8"/>
                <w:sz w:val="18"/>
                <w:szCs w:val="18"/>
              </w:rPr>
              <w:pict>
                <v:shape id="_x0000_i1376" type="#_x0000_t75" style="width:9pt;height:16.8pt">
                  <v:imagedata r:id="rId84" o:title=""/>
                </v:shape>
              </w:pict>
            </w:r>
            <w:r>
              <w:rPr>
                <w:sz w:val="18"/>
                <w:szCs w:val="18"/>
              </w:rPr>
              <w:t>; (акриловой кислоты хлорангидрид)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814-68-6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Пропилацетат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109-60-4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Проп-2-ин-1-ол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107-19-7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Пропиональдегид</w:t>
            </w:r>
            <w:r>
              <w:rPr>
                <w:position w:val="-8"/>
                <w:sz w:val="18"/>
                <w:szCs w:val="18"/>
              </w:rPr>
              <w:pict>
                <v:shape id="_x0000_i137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123-38-6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Пропионилхлорид</w:t>
            </w:r>
            <w:r>
              <w:rPr>
                <w:position w:val="-8"/>
                <w:sz w:val="18"/>
                <w:szCs w:val="18"/>
              </w:rPr>
              <w:pict>
                <v:shape id="_x0000_i1378" type="#_x0000_t75" style="width:9pt;height:16.8pt">
                  <v:imagedata r:id="rId84" o:title=""/>
                </v:shape>
              </w:pict>
            </w:r>
            <w:r>
              <w:rPr>
                <w:sz w:val="18"/>
                <w:szCs w:val="18"/>
              </w:rPr>
              <w:t>; (хлорангидрид пропионовой к-ты)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79-03-8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Рубидий гидроксид; (гидроокись рубидия)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1310-82-3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диСера декафторид</w:t>
            </w:r>
            <w:r>
              <w:rPr>
                <w:position w:val="-8"/>
                <w:sz w:val="18"/>
                <w:szCs w:val="18"/>
              </w:rPr>
              <w:pict>
                <v:shape id="_x0000_i137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5714-22-7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Сера диoкcид</w:t>
            </w:r>
            <w:r>
              <w:rPr>
                <w:position w:val="-8"/>
                <w:sz w:val="18"/>
                <w:szCs w:val="18"/>
              </w:rPr>
              <w:pict>
                <v:shape id="_x0000_i138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7446-09-5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диСера дихлорид</w:t>
            </w:r>
            <w:r>
              <w:rPr>
                <w:position w:val="-8"/>
                <w:sz w:val="18"/>
                <w:szCs w:val="18"/>
              </w:rPr>
              <w:pict>
                <v:shape id="_x0000_i1381" type="#_x0000_t75" style="width:9pt;height:16.8pt">
                  <v:imagedata r:id="rId84" o:title=""/>
                </v:shape>
              </w:pict>
            </w:r>
            <w:r>
              <w:rPr>
                <w:sz w:val="18"/>
                <w:szCs w:val="18"/>
              </w:rPr>
              <w:t>; (серы 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10025-67-9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(Т-4) сера тетрафторид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7782-60-0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Сера триоксид</w:t>
            </w:r>
            <w:r>
              <w:rPr>
                <w:position w:val="-8"/>
                <w:sz w:val="18"/>
                <w:szCs w:val="18"/>
              </w:rPr>
              <w:pict>
                <v:shape id="_x0000_i138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7446-11-9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Серная кислота</w:t>
            </w:r>
            <w:r>
              <w:rPr>
                <w:position w:val="-8"/>
                <w:sz w:val="18"/>
                <w:szCs w:val="18"/>
              </w:rPr>
              <w:pict>
                <v:shape id="_x0000_i1383"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7664-93-9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Спирты непредельного ряда (аллиловый, кротониловый)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Teтpaбpoммeтaн</w:t>
            </w:r>
            <w:r>
              <w:rPr>
                <w:position w:val="-8"/>
                <w:sz w:val="18"/>
                <w:szCs w:val="18"/>
              </w:rPr>
              <w:pict>
                <v:shape id="_x0000_i138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558-13-4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Тетрагидро-1,4-оксазин</w:t>
            </w:r>
            <w:r>
              <w:rPr>
                <w:position w:val="-8"/>
                <w:sz w:val="18"/>
                <w:szCs w:val="18"/>
              </w:rPr>
              <w:pict>
                <v:shape id="_x0000_i1385" type="#_x0000_t75" style="width:9pt;height:16.8pt">
                  <v:imagedata r:id="rId84" o:title=""/>
                </v:shape>
              </w:pict>
            </w:r>
            <w:r>
              <w:rPr>
                <w:sz w:val="18"/>
                <w:szCs w:val="18"/>
              </w:rPr>
              <w:t>; (морфолин)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110-91-8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3,3,3,4-Тетрахлорбицикло[2,2,1]гепт-5-ен-2-спиро- 1-циклопент-3-ен-2,5-дион (ЭФ-2)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68089-39-4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1,1,2,2-Тетрахлорэтан</w:t>
            </w:r>
            <w:r>
              <w:rPr>
                <w:position w:val="-8"/>
                <w:sz w:val="18"/>
                <w:szCs w:val="18"/>
              </w:rPr>
              <w:pict>
                <v:shape id="_x0000_i1386"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79-34-5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Титан тетрахлорид /по гидрохлориду/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7550-45-0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2,4,6,-Триметил-1,3,5-триоксан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123-63-7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3,5,5-Триметилциклогексанон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873-94-9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3,5,5-Триметил-циклогекс-2-ен-1-он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78-59-1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Tpиxлopaцeтилxлopид</w:t>
            </w:r>
            <w:r>
              <w:rPr>
                <w:position w:val="-8"/>
                <w:sz w:val="18"/>
                <w:szCs w:val="18"/>
              </w:rPr>
              <w:pict>
                <v:shape id="_x0000_i1387" type="#_x0000_t75" style="width:9pt;height:16.8pt">
                  <v:imagedata r:id="rId84" o:title=""/>
                </v:shape>
              </w:pict>
            </w:r>
            <w:r>
              <w:rPr>
                <w:sz w:val="18"/>
                <w:szCs w:val="18"/>
              </w:rPr>
              <w:t>; (трихлоруксусной кислоты хлорангидрид)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76-02-8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Tpиxлopнитpoмeтaн</w:t>
            </w:r>
            <w:r>
              <w:rPr>
                <w:position w:val="-8"/>
                <w:sz w:val="18"/>
                <w:szCs w:val="18"/>
              </w:rPr>
              <w:pict>
                <v:shape id="_x0000_i1388" type="#_x0000_t75" style="width:9pt;height:16.8pt">
                  <v:imagedata r:id="rId84" o:title=""/>
                </v:shape>
              </w:pict>
            </w:r>
            <w:r>
              <w:rPr>
                <w:sz w:val="18"/>
                <w:szCs w:val="18"/>
              </w:rPr>
              <w:t>; (хлорпикрин)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76-06-2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Трихлорэтановая киcлoтa</w:t>
            </w:r>
            <w:r>
              <w:rPr>
                <w:position w:val="-8"/>
                <w:sz w:val="18"/>
                <w:szCs w:val="18"/>
              </w:rPr>
              <w:pict>
                <v:shape id="_x0000_i1389" type="#_x0000_t75" style="width:9pt;height:16.8pt">
                  <v:imagedata r:id="rId84" o:title=""/>
                </v:shape>
              </w:pict>
            </w:r>
            <w:r>
              <w:rPr>
                <w:sz w:val="18"/>
                <w:szCs w:val="18"/>
              </w:rPr>
              <w:t>; (трихлоруксусная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76-03-9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Фенилизоцианат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103-71-9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Фeнилтиoл</w:t>
            </w:r>
            <w:r>
              <w:rPr>
                <w:position w:val="-8"/>
                <w:sz w:val="18"/>
                <w:szCs w:val="18"/>
              </w:rPr>
              <w:pict>
                <v:shape id="_x0000_i1390" type="#_x0000_t75" style="width:9pt;height:16.8pt">
                  <v:imagedata r:id="rId84" o:title=""/>
                </v:shape>
              </w:pict>
            </w:r>
            <w:r>
              <w:rPr>
                <w:sz w:val="18"/>
                <w:szCs w:val="18"/>
              </w:rPr>
              <w:t>; (тиофенол, меркаптобензол)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108-98-5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Феноксиэтановая кислота</w:t>
            </w:r>
            <w:r>
              <w:rPr>
                <w:position w:val="-8"/>
                <w:sz w:val="18"/>
                <w:szCs w:val="18"/>
              </w:rPr>
              <w:pict>
                <v:shape id="_x0000_i1391" type="#_x0000_t75" style="width:9pt;height:16.8pt">
                  <v:imagedata r:id="rId84" o:title=""/>
                </v:shape>
              </w:pict>
            </w:r>
            <w:r>
              <w:rPr>
                <w:sz w:val="18"/>
                <w:szCs w:val="18"/>
              </w:rPr>
              <w:t>; (феноксиуксусная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122-59-8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Формальдегид</w:t>
            </w:r>
            <w:r>
              <w:rPr>
                <w:position w:val="-8"/>
                <w:sz w:val="18"/>
                <w:szCs w:val="18"/>
              </w:rPr>
              <w:pict>
                <v:shape id="_x0000_i139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3803-51-2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диФосфор пентаоксид</w:t>
            </w:r>
            <w:r>
              <w:rPr>
                <w:position w:val="-8"/>
                <w:sz w:val="18"/>
                <w:szCs w:val="18"/>
              </w:rPr>
              <w:pict>
                <v:shape id="_x0000_i1393"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1314-56-3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Фосфор пeнтaxлopид</w:t>
            </w:r>
            <w:r>
              <w:rPr>
                <w:position w:val="-8"/>
                <w:sz w:val="18"/>
                <w:szCs w:val="18"/>
              </w:rPr>
              <w:pict>
                <v:shape id="_x0000_i139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10026-13-8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Фосфор триxлopид</w:t>
            </w:r>
            <w:r>
              <w:rPr>
                <w:position w:val="-8"/>
                <w:sz w:val="18"/>
                <w:szCs w:val="18"/>
              </w:rPr>
              <w:pict>
                <v:shape id="_x0000_i1395"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7719-12-2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Фосфорилхлорид</w:t>
            </w:r>
            <w:r>
              <w:rPr>
                <w:position w:val="-8"/>
                <w:sz w:val="18"/>
                <w:szCs w:val="18"/>
              </w:rPr>
              <w:pict>
                <v:shape id="_x0000_i1396"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10025-87-3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Фтор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7782-41-4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2,5-Фypaндиoн</w:t>
            </w:r>
            <w:r>
              <w:rPr>
                <w:position w:val="-8"/>
                <w:sz w:val="18"/>
                <w:szCs w:val="18"/>
              </w:rPr>
              <w:pict>
                <v:shape id="_x0000_i139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108-31-6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2-Фуроилхлорид</w:t>
            </w:r>
            <w:r>
              <w:rPr>
                <w:position w:val="-8"/>
                <w:sz w:val="18"/>
                <w:szCs w:val="18"/>
              </w:rPr>
              <w:pict>
                <v:shape id="_x0000_i1398"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527-69-5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Xлop</w:t>
            </w:r>
            <w:r>
              <w:rPr>
                <w:position w:val="-8"/>
                <w:sz w:val="18"/>
                <w:szCs w:val="18"/>
              </w:rPr>
              <w:pict>
                <v:shape id="_x0000_i139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7782-50-5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Хлорангидрид хризантемовой кислоты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Хлорацетилхлорид</w:t>
            </w:r>
            <w:r>
              <w:rPr>
                <w:position w:val="-8"/>
                <w:sz w:val="18"/>
                <w:szCs w:val="18"/>
              </w:rPr>
              <w:pict>
                <v:shape id="_x0000_i1400" type="#_x0000_t75" style="width:9pt;height:16.8pt">
                  <v:imagedata r:id="rId84" o:title=""/>
                </v:shape>
              </w:pict>
            </w:r>
            <w:r>
              <w:rPr>
                <w:sz w:val="18"/>
                <w:szCs w:val="18"/>
              </w:rPr>
              <w:t>; (хлорангидрид монохлоруксусной кислоты)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79-04-9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3-Хлорбутан-2-он; (1-хлорэтилметилкетон)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4091-39-8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2-Хлор-2-гидроксипропионовая киcлoтa</w:t>
            </w:r>
            <w:r>
              <w:rPr>
                <w:position w:val="-8"/>
                <w:sz w:val="18"/>
                <w:szCs w:val="18"/>
              </w:rPr>
              <w:pict>
                <v:shape id="_x0000_i1401"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35060-81-2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 диоксид</w:t>
            </w:r>
            <w:r>
              <w:rPr>
                <w:position w:val="-8"/>
                <w:sz w:val="18"/>
                <w:szCs w:val="18"/>
              </w:rPr>
              <w:pict>
                <v:shape id="_x0000_i140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10049-04-4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(Хлорметил)бензол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100-44-7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Xлopмeтoкcимeтaн</w:t>
            </w:r>
            <w:r>
              <w:rPr>
                <w:position w:val="-8"/>
                <w:sz w:val="18"/>
                <w:szCs w:val="18"/>
              </w:rPr>
              <w:pict>
                <v:shape id="_x0000_i1403" type="#_x0000_t75" style="width:9pt;height:16.8pt">
                  <v:imagedata r:id="rId84" o:title=""/>
                </v:shape>
              </w:pict>
            </w:r>
            <w:r>
              <w:rPr>
                <w:sz w:val="18"/>
                <w:szCs w:val="18"/>
              </w:rPr>
              <w:t xml:space="preserve"> /по хлору/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107-30-2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3-Хлорпроп-1-ен</w:t>
            </w:r>
            <w:r>
              <w:rPr>
                <w:position w:val="-8"/>
                <w:sz w:val="18"/>
                <w:szCs w:val="18"/>
              </w:rPr>
              <w:pict>
                <v:shape id="_x0000_i140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107-05-1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Хлорфенилизоцианат (3 и 4-изомеры)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1885-81-0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Хлорциан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506-77-4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2-Xлopэтaнoл</w:t>
            </w:r>
            <w:r>
              <w:rPr>
                <w:position w:val="-8"/>
                <w:sz w:val="18"/>
                <w:szCs w:val="18"/>
              </w:rPr>
              <w:pict>
                <v:shape id="_x0000_i1405"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107-07-3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2-Хлорэтансульфоновой кислоты 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1622-32-8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Хлорэтановая кислота</w:t>
            </w:r>
            <w:r>
              <w:rPr>
                <w:position w:val="-8"/>
                <w:sz w:val="18"/>
                <w:szCs w:val="18"/>
              </w:rPr>
              <w:pict>
                <v:shape id="_x0000_i1406" type="#_x0000_t75" style="width:9pt;height:16.8pt">
                  <v:imagedata r:id="rId84" o:title=""/>
                </v:shape>
              </w:pict>
            </w:r>
            <w:r>
              <w:rPr>
                <w:sz w:val="18"/>
                <w:szCs w:val="18"/>
              </w:rPr>
              <w:t>; (хлоруксусная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79-11-8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1-Циклопропилэтанон; (циклопентадиен)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765-43-5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Этандионовая кислота дигидрат</w:t>
            </w:r>
            <w:r>
              <w:rPr>
                <w:position w:val="-8"/>
                <w:sz w:val="18"/>
                <w:szCs w:val="18"/>
              </w:rPr>
              <w:pict>
                <v:shape id="_x0000_i1407" type="#_x0000_t75" style="width:9pt;height:16.8pt">
                  <v:imagedata r:id="rId84" o:title=""/>
                </v:shape>
              </w:pict>
            </w:r>
            <w:r>
              <w:rPr>
                <w:sz w:val="18"/>
                <w:szCs w:val="18"/>
              </w:rPr>
              <w:t>; (щавелевая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6153-56-6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Этановая киcлoтa</w:t>
            </w:r>
            <w:r>
              <w:rPr>
                <w:position w:val="-8"/>
                <w:sz w:val="18"/>
                <w:szCs w:val="18"/>
              </w:rPr>
              <w:pict>
                <v:shape id="_x0000_i1408" type="#_x0000_t75" style="width:9pt;height:16.8pt">
                  <v:imagedata r:id="rId84" o:title=""/>
                </v:shape>
              </w:pict>
            </w:r>
            <w:r>
              <w:rPr>
                <w:sz w:val="18"/>
                <w:szCs w:val="18"/>
              </w:rPr>
              <w:t>; (уксусная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64-19-7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Этиленимин; (азиридин)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151-56-4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 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Этил-3-(мeтилaминo)бyтaн-2-oaт</w:t>
            </w:r>
            <w:r>
              <w:rPr>
                <w:position w:val="-8"/>
                <w:sz w:val="18"/>
                <w:szCs w:val="18"/>
              </w:rPr>
              <w:pict>
                <v:shape id="_x0000_i1409" type="#_x0000_t75" style="width:9pt;height:16.8pt">
                  <v:imagedata r:id="rId84" o:title=""/>
                </v:shape>
              </w:pict>
            </w:r>
            <w:r>
              <w:rPr>
                <w:sz w:val="18"/>
                <w:szCs w:val="18"/>
              </w:rPr>
              <w:t>; (этил-3-метилбут-2-еноат, н-метил-аминокротоновый эфир)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870-85-9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Этил-6-оксо-6-хлоргексаноат; (этиладипината хлорангидрид)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1071-71-2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Этил-6-оксо-8-хлорок</w:t>
            </w:r>
            <w:r>
              <w:rPr>
                <w:sz w:val="18"/>
                <w:szCs w:val="18"/>
              </w:rPr>
              <w:t>таноат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50628-91-6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Этилпроп-2-еноат; (N-винилпирролид-2-он)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 Преимущественное агрегатное состояние вещества в воздухе в условиях производства: п - пары и (или) газы, а - аэрозоль.</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На</w:t>
            </w:r>
            <w:r>
              <w:rPr>
                <w:sz w:val="18"/>
                <w:szCs w:val="18"/>
              </w:rPr>
              <w:t>ряду с раздражающим приведены дополнительные особенности действия вещества: А - аллерген, К - канцероген, О - вещества с остронаправленным механизмом действия.</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a3"/>
              <w:ind w:firstLine="568"/>
              <w:jc w:val="both"/>
              <w:rPr>
                <w:sz w:val="18"/>
                <w:szCs w:val="18"/>
              </w:rPr>
            </w:pPr>
            <w:r>
              <w:rPr>
                <w:position w:val="-8"/>
                <w:sz w:val="18"/>
                <w:szCs w:val="18"/>
              </w:rPr>
              <w:pict>
                <v:shape id="_x0000_i1410" type="#_x0000_t75" style="width:9pt;height:16.8pt">
                  <v:imagedata r:id="rId84" o:title=""/>
                </v:shape>
              </w:pict>
            </w:r>
            <w:r>
              <w:rPr>
                <w:sz w:val="18"/>
                <w:szCs w:val="18"/>
              </w:rPr>
              <w:t xml:space="preserve">Требуется специальная защита кожи и глаз. </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r>
        <w:t>    </w:t>
      </w:r>
    </w:p>
    <w:p w:rsidR="00000000" w:rsidRDefault="00AB6E4A">
      <w:pPr>
        <w:pStyle w:val="FORMATTEXT"/>
        <w:jc w:val="right"/>
      </w:pPr>
      <w:r>
        <w:t xml:space="preserve"> Приложение 3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веществ, продуктов и производственных процессов, </w:t>
      </w:r>
    </w:p>
    <w:p w:rsidR="00000000" w:rsidRDefault="00AB6E4A">
      <w:pPr>
        <w:pStyle w:val="HEADERTEXT"/>
        <w:jc w:val="center"/>
        <w:rPr>
          <w:b/>
          <w:bCs/>
          <w:color w:val="000001"/>
        </w:rPr>
      </w:pPr>
      <w:r>
        <w:rPr>
          <w:b/>
          <w:bCs/>
          <w:color w:val="000001"/>
        </w:rPr>
        <w:t xml:space="preserve">канцерогенных для человека*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Соединения и продукты, производимые и используемые промышленностью**</w:t>
      </w:r>
      <w:r>
        <w:t xml:space="preserve"> </w:t>
      </w:r>
    </w:p>
    <w:tbl>
      <w:tblPr>
        <w:tblW w:w="0" w:type="auto"/>
        <w:tblLayout w:type="fixed"/>
        <w:tblCellMar>
          <w:left w:w="90" w:type="dxa"/>
          <w:right w:w="90" w:type="dxa"/>
        </w:tblCellMar>
        <w:tblLook w:val="0000" w:firstRow="0" w:lastRow="0" w:firstColumn="0" w:lastColumn="0" w:noHBand="0" w:noVBand="0"/>
      </w:tblPr>
      <w:tblGrid>
        <w:gridCol w:w="445"/>
        <w:gridCol w:w="4604"/>
        <w:gridCol w:w="1485"/>
        <w:gridCol w:w="1336"/>
        <w:gridCol w:w="1486"/>
      </w:tblGrid>
      <w:tr w:rsidR="00000000">
        <w:tblPrEx>
          <w:tblCellMar>
            <w:top w:w="0" w:type="dxa"/>
            <w:bottom w:w="0" w:type="dxa"/>
          </w:tblCellMar>
        </w:tblPrEx>
        <w:tc>
          <w:tcPr>
            <w:tcW w:w="44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N п/п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 продукта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2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ПДК, мг/м</w:t>
            </w:r>
            <w:r>
              <w:rPr>
                <w:position w:val="-8"/>
                <w:sz w:val="18"/>
                <w:szCs w:val="18"/>
              </w:rPr>
              <w:pict>
                <v:shape id="_x0000_i1411" type="#_x0000_t75" style="width:8.4pt;height:16.8pt">
                  <v:imagedata r:id="rId29" o:title=""/>
                </v:shape>
              </w:pict>
            </w: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Особенности действия***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максимальная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среднесменная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Асбесты: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природные (хризотил, антофиллит, актинолит, тремолит, магнезиарфведсонит) и синтетическ</w:t>
            </w:r>
            <w:r>
              <w:rPr>
                <w:sz w:val="18"/>
                <w:szCs w:val="18"/>
              </w:rPr>
              <w:t>ие асбесты, а также смешанные асбестопородные пыли при содержании в них асбеста более 20%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асбестопородные пыли при содержании в них асбеста от 10 до 20%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асбестопородные пыли при содержании в них асбеста мен</w:t>
            </w:r>
            <w:r>
              <w:rPr>
                <w:sz w:val="18"/>
                <w:szCs w:val="18"/>
              </w:rPr>
              <w:t>ее 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асбестоцемент неокрашенный и цветной при содержании в нем диоксида марганца не более 5%, оксида хрома не более 7%, оксида железа не более 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Бeнзoл</w:t>
            </w:r>
            <w:r>
              <w:rPr>
                <w:position w:val="-8"/>
                <w:sz w:val="18"/>
                <w:szCs w:val="18"/>
              </w:rPr>
              <w:pict>
                <v:shape id="_x0000_i1412" type="#_x0000_t75" style="width:9pt;height:16.8pt">
                  <v:imagedata r:id="rId8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Бенз(а)пирен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0,00015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Бериллий и его соединения (в пересчете на Be)</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Бисхлорметиловый и хлорметиловый (технические) эфиры: хлорметоксиметан</w:t>
            </w:r>
            <w:r>
              <w:rPr>
                <w:position w:val="-8"/>
                <w:sz w:val="18"/>
                <w:szCs w:val="18"/>
              </w:rPr>
              <w:pict>
                <v:shape id="_x0000_i1413" type="#_x0000_t75" style="width:9pt;height:16.8pt">
                  <v:imagedata r:id="rId84" o:title=""/>
                </v:shape>
              </w:pict>
            </w:r>
            <w:r>
              <w:rPr>
                <w:sz w:val="18"/>
                <w:szCs w:val="18"/>
              </w:rPr>
              <w:t xml:space="preserve"> (по хлору)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Возгоны каменноугольных смол и пеков при среднем содержании в них бенз(а)пирена: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менее 0,075%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0,075-0,15%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0,15-0,3%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Кадмий и его соединения: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Кадмий и его неорганические соединения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Кадмий ртуть теллур (твердый раствор) /контроль паров ртути/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Октадеканоат кадмия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Масла </w:t>
            </w:r>
            <w:r>
              <w:rPr>
                <w:sz w:val="18"/>
                <w:szCs w:val="18"/>
              </w:rPr>
              <w:t>минеральные нефтяные (неочищенные и не полностью очищенные)****</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Мышьяк, неорганические соединения (по мышьяку)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и его соединения: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 никель, никель оксиды, сульфиды и смеси соединений </w:t>
            </w:r>
            <w:r>
              <w:rPr>
                <w:sz w:val="18"/>
                <w:szCs w:val="18"/>
              </w:rPr>
              <w:t>никеля (файнштейн, никелевый концентрат и агломерат, оборотная пыль очистных устройств (по Ni)</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никеля соли в виде гидроаэрозоля (по Ni)</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никель тетракарбонил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никель хром ге</w:t>
            </w:r>
            <w:r>
              <w:rPr>
                <w:sz w:val="18"/>
                <w:szCs w:val="18"/>
              </w:rPr>
              <w:t>ксагидрофосфат гидрат (никельхромфосфат) (по Ni)</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гептаникель гексасульфид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Сажи черные промышленные с содержанием бенз(а)пирена не более 35 мг/кг</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Хлорэтен (винилхлорид)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Хрома шестивалентного соединения: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хром (VI) триоксид</w:t>
            </w:r>
            <w:r>
              <w:rPr>
                <w:position w:val="-8"/>
                <w:sz w:val="18"/>
                <w:szCs w:val="18"/>
              </w:rPr>
              <w:pict>
                <v:shape id="_x0000_i141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хромовой кислоты соли (в пересчете на Сr</w:t>
            </w:r>
            <w:r>
              <w:rPr>
                <w:position w:val="-8"/>
                <w:sz w:val="18"/>
                <w:szCs w:val="18"/>
              </w:rPr>
              <w:pict>
                <v:shape id="_x0000_i1415" type="#_x0000_t75" style="width:12.6pt;height:16.8pt">
                  <v:imagedata r:id="rId8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дихромовая кислота, соли (в пересчете на Сг</w:t>
            </w:r>
            <w:r>
              <w:rPr>
                <w:position w:val="-8"/>
                <w:sz w:val="18"/>
                <w:szCs w:val="18"/>
              </w:rPr>
              <w:pict>
                <v:shape id="_x0000_i1416" type="#_x0000_t75" style="width:12.6pt;height:16.8pt">
                  <v:imagedata r:id="rId8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0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Эпоксиэтан (этиленоксид)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 Извлечения из ГН 1.1.725-98 "Перечень веществ, продуктов, производственных процессов, бытовых и природных факторов, канцерогенных для человека", ГН</w:t>
            </w:r>
            <w:r>
              <w:rPr>
                <w:sz w:val="18"/>
                <w:szCs w:val="18"/>
              </w:rPr>
              <w:t xml:space="preserve"> 1.2.1841-04 (Дополнения и изменения N 1 к ГН 1.1.725-98), ГН 2.2.5.1313-03 "Предельно допустимые концентрации вредных веществ в воздухе рабочей зоны".</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 Вещества, имеющие гигиенический норматив (ПДК) для воздуха рабочей зоны.</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xml:space="preserve">*** Дополнительно к </w:t>
            </w:r>
            <w:r>
              <w:rPr>
                <w:sz w:val="18"/>
                <w:szCs w:val="18"/>
              </w:rPr>
              <w:t>канцерогенному эффекту приведены особенности биологического действия вещества: А - аллерген, О - вещества с остронаправленным механизмом действия, Ф - аэрозоли преимущественно фиброгенного действия.</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 xml:space="preserve">**** При контроле кроме аэрозоля масла дополнительно </w:t>
            </w:r>
            <w:r>
              <w:rPr>
                <w:sz w:val="18"/>
                <w:szCs w:val="18"/>
              </w:rPr>
              <w:t>определяют содержание бенз(а)пирена в воздухе рабочей зоны.</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2. Производственные процессы</w:t>
      </w:r>
      <w:r>
        <w:t xml:space="preserve"> </w:t>
      </w:r>
    </w:p>
    <w:tbl>
      <w:tblPr>
        <w:tblW w:w="0" w:type="auto"/>
        <w:tblLayout w:type="fixed"/>
        <w:tblCellMar>
          <w:left w:w="90" w:type="dxa"/>
          <w:right w:w="90" w:type="dxa"/>
        </w:tblCellMar>
        <w:tblLook w:val="0000" w:firstRow="0" w:lastRow="0" w:firstColumn="0" w:lastColumn="0" w:noHBand="0" w:noVBand="0"/>
      </w:tblPr>
      <w:tblGrid>
        <w:gridCol w:w="600"/>
        <w:gridCol w:w="5700"/>
        <w:gridCol w:w="1800"/>
        <w:gridCol w:w="120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Наименование процесса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Вещества для контроля воздуха*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ПДК,</w:t>
            </w:r>
          </w:p>
          <w:p w:rsidR="00000000" w:rsidRDefault="00AB6E4A">
            <w:pPr>
              <w:pStyle w:val="FORMATTEXT"/>
              <w:jc w:val="center"/>
            </w:pPr>
            <w:r>
              <w:t xml:space="preserve"> мг/м</w:t>
            </w:r>
            <w:r>
              <w:rPr>
                <w:position w:val="-8"/>
              </w:rPr>
              <w:pict>
                <v:shape id="_x0000_i1417" type="#_x0000_t75" style="width:8.4pt;height:17.4pt">
                  <v:imagedata r:id="rId8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Деревообрабатывающее и мебельное производство в закрытых помещениях с использованием: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фенолформальдегидных смол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формальдегид</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фенол</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0,05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древес</w:t>
            </w:r>
            <w:r>
              <w:t>ная пыль</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карбамид-формальдегидных смол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формальдегид</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древесная пыль</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 xml:space="preserve">Медеплавильное производство: плавильный передел, конверторный передел, огневое и электролитическое рафинирование меди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никель и его соеди</w:t>
            </w:r>
            <w:r>
              <w:t>нения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0,05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мышьяк и его соединения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0,04/0,01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бенз(а)пирен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0,00015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Производство изопропилового спирта сильнокислотным процессом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серная кислота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Производство кокса, переработка каменноугольной, нефтяно</w:t>
            </w:r>
            <w:r>
              <w:t>й и сланцевой смол, газификация угля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возгоны каменноугольной смолы и пека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0,2/0,05**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бен(а)пирен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0,00015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Производство резины и изделий из нее: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подготовительное, основное и вспомогательное производство резины, ши</w:t>
            </w:r>
            <w:r>
              <w:t xml:space="preserve">н, обуви, резинотехнических изделий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сажи черные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бенз(а)пирен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0,00015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отделение вулканизации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газы шинного производства (вулканизационные газы)</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изготовление обуви из поливинилхлорида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хлорэтен (винила хлорид</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проп-2-енонитрил (акрилонитрил)</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1,5/0,5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бенз(а)пирен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0,00015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прессование обуви с вулканизацией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газы шинного производства (вулканизационные газы)</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Производство технического углерода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сажи черные </w:t>
            </w: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бенз(а)пирен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0,00015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 xml:space="preserve">Производство угольных, графитовых изделий, анодных и подовых масс (с использованием пеков), обожженных анодов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бенз(а)пирен</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0,00015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углерода пыли (коксы)</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Производство чугуна </w:t>
            </w:r>
            <w:r>
              <w:t>и стали (агломерационные фабрики, доменное и сталеплавильное производство, горячий прокат) и литья из них</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Электролитическое производство алюминия с использованием самоспекающихся анодов</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Производственные процессы, связ</w:t>
            </w:r>
            <w:r>
              <w:t>анные с экспозицией к аэрозолю сильных неорганических кислот, содержащих серную кислоту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серная кислота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Производство 1,1-Диметилгидразина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Комбинированная химиотерапия с использованием винкристина, прокарбазина, преднизолона</w:t>
            </w:r>
            <w:r>
              <w:t>, эмбихина и других алкилирующих агентов</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Вещества, предлагаемые для контроля, не обязательно относятся к канцерогенам.</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В зависимости от содержания в возгонах бенз(а)пирена: менее 0,075% - ПДК 0,2 мг/м</w:t>
            </w:r>
            <w:r>
              <w:rPr>
                <w:position w:val="-8"/>
              </w:rPr>
              <w:pict>
                <v:shape id="_x0000_i1418" type="#_x0000_t75" style="width:8.4pt;height:17.4pt">
                  <v:imagedata r:id="rId29" o:title=""/>
                </v:shape>
              </w:pict>
            </w:r>
            <w:r>
              <w:t>, от 0,075 до 0,15% - 0,1 мг/м</w:t>
            </w:r>
            <w:r>
              <w:rPr>
                <w:position w:val="-8"/>
              </w:rPr>
              <w:pict>
                <v:shape id="_x0000_i1419" type="#_x0000_t75" style="width:8.4pt;height:17.4pt">
                  <v:imagedata r:id="rId29" o:title=""/>
                </v:shape>
              </w:pict>
            </w:r>
            <w:r>
              <w:t>, от 0,15 до 0,3% - 0,05 мг/м</w:t>
            </w:r>
            <w:r>
              <w:rPr>
                <w:position w:val="-8"/>
              </w:rPr>
              <w:pict>
                <v:shape id="_x0000_i1420"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t>*** В зависимости от технологического процесса.</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Контроль не проводится, усло</w:t>
            </w:r>
            <w:r>
              <w:t>вия труда для медицинского персонала, проводящего химиотерапию, относят к 3.4 классу вредности.</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4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веществ, опасных для репродуктивного здоровья человека* </w:t>
      </w:r>
    </w:p>
    <w:p w:rsidR="00000000" w:rsidRDefault="00AB6E4A">
      <w:pPr>
        <w:pStyle w:val="FORMATTEXT"/>
        <w:jc w:val="both"/>
      </w:pPr>
      <w:r>
        <w:t xml:space="preserve">________________ </w:t>
      </w:r>
    </w:p>
    <w:p w:rsidR="00000000" w:rsidRDefault="00AB6E4A">
      <w:pPr>
        <w:pStyle w:val="FORMATTEXT"/>
        <w:ind w:firstLine="568"/>
        <w:jc w:val="both"/>
      </w:pPr>
      <w:r>
        <w:t>* В соответствии с СанП</w:t>
      </w:r>
      <w:r>
        <w:t>иН 2.2.0.555-96 "Гигиенические требования к условиям труда женщин", Методическими рекомендациями N 11-8/240-02 "Гигиеническая оценка вредных производственных факторов и производственных процессов, опасных для репродуктивного здоровья человека"; Detalied re</w:t>
      </w:r>
      <w:r>
        <w:t>view document on classification systems for reproductive toxicity in OECD member countries/OECD series on testing and assessment N 15. - Paris: OECD. - 1999. - 18 p.</w:t>
      </w:r>
    </w:p>
    <w:p w:rsidR="00000000" w:rsidRDefault="00AB6E4A">
      <w:pPr>
        <w:pStyle w:val="FORMATTEXT"/>
        <w:ind w:firstLine="568"/>
        <w:jc w:val="both"/>
      </w:pPr>
      <w:r>
        <w:t xml:space="preserve"> </w:t>
      </w:r>
    </w:p>
    <w:tbl>
      <w:tblPr>
        <w:tblW w:w="0" w:type="auto"/>
        <w:tblLayout w:type="fixed"/>
        <w:tblCellMar>
          <w:left w:w="90" w:type="dxa"/>
          <w:right w:w="90" w:type="dxa"/>
        </w:tblCellMar>
        <w:tblLook w:val="0000" w:firstRow="0" w:lastRow="0" w:firstColumn="0" w:lastColumn="0" w:noHBand="0" w:noVBand="0"/>
      </w:tblPr>
      <w:tblGrid>
        <w:gridCol w:w="594"/>
        <w:gridCol w:w="4455"/>
        <w:gridCol w:w="1039"/>
        <w:gridCol w:w="1040"/>
        <w:gridCol w:w="891"/>
        <w:gridCol w:w="594"/>
        <w:gridCol w:w="743"/>
      </w:tblGrid>
      <w:tr w:rsidR="00000000">
        <w:tblPrEx>
          <w:tblCellMar>
            <w:top w:w="0" w:type="dxa"/>
            <w:bottom w:w="0" w:type="dxa"/>
          </w:tblCellMar>
        </w:tblPrEx>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CAS</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ПДК, мг/м</w:t>
            </w:r>
            <w:r>
              <w:rPr>
                <w:position w:val="-8"/>
                <w:sz w:val="18"/>
                <w:szCs w:val="18"/>
              </w:rPr>
              <w:pict>
                <v:shape id="_x0000_i1421" type="#_x0000_t75" style="width:8.4pt;height:16.8pt">
                  <v:imagedata r:id="rId29" o:title=""/>
                </v:shape>
              </w:pict>
            </w: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Агре- гатное сос- тояние**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Аммоний 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12125-01-8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Барий дифторид (по фт</w:t>
            </w:r>
            <w:r>
              <w:rPr>
                <w:sz w:val="18"/>
                <w:szCs w:val="18"/>
              </w:rPr>
              <w:t>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7787-32-8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Бенз(а)пирен, (3,4-бензопирен)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50-32-8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w:t>
            </w:r>
          </w:p>
          <w:p w:rsidR="00000000" w:rsidRDefault="00AB6E4A">
            <w:pPr>
              <w:pStyle w:val="FORMATTEXT"/>
              <w:jc w:val="center"/>
              <w:rPr>
                <w:sz w:val="18"/>
                <w:szCs w:val="18"/>
              </w:rPr>
            </w:pPr>
            <w:r>
              <w:rPr>
                <w:sz w:val="18"/>
                <w:szCs w:val="18"/>
              </w:rPr>
              <w:t xml:space="preserve"> 0,00015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Бензилкарбинол (трикрезол)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100-51-6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Бензин (растворитель, топливный)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8032-32-4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300/100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 (циклогексатриен)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71-43-2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Бериллий и его соединения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0,003/0,001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2-бром-1,1,1-трифтор-2-хлорэтан (фторотан, галотан)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151-67-7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Вана</w:t>
            </w:r>
            <w:r>
              <w:rPr>
                <w:sz w:val="18"/>
                <w:szCs w:val="18"/>
              </w:rPr>
              <w:t>дий европий иттрий оксид фосфат (контроль по иттрию); люминофор Л-43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122434-46-2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Гексагидро-2Н-азепин-2он (капролактам)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105-60-2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Гидроксибензол (фенол)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108-95-2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4-Гидрокси-3-(3-оксо-1-фенилбу-2Н-1- бензопиран-2-онтил), (варфарин)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81-81-2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Гидрофторид (в пересчете на фтор)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7664-39-3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N,N-Диметилацетамид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127-19-5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Диметилбензол (смесь 2-,3-,4 изомеров), (ксилол)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1330-20-7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N,N-Диметилформамид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68-12-2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1,5-диметил-5-(1-циклогексен-1-ил) барбитурат натрия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50-09-9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Дихло</w:t>
            </w:r>
            <w:r>
              <w:rPr>
                <w:sz w:val="18"/>
                <w:szCs w:val="18"/>
              </w:rPr>
              <w:t>рметан (метиленхлорид)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75-09-2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Калий 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7789-23-3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Криолит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15096-52-3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Литий 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7789-24-4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2-метилбута-1,3-диен (1,3-бутадиен, дивинил)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78-79-5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в сварочных аэрозолях при его содержании: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до 20%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7439-96-5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0,6/0,2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от 20 до 30%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7439-96-5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карбонат 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34156-69-9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нитрат гексагидрат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17141-63-8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Марганца оксиды (в пересчете на марганец диоксид):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аэрозоль дезинтеграции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0,3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аэрозоль конденсации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0,05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сульфат пентагидрат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10034-96-5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трикарбонилциклопентадиен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12079-65-1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108-88-3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2-Метоксиэтилацетат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110-49-6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Мышьяк, неорганические соединения (мышьяк более 40%) (по мышьяку)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0,04/0,01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Мышь</w:t>
            </w:r>
            <w:r>
              <w:rPr>
                <w:sz w:val="18"/>
                <w:szCs w:val="18"/>
              </w:rPr>
              <w:t>як, неорганические соединения (мышьяк до 40%) (по мышьяку)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0,04/0,01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Натрий 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7681-49-4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тетракарбонил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13463-39-3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 К,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Олово фт</w:t>
            </w:r>
            <w:r>
              <w:rPr>
                <w:sz w:val="18"/>
                <w:szCs w:val="18"/>
              </w:rPr>
              <w:t>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13966-74-0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Полимер (1-метилэтенил) бензола с этенилбензолом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9011-11-4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Пропан-2-он (ацетон)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67-64-1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800/ 200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Проп-2-енонитрил (акрилонитрил)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107-13-1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Ртуть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7439-97-6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 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Свинец и его неорганические соединения (по свинцу)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Серебро фторид (по фтору)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7775-41-9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Сурьма и ее соединения: пыль сурьмы металлической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Тетрагидро-1,4-оксазин (морфолин)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110-91-8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Тетрахлорметан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56-23-5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Трис (метилфени</w:t>
            </w:r>
            <w:r>
              <w:rPr>
                <w:sz w:val="18"/>
                <w:szCs w:val="18"/>
              </w:rPr>
              <w:t xml:space="preserve">л)фосфат (содержание о-изомера </w:t>
            </w:r>
            <w:r>
              <w:rPr>
                <w:position w:val="-4"/>
                <w:sz w:val="18"/>
                <w:szCs w:val="18"/>
              </w:rPr>
              <w:pict>
                <v:shape id="_x0000_i1422" type="#_x0000_t75" style="width:9.6pt;height:9.6pt">
                  <v:imagedata r:id="rId90" o:title=""/>
                </v:shape>
              </w:pict>
            </w:r>
            <w:r>
              <w:rPr>
                <w:sz w:val="18"/>
                <w:szCs w:val="18"/>
              </w:rPr>
              <w:t>3%), (трикрезилфосфат)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1330-78-5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Трис (метилфенил)фосфат (содержание о-изомера </w:t>
            </w:r>
            <w:r>
              <w:rPr>
                <w:position w:val="-4"/>
                <w:sz w:val="18"/>
                <w:szCs w:val="18"/>
              </w:rPr>
              <w:pict>
                <v:shape id="_x0000_i1423" type="#_x0000_t75" style="width:9.6pt;height:9.6pt">
                  <v:imagedata r:id="rId51" o:title=""/>
                </v:shape>
              </w:pict>
            </w:r>
            <w:r>
              <w:rPr>
                <w:sz w:val="18"/>
                <w:szCs w:val="18"/>
              </w:rPr>
              <w:t>3%), (трикрезилфосфат)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1330-78-5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1,1’-(2,2,2-трихлорэтилиден) бис-(4-хлорбензол), (ДДТ)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50-29-3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Уайт-спирит (в пересчете на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8052-41-3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900/300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Углерод дисульфид, (сероуглерод)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75-15-0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Углерод 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630-08-0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Формальдегид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 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1-хлорбута-1,3-диен; (</w:t>
            </w:r>
            <w:r>
              <w:rPr>
                <w:position w:val="-5"/>
                <w:sz w:val="18"/>
                <w:szCs w:val="18"/>
              </w:rPr>
              <w:pict>
                <v:shape id="_x0000_i1424" type="#_x0000_t75" style="width:11.4pt;height:11.4pt">
                  <v:imagedata r:id="rId87" o:title=""/>
                </v:shape>
              </w:pict>
            </w:r>
            <w:r>
              <w:rPr>
                <w:sz w:val="18"/>
                <w:szCs w:val="18"/>
              </w:rPr>
              <w:t>-хлоропрен)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627-22-5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2-хлорбута-1,3-диен; (</w:t>
            </w:r>
            <w:r>
              <w:rPr>
                <w:position w:val="-7"/>
                <w:sz w:val="18"/>
                <w:szCs w:val="18"/>
              </w:rPr>
              <w:pict>
                <v:shape id="_x0000_i1425" type="#_x0000_t75" style="width:9.6pt;height:15.6pt">
                  <v:imagedata r:id="rId91" o:title=""/>
                </v:shape>
              </w:pict>
            </w:r>
            <w:r>
              <w:rPr>
                <w:sz w:val="18"/>
                <w:szCs w:val="18"/>
              </w:rPr>
              <w:t>-хлоропрен)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126-99-8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Хлорметан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74-87-3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Хлорэтен, (хлорэтилен, хлорвинил)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75-01-4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 (VI) триоксид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1333-82-0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Эпоксиэтан (оксиран, оксид этилена)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75-21-8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2-этоксиэтанол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110-80-5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2-этоксиэтилацетат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111-15-9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 В числителе максимальная, а в</w:t>
            </w:r>
            <w:r>
              <w:rPr>
                <w:sz w:val="18"/>
                <w:szCs w:val="18"/>
              </w:rPr>
              <w:t xml:space="preserve"> знаменателе среднесменная ПДК.</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Преимущественное агрегатное состояние вещества в воздухе в условиях производства: п - пары и (или) газы, а - аэрозоль.</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Наряду с остронаправленным механизмом действия приведены дополнительные особенности действ</w:t>
            </w:r>
            <w:r>
              <w:rPr>
                <w:sz w:val="18"/>
                <w:szCs w:val="18"/>
              </w:rPr>
              <w:t>ия вещества: А - аллерген, К - канцероген, Р - раздражающее действие.</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5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аллергенов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Высоко опасные аллергены</w:t>
      </w:r>
      <w:r>
        <w:t xml:space="preserve"> </w:t>
      </w:r>
    </w:p>
    <w:tbl>
      <w:tblPr>
        <w:tblW w:w="0" w:type="auto"/>
        <w:tblLayout w:type="fixed"/>
        <w:tblCellMar>
          <w:left w:w="90" w:type="dxa"/>
          <w:right w:w="90" w:type="dxa"/>
        </w:tblCellMar>
        <w:tblLook w:val="0000" w:firstRow="0" w:lastRow="0" w:firstColumn="0" w:lastColumn="0" w:noHBand="0" w:noVBand="0"/>
      </w:tblPr>
      <w:tblGrid>
        <w:gridCol w:w="594"/>
        <w:gridCol w:w="4752"/>
        <w:gridCol w:w="1039"/>
        <w:gridCol w:w="891"/>
        <w:gridCol w:w="743"/>
        <w:gridCol w:w="445"/>
        <w:gridCol w:w="892"/>
      </w:tblGrid>
      <w:tr w:rsidR="00000000">
        <w:tblPrEx>
          <w:tblCellMar>
            <w:top w:w="0" w:type="dxa"/>
            <w:bottom w:w="0" w:type="dxa"/>
          </w:tblCellMar>
        </w:tblPrEx>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CAS</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ПДК, мг/м</w:t>
            </w:r>
            <w:r>
              <w:rPr>
                <w:position w:val="-8"/>
                <w:sz w:val="18"/>
                <w:szCs w:val="18"/>
              </w:rPr>
              <w:pict>
                <v:shape id="_x0000_i1426" type="#_x0000_t75" style="width:8.4pt;height:16.8pt">
                  <v:imagedata r:id="rId29" o:title=""/>
                </v:shape>
              </w:pict>
            </w:r>
            <w:r>
              <w:rPr>
                <w:sz w:val="18"/>
                <w:szCs w:val="18"/>
              </w:rPr>
              <w:t>*</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Агре- гатное состоя- ние*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2-Амино-2-дезокси-D-глюкозы гидрохлорид; Хитозамин; Глюкозамин 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66-84-2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Бациллихилин (по бацитрацину)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140587-4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a</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Бензол-1,4-дикарбоновая кислота; Терефталевая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Бериллий и его соединения (в пересчете на бериллий)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0,003/ 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Гeкcaмeтилeндиизoциaнaт</w:t>
            </w:r>
            <w:r>
              <w:rPr>
                <w:position w:val="-8"/>
                <w:sz w:val="18"/>
                <w:szCs w:val="18"/>
              </w:rPr>
              <w:pict>
                <v:shape id="_x0000_i1427"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822-06-0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w:t>
            </w:r>
            <w:r>
              <w:rPr>
                <w:position w:val="-5"/>
                <w:sz w:val="18"/>
                <w:szCs w:val="18"/>
              </w:rPr>
              <w:pict>
                <v:shape id="_x0000_i1428" type="#_x0000_t75" style="width:11.4pt;height:11.4pt">
                  <v:imagedata r:id="rId87" o:title=""/>
                </v:shape>
              </w:pict>
            </w:r>
            <w:r>
              <w:rPr>
                <w:sz w:val="18"/>
                <w:szCs w:val="18"/>
              </w:rPr>
              <w:t>,2</w:t>
            </w:r>
            <w:r>
              <w:rPr>
                <w:position w:val="-5"/>
                <w:sz w:val="18"/>
                <w:szCs w:val="18"/>
              </w:rPr>
              <w:pict>
                <v:shape id="_x0000_i1429" type="#_x0000_t75" style="width:11.4pt;height:11.4pt">
                  <v:imagedata r:id="rId87" o:title=""/>
                </v:shape>
              </w:pict>
            </w:r>
            <w:r>
              <w:rPr>
                <w:sz w:val="18"/>
                <w:szCs w:val="18"/>
              </w:rPr>
              <w:t>,3</w:t>
            </w:r>
            <w:r>
              <w:rPr>
                <w:position w:val="-5"/>
                <w:sz w:val="18"/>
                <w:szCs w:val="18"/>
              </w:rPr>
              <w:pict>
                <v:shape id="_x0000_i1430" type="#_x0000_t75" style="width:11.4pt;height:11.4pt">
                  <v:imagedata r:id="rId87" o:title=""/>
                </v:shape>
              </w:pict>
            </w:r>
            <w:r>
              <w:rPr>
                <w:sz w:val="18"/>
                <w:szCs w:val="18"/>
              </w:rPr>
              <w:t>,4</w:t>
            </w:r>
            <w:r>
              <w:rPr>
                <w:position w:val="-7"/>
                <w:sz w:val="18"/>
                <w:szCs w:val="18"/>
              </w:rPr>
              <w:pict>
                <v:shape id="_x0000_i1431" type="#_x0000_t75" style="width:9.6pt;height:15.6pt">
                  <v:imagedata r:id="rId91" o:title=""/>
                </v:shape>
              </w:pict>
            </w:r>
            <w:r>
              <w:rPr>
                <w:sz w:val="18"/>
                <w:szCs w:val="18"/>
              </w:rPr>
              <w:t>,5</w:t>
            </w:r>
            <w:r>
              <w:rPr>
                <w:position w:val="-7"/>
                <w:sz w:val="18"/>
                <w:szCs w:val="18"/>
              </w:rPr>
              <w:pict>
                <v:shape id="_x0000_i1432" type="#_x0000_t75" style="width:9.6pt;height:15.6pt">
                  <v:imagedata r:id="rId91" o:title=""/>
                </v:shape>
              </w:pict>
            </w:r>
            <w:r>
              <w:rPr>
                <w:sz w:val="18"/>
                <w:szCs w:val="18"/>
              </w:rPr>
              <w:t>,6</w:t>
            </w:r>
            <w:r>
              <w:rPr>
                <w:position w:val="-7"/>
                <w:sz w:val="18"/>
                <w:szCs w:val="18"/>
              </w:rPr>
              <w:pict>
                <v:shape id="_x0000_i1433" type="#_x0000_t75" style="width:9.6pt;height:15.6pt">
                  <v:imagedata r:id="rId91" o:title=""/>
                </v:shape>
              </w:pict>
            </w:r>
            <w:r>
              <w:rPr>
                <w:sz w:val="18"/>
                <w:szCs w:val="18"/>
              </w:rPr>
              <w:t>)-Гекса(1,2,3,4,5,6) хлорциклог</w:t>
            </w:r>
            <w:r>
              <w:rPr>
                <w:sz w:val="18"/>
                <w:szCs w:val="18"/>
              </w:rPr>
              <w:t>ексан</w:t>
            </w:r>
            <w:r>
              <w:rPr>
                <w:position w:val="-8"/>
                <w:sz w:val="18"/>
                <w:szCs w:val="18"/>
              </w:rPr>
              <w:pict>
                <v:shape id="_x0000_i1434" type="#_x0000_t75" style="width:9pt;height:16.8pt">
                  <v:imagedata r:id="rId92" o:title=""/>
                </v:shape>
              </w:pict>
            </w:r>
            <w:r>
              <w:rPr>
                <w:sz w:val="18"/>
                <w:szCs w:val="18"/>
              </w:rPr>
              <w:t xml:space="preserve">; </w:t>
            </w:r>
            <w:r>
              <w:rPr>
                <w:position w:val="-6"/>
                <w:sz w:val="18"/>
                <w:szCs w:val="18"/>
              </w:rPr>
              <w:pict>
                <v:shape id="_x0000_i1435" type="#_x0000_t75" style="width:9.6pt;height:12.6pt">
                  <v:imagedata r:id="rId93" o:title=""/>
                </v:shape>
              </w:pict>
            </w:r>
            <w:r>
              <w:rPr>
                <w:sz w:val="18"/>
                <w:szCs w:val="18"/>
              </w:rPr>
              <w:t>-Гексахлоран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6108-10-7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Гeнтaмицин</w:t>
            </w:r>
            <w:r>
              <w:rPr>
                <w:position w:val="-8"/>
                <w:sz w:val="18"/>
                <w:szCs w:val="18"/>
              </w:rPr>
              <w:pict>
                <v:shape id="_x0000_i1436" type="#_x0000_t75" style="width:9pt;height:16.8pt">
                  <v:imagedata r:id="rId84" o:title=""/>
                </v:shape>
              </w:pict>
            </w:r>
            <w:r>
              <w:rPr>
                <w:sz w:val="18"/>
                <w:szCs w:val="18"/>
              </w:rPr>
              <w:t xml:space="preserve"> (смесь гентамицинсульфатов 1:2,5) - C</w:t>
            </w:r>
            <w:r>
              <w:rPr>
                <w:position w:val="-8"/>
                <w:sz w:val="18"/>
                <w:szCs w:val="18"/>
              </w:rPr>
              <w:pict>
                <v:shape id="_x0000_i1437" type="#_x0000_t75" style="width:6.6pt;height:16.8pt">
                  <v:imagedata r:id="rId94" o:title=""/>
                </v:shape>
              </w:pict>
            </w:r>
            <w:r>
              <w:rPr>
                <w:sz w:val="18"/>
                <w:szCs w:val="18"/>
              </w:rPr>
              <w:t>(40%), С</w:t>
            </w:r>
            <w:r>
              <w:rPr>
                <w:position w:val="-8"/>
                <w:sz w:val="18"/>
                <w:szCs w:val="18"/>
              </w:rPr>
              <w:pict>
                <v:shape id="_x0000_i1438" type="#_x0000_t75" style="width:8.4pt;height:16.8pt">
                  <v:imagedata r:id="rId68" o:title=""/>
                </v:shape>
              </w:pict>
            </w:r>
            <w:r>
              <w:rPr>
                <w:sz w:val="18"/>
                <w:szCs w:val="18"/>
              </w:rPr>
              <w:t>(20%), С</w:t>
            </w:r>
            <w:r>
              <w:rPr>
                <w:position w:val="-9"/>
                <w:sz w:val="18"/>
                <w:szCs w:val="18"/>
              </w:rPr>
              <w:pict>
                <v:shape id="_x0000_i1439" type="#_x0000_t75" style="width:12pt;height:18pt">
                  <v:imagedata r:id="rId95" o:title=""/>
                </v:shape>
              </w:pict>
            </w:r>
            <w:r>
              <w:rPr>
                <w:sz w:val="18"/>
                <w:szCs w:val="18"/>
              </w:rPr>
              <w:t>(40%)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1403-66-3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Гептаникель гексасульфид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12503-53-6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0,15/0,05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Гигромиц</w:t>
            </w:r>
            <w:r>
              <w:rPr>
                <w:sz w:val="18"/>
                <w:szCs w:val="18"/>
              </w:rPr>
              <w:t>ин Б</w:t>
            </w:r>
            <w:r>
              <w:rPr>
                <w:position w:val="-8"/>
                <w:sz w:val="18"/>
                <w:szCs w:val="18"/>
              </w:rPr>
              <w:pict>
                <v:shape id="_x0000_i144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31282-04-9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Гризин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О-2-Дезокси-2(N-метиламино)-</w:t>
            </w:r>
            <w:r>
              <w:rPr>
                <w:position w:val="-5"/>
                <w:sz w:val="18"/>
                <w:szCs w:val="18"/>
              </w:rPr>
              <w:pict>
                <v:shape id="_x0000_i1441" type="#_x0000_t75" style="width:11.4pt;height:11.4pt">
                  <v:imagedata r:id="rId87" o:title=""/>
                </v:shape>
              </w:pict>
            </w:r>
            <w:r>
              <w:rPr>
                <w:sz w:val="18"/>
                <w:szCs w:val="18"/>
              </w:rPr>
              <w:t>-L-глюкопира- нозил-(1</w:t>
            </w:r>
            <w:r>
              <w:rPr>
                <w:position w:val="-5"/>
                <w:sz w:val="18"/>
                <w:szCs w:val="18"/>
              </w:rPr>
              <w:pict>
                <v:shape id="_x0000_i1442" type="#_x0000_t75" style="width:15pt;height:11.4pt">
                  <v:imagedata r:id="rId96" o:title=""/>
                </v:shape>
              </w:pict>
            </w:r>
            <w:r>
              <w:rPr>
                <w:sz w:val="18"/>
                <w:szCs w:val="18"/>
              </w:rPr>
              <w:t>2)-O-5-дезокси-3-С-формил-</w:t>
            </w:r>
            <w:r>
              <w:rPr>
                <w:position w:val="-5"/>
                <w:sz w:val="18"/>
                <w:szCs w:val="18"/>
              </w:rPr>
              <w:pict>
                <v:shape id="_x0000_i1443" type="#_x0000_t75" style="width:11.4pt;height:11.4pt">
                  <v:imagedata r:id="rId87" o:title=""/>
                </v:shape>
              </w:pict>
            </w:r>
            <w:r>
              <w:rPr>
                <w:sz w:val="18"/>
                <w:szCs w:val="18"/>
              </w:rPr>
              <w:t>-L- глюксофуранозил-(1</w:t>
            </w:r>
            <w:r>
              <w:rPr>
                <w:position w:val="-5"/>
                <w:sz w:val="18"/>
                <w:szCs w:val="18"/>
              </w:rPr>
              <w:pict>
                <v:shape id="_x0000_i1444" type="#_x0000_t75" style="width:15pt;height:11.4pt">
                  <v:imagedata r:id="rId96" o:title=""/>
                </v:shape>
              </w:pict>
            </w:r>
            <w:r>
              <w:rPr>
                <w:sz w:val="18"/>
                <w:szCs w:val="18"/>
              </w:rPr>
              <w:t>4)-N,N</w:t>
            </w:r>
            <w:r>
              <w:rPr>
                <w:position w:val="-8"/>
                <w:sz w:val="18"/>
                <w:szCs w:val="18"/>
              </w:rPr>
              <w:pict>
                <v:shape id="_x0000_i1445" type="#_x0000_t75" style="width:6.6pt;height:16.8pt">
                  <v:imagedata r:id="rId97" o:title=""/>
                </v:shape>
              </w:pict>
            </w:r>
            <w:r>
              <w:rPr>
                <w:sz w:val="18"/>
                <w:szCs w:val="18"/>
              </w:rPr>
              <w:t>-бис (аминоиминометил)-D-стрептамин</w:t>
            </w:r>
            <w:r>
              <w:rPr>
                <w:position w:val="-8"/>
                <w:sz w:val="18"/>
                <w:szCs w:val="18"/>
              </w:rPr>
              <w:pict>
                <v:shape id="_x0000_i1446" type="#_x0000_t75" style="width:9pt;height:16.8pt">
                  <v:imagedata r:id="rId84" o:title=""/>
                </v:shape>
              </w:pict>
            </w:r>
            <w:r>
              <w:rPr>
                <w:sz w:val="18"/>
                <w:szCs w:val="18"/>
              </w:rPr>
              <w:t>; Стрептомицин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57-92-1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O-3-Дезокси-4-С-метил-3-(метиламино)-</w:t>
            </w:r>
            <w:r>
              <w:rPr>
                <w:position w:val="-7"/>
                <w:sz w:val="18"/>
                <w:szCs w:val="18"/>
              </w:rPr>
              <w:pict>
                <v:shape id="_x0000_i1447" type="#_x0000_t75" style="width:9.6pt;height:15.6pt">
                  <v:imagedata r:id="rId91" o:title=""/>
                </v:shape>
              </w:pict>
            </w:r>
            <w:r>
              <w:rPr>
                <w:sz w:val="18"/>
                <w:szCs w:val="18"/>
              </w:rPr>
              <w:t>-L- арабинопиранозил-(1</w:t>
            </w:r>
            <w:r>
              <w:rPr>
                <w:position w:val="-5"/>
                <w:sz w:val="18"/>
                <w:szCs w:val="18"/>
              </w:rPr>
              <w:pict>
                <v:shape id="_x0000_i1448" type="#_x0000_t75" style="width:15pt;height:11.4pt">
                  <v:imagedata r:id="rId98" o:title=""/>
                </v:shape>
              </w:pict>
            </w:r>
            <w:r>
              <w:rPr>
                <w:sz w:val="18"/>
                <w:szCs w:val="18"/>
              </w:rPr>
              <w:t>6)-O-[2,6-диамино- 2,3,4,6-тетрадезокси-</w:t>
            </w:r>
            <w:r>
              <w:rPr>
                <w:position w:val="-5"/>
                <w:sz w:val="18"/>
                <w:szCs w:val="18"/>
              </w:rPr>
              <w:pict>
                <v:shape id="_x0000_i1449" type="#_x0000_t75" style="width:11.4pt;height:11.4pt">
                  <v:imagedata r:id="rId87" o:title=""/>
                </v:shape>
              </w:pict>
            </w:r>
            <w:r>
              <w:rPr>
                <w:sz w:val="18"/>
                <w:szCs w:val="18"/>
              </w:rPr>
              <w:t>-D-глицерогекс-4- енопиранозил-(1</w:t>
            </w:r>
            <w:r>
              <w:rPr>
                <w:position w:val="-5"/>
                <w:sz w:val="18"/>
                <w:szCs w:val="18"/>
              </w:rPr>
              <w:pict>
                <v:shape id="_x0000_i1450" type="#_x0000_t75" style="width:15pt;height:11.4pt">
                  <v:imagedata r:id="rId96" o:title=""/>
                </v:shape>
              </w:pict>
            </w:r>
            <w:r>
              <w:rPr>
                <w:sz w:val="18"/>
                <w:szCs w:val="18"/>
              </w:rPr>
              <w:t>4)]-2-дeзoкcи-D-cтpeптaмин; Синтомицин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32385-11-8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1,4-Диаминобензол; п-Фенилендиамин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106-50-3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1,4-Диаминобензол дигидрохлорид </w:t>
            </w:r>
          </w:p>
          <w:p w:rsidR="00000000" w:rsidRDefault="00AB6E4A">
            <w:pPr>
              <w:pStyle w:val="FORMATTEXT"/>
              <w:jc w:val="both"/>
              <w:rPr>
                <w:sz w:val="18"/>
                <w:szCs w:val="18"/>
              </w:rPr>
            </w:pPr>
            <w:r>
              <w:rPr>
                <w:sz w:val="18"/>
                <w:szCs w:val="18"/>
              </w:rPr>
              <w:t>1,4-Фенилендиамин дигидрохлорид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624-18-0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1,6-Диаминогексан; Гексаметилендиамин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124-09-4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Диаммоний гексахлорплатинат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Диаминодихлорпалладий</w:t>
            </w:r>
            <w:r>
              <w:rPr>
                <w:position w:val="-8"/>
                <w:sz w:val="18"/>
                <w:szCs w:val="18"/>
              </w:rPr>
              <w:pict>
                <v:shape id="_x0000_i1451"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14323-43-4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Диаммоний хром тетрасульфат-2,4-гидрат [по хрому (Сr</w:t>
            </w:r>
            <w:r>
              <w:rPr>
                <w:position w:val="-8"/>
                <w:sz w:val="18"/>
                <w:szCs w:val="18"/>
              </w:rPr>
              <w:pict>
                <v:shape id="_x0000_i1452" type="#_x0000_t75" style="width:12.6pt;height:16.8pt">
                  <v:imagedata r:id="rId99" o:title=""/>
                </v:shape>
              </w:pict>
            </w:r>
            <w:r>
              <w:rPr>
                <w:sz w:val="18"/>
                <w:szCs w:val="18"/>
              </w:rPr>
              <w:t>)]; Хромаммиачные квасцы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N,N-Дибутил-4-(гексилокси)нафталин-1- карбоксимидамид</w:t>
            </w:r>
            <w:r>
              <w:rPr>
                <w:position w:val="-8"/>
                <w:sz w:val="18"/>
                <w:szCs w:val="18"/>
              </w:rPr>
              <w:pict>
                <v:shape id="_x0000_i1453" type="#_x0000_t75" style="width:9pt;height:16.8pt">
                  <v:imagedata r:id="rId84" o:title=""/>
                </v:shape>
              </w:pict>
            </w:r>
            <w:r>
              <w:rPr>
                <w:sz w:val="18"/>
                <w:szCs w:val="18"/>
              </w:rPr>
              <w:t>; Бунамидин 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1055-55-6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1,3-Дигидро-1,3-диоксо-5-изобензо- фуранкарбоновая кислота; Бензол-1,2,4-трикарбоновой кислоты 1,2-ангидрид; Тримеллитовой кислоты 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552-30-7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[2S-(2</w:t>
            </w:r>
            <w:r>
              <w:rPr>
                <w:position w:val="-5"/>
                <w:sz w:val="18"/>
                <w:szCs w:val="18"/>
              </w:rPr>
              <w:pict>
                <v:shape id="_x0000_i1454" type="#_x0000_t75" style="width:11.4pt;height:11.4pt">
                  <v:imagedata r:id="rId87" o:title=""/>
                </v:shape>
              </w:pict>
            </w:r>
            <w:r>
              <w:rPr>
                <w:sz w:val="18"/>
                <w:szCs w:val="18"/>
              </w:rPr>
              <w:t>,5</w:t>
            </w:r>
            <w:r>
              <w:rPr>
                <w:position w:val="-5"/>
                <w:sz w:val="18"/>
                <w:szCs w:val="18"/>
              </w:rPr>
              <w:pict>
                <v:shape id="_x0000_i1455" type="#_x0000_t75" style="width:11.4pt;height:11.4pt">
                  <v:imagedata r:id="rId87" o:title=""/>
                </v:shape>
              </w:pict>
            </w:r>
            <w:r>
              <w:rPr>
                <w:sz w:val="18"/>
                <w:szCs w:val="18"/>
              </w:rPr>
              <w:t>,6</w:t>
            </w:r>
            <w:r>
              <w:rPr>
                <w:position w:val="-7"/>
                <w:sz w:val="18"/>
                <w:szCs w:val="18"/>
              </w:rPr>
              <w:pict>
                <v:shape id="_x0000_i1456" type="#_x0000_t75" style="width:9.6pt;height:15.6pt">
                  <v:imagedata r:id="rId91" o:title=""/>
                </v:shape>
              </w:pict>
            </w:r>
            <w:r>
              <w:rPr>
                <w:sz w:val="18"/>
                <w:szCs w:val="18"/>
              </w:rPr>
              <w:t>)]-3,3-Диметил-6[[[5-метил- 3-фенилизоксазол-4-ил]карбонил]амино]- 7-оксо-4-тиа-1-азабицикло[3,2,0]гептан- 2-карбоновая кислота; Оксациллин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66</w:t>
            </w:r>
            <w:r>
              <w:rPr>
                <w:sz w:val="18"/>
                <w:szCs w:val="18"/>
              </w:rPr>
              <w:t>-79-5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1,3-Ди(1-метилэтил)фенил-2-изоцианат</w:t>
            </w:r>
            <w:r>
              <w:rPr>
                <w:position w:val="-8"/>
                <w:sz w:val="18"/>
                <w:szCs w:val="18"/>
              </w:rPr>
              <w:pict>
                <v:shape id="_x0000_i1457" type="#_x0000_t75" style="width:9pt;height:16.8pt">
                  <v:imagedata r:id="rId92" o:title=""/>
                </v:shape>
              </w:pict>
            </w:r>
            <w:r>
              <w:rPr>
                <w:sz w:val="18"/>
                <w:szCs w:val="18"/>
              </w:rPr>
              <w:t>; 2,6-Диизопропилфенилизоцианат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28178-42-9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1,3-Динитро-5-трифторметил-2-хлорбензол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393-75-9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2,4-Динитро-1-хлорбензол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97-00-7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Дихромовая кислота, соли (в пересчете на Сr</w:t>
            </w:r>
            <w:r>
              <w:rPr>
                <w:position w:val="-8"/>
                <w:sz w:val="18"/>
                <w:szCs w:val="18"/>
              </w:rPr>
              <w:pict>
                <v:shape id="_x0000_i1458" type="#_x0000_t75" style="width:12.6pt;height:16.8pt">
                  <v:imagedata r:id="rId8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Кобальт гидридотетракарбонил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16842-03-8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Кобальт и его неорганические соединения</w:t>
            </w:r>
            <w:r>
              <w:rPr>
                <w:position w:val="-8"/>
                <w:sz w:val="18"/>
                <w:szCs w:val="18"/>
              </w:rPr>
              <w:pict>
                <v:shape id="_x0000_i1459" type="#_x0000_t75" style="width:9pt;height:16.8pt">
                  <v:imagedata r:id="rId100"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 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Меркаптоэтановая киcлoтa</w:t>
            </w:r>
            <w:r>
              <w:rPr>
                <w:position w:val="-8"/>
                <w:sz w:val="18"/>
                <w:szCs w:val="18"/>
              </w:rPr>
              <w:pict>
                <v:shape id="_x0000_i146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68-11-1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Метилдитиокарбамат нaтpия</w:t>
            </w:r>
            <w:r>
              <w:rPr>
                <w:position w:val="-8"/>
                <w:sz w:val="18"/>
                <w:szCs w:val="18"/>
              </w:rPr>
              <w:pict>
                <v:shape id="_x0000_i1461" type="#_x0000_t75" style="width:9pt;height:16.8pt">
                  <v:imagedata r:id="rId84" o:title=""/>
                </v:shape>
              </w:pict>
            </w:r>
            <w:r>
              <w:rPr>
                <w:sz w:val="18"/>
                <w:szCs w:val="18"/>
              </w:rPr>
              <w:t xml:space="preserve"> (по метил-изоцианату); Карбатион; Метилдитиокарбаминовой кислоты натриевая соль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137-42-8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Meтилизoтиoциaнaт</w:t>
            </w:r>
            <w:r>
              <w:rPr>
                <w:position w:val="-8"/>
                <w:sz w:val="18"/>
                <w:szCs w:val="18"/>
              </w:rPr>
              <w:pict>
                <v:shape id="_x0000_i1462"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556-61-6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Meтилизoциaнaт</w:t>
            </w:r>
            <w:r>
              <w:rPr>
                <w:position w:val="-8"/>
                <w:sz w:val="18"/>
                <w:szCs w:val="18"/>
              </w:rPr>
              <w:pict>
                <v:shape id="_x0000_i1463"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624-83-9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3-[[(4-Метилпиперазин-1-ил)имино] метил] pифaмицин</w:t>
            </w:r>
            <w:r>
              <w:rPr>
                <w:position w:val="-8"/>
                <w:sz w:val="18"/>
                <w:szCs w:val="18"/>
              </w:rPr>
              <w:pict>
                <v:shape id="_x0000_i1464"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13292-46-1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4-Метилфенилен-1,3-диизоцианат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584-84-9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3-Метилфенилизоцианат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621-29-4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тетракарбонил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13463-39-3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хром гексагидрофосфат гидрат (по никелю); 1,7-Никель хром гекса(диводородфосфат)гидрат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Никель, никель оксиды, сульфиды и смеси соединений никеля (файнштейн, никелевый концентрат и</w:t>
            </w:r>
            <w:r>
              <w:rPr>
                <w:sz w:val="18"/>
                <w:szCs w:val="18"/>
              </w:rPr>
              <w:t xml:space="preserve"> агломерат, оборотная пыль очистных устройств) (по никелю)</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Никеля соли в виде гидроаэрозоля (по никелю)</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Самарий пентакобальтид</w:t>
            </w:r>
            <w:r>
              <w:rPr>
                <w:position w:val="-8"/>
                <w:sz w:val="18"/>
                <w:szCs w:val="18"/>
              </w:rPr>
              <w:pict>
                <v:shape id="_x0000_i1465" type="#_x0000_t75" style="width:9pt;height:16.8pt">
                  <v:imagedata r:id="rId84" o:title=""/>
                </v:shape>
              </w:pict>
            </w:r>
            <w:r>
              <w:rPr>
                <w:sz w:val="18"/>
                <w:szCs w:val="18"/>
              </w:rPr>
              <w:t xml:space="preserve"> (по кобальту); Кобальт-самариевая композиция магнитов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12017-68-4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2-Фенил-4,6-дихлорпиридазин-3-(2Н)-он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2568-51-6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Хром гидроксид сульфат (в пересчете на </w:t>
            </w:r>
            <w:r>
              <w:rPr>
                <w:sz w:val="18"/>
                <w:szCs w:val="18"/>
              </w:rPr>
              <w:t>Сr</w:t>
            </w:r>
            <w:r>
              <w:rPr>
                <w:position w:val="-8"/>
                <w:sz w:val="18"/>
                <w:szCs w:val="18"/>
              </w:rPr>
              <w:pict>
                <v:shape id="_x0000_i1466" type="#_x0000_t75" style="width:12.6pt;height:16.8pt">
                  <v:imagedata r:id="rId99" o:title=""/>
                </v:shape>
              </w:pict>
            </w:r>
            <w:r>
              <w:rPr>
                <w:sz w:val="18"/>
                <w:szCs w:val="18"/>
              </w:rPr>
              <w:t>); Хром серно-кислый основной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12336-95-7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0,06/ 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Хром-2-6-дигидрофосфат (по хрому Сr</w:t>
            </w:r>
            <w:r>
              <w:rPr>
                <w:position w:val="-8"/>
                <w:sz w:val="18"/>
                <w:szCs w:val="18"/>
              </w:rPr>
              <w:pict>
                <v:shape id="_x0000_i1467" type="#_x0000_t75" style="width:12.6pt;height:16.8pt">
                  <v:imagedata r:id="rId99" o:title=""/>
                </v:shape>
              </w:pict>
            </w:r>
            <w:r>
              <w:rPr>
                <w:sz w:val="18"/>
                <w:szCs w:val="18"/>
              </w:rPr>
              <w:t>); Хром фосфат однозамещенный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27096-04-4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0,06/ 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 трихлорид гексагидрат (по хрому Сr</w:t>
            </w:r>
            <w:r>
              <w:rPr>
                <w:position w:val="-8"/>
                <w:sz w:val="18"/>
                <w:szCs w:val="18"/>
              </w:rPr>
              <w:pict>
                <v:shape id="_x0000_i1468" type="#_x0000_t75" style="width:12.6pt;height:16.8pt">
                  <v:imagedata r:id="rId99"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10060-12-5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 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Хромовой кислоты соли (в пересчете на хром Сr</w:t>
            </w:r>
            <w:r>
              <w:rPr>
                <w:position w:val="-8"/>
                <w:sz w:val="18"/>
                <w:szCs w:val="18"/>
              </w:rPr>
              <w:pict>
                <v:shape id="_x0000_i1469" type="#_x0000_t75" style="width:12.6pt;height:16.8pt">
                  <v:imagedata r:id="rId88"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0,03/ 0,01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Этиленимин</w:t>
            </w:r>
            <w:r>
              <w:rPr>
                <w:position w:val="-8"/>
                <w:sz w:val="18"/>
                <w:szCs w:val="18"/>
              </w:rPr>
              <w:pict>
                <v:shape id="_x0000_i1470" type="#_x0000_t75" style="width:9pt;height:16.8pt">
                  <v:imagedata r:id="rId100" o:title=""/>
                </v:shape>
              </w:pict>
            </w:r>
            <w:r>
              <w:rPr>
                <w:sz w:val="18"/>
                <w:szCs w:val="18"/>
              </w:rPr>
              <w:t>; Азиридин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151-56-4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O</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2. Умеренно опасные промышленные аллергены</w:t>
      </w:r>
      <w:r>
        <w:t xml:space="preserve"> </w:t>
      </w:r>
    </w:p>
    <w:tbl>
      <w:tblPr>
        <w:tblW w:w="0" w:type="auto"/>
        <w:tblLayout w:type="fixed"/>
        <w:tblCellMar>
          <w:left w:w="90" w:type="dxa"/>
          <w:right w:w="90" w:type="dxa"/>
        </w:tblCellMar>
        <w:tblLook w:val="0000" w:firstRow="0" w:lastRow="0" w:firstColumn="0" w:lastColumn="0" w:noHBand="0" w:noVBand="0"/>
      </w:tblPr>
      <w:tblGrid>
        <w:gridCol w:w="445"/>
        <w:gridCol w:w="5049"/>
        <w:gridCol w:w="1040"/>
        <w:gridCol w:w="742"/>
        <w:gridCol w:w="743"/>
        <w:gridCol w:w="594"/>
        <w:gridCol w:w="743"/>
      </w:tblGrid>
      <w:tr w:rsidR="00000000">
        <w:tblPrEx>
          <w:tblCellMar>
            <w:top w:w="0" w:type="dxa"/>
            <w:bottom w:w="0" w:type="dxa"/>
          </w:tblCellMar>
        </w:tblPrEx>
        <w:tc>
          <w:tcPr>
            <w:tcW w:w="44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вещества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CAS</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ПДК, мг/м</w:t>
            </w:r>
            <w:r>
              <w:rPr>
                <w:position w:val="-8"/>
                <w:sz w:val="18"/>
                <w:szCs w:val="18"/>
              </w:rPr>
              <w:pict>
                <v:shape id="_x0000_i1471" type="#_x0000_t75" style="width:8.4pt;height:16.8pt">
                  <v:imagedata r:id="rId89" o:title=""/>
                </v:shape>
              </w:pict>
            </w: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Агре- гатное состоя- ние*</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2-(2-АлкилС</w:t>
            </w:r>
            <w:r>
              <w:rPr>
                <w:position w:val="-9"/>
                <w:sz w:val="18"/>
                <w:szCs w:val="18"/>
              </w:rPr>
              <w:pict>
                <v:shape id="_x0000_i1472" type="#_x0000_t75" style="width:24.6pt;height:18pt">
                  <v:imagedata r:id="rId101" o:title=""/>
                </v:shape>
              </w:pict>
            </w:r>
            <w:r>
              <w:rPr>
                <w:sz w:val="18"/>
                <w:szCs w:val="18"/>
              </w:rPr>
              <w:t>-2-имидазолин-1-ил)-этанол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2-АлкилС</w:t>
            </w:r>
            <w:r>
              <w:rPr>
                <w:position w:val="-9"/>
                <w:sz w:val="18"/>
                <w:szCs w:val="18"/>
              </w:rPr>
              <w:pict>
                <v:shape id="_x0000_i1473" type="#_x0000_t75" style="width:24.6pt;height:18pt">
                  <v:imagedata r:id="rId102" o:title=""/>
                </v:shape>
              </w:pict>
            </w:r>
            <w:r>
              <w:rPr>
                <w:sz w:val="18"/>
                <w:szCs w:val="18"/>
              </w:rPr>
              <w:t>-1-полиэтиленполиамин-2-имидазолин гидрохлорид</w:t>
            </w:r>
            <w:r>
              <w:rPr>
                <w:position w:val="-8"/>
                <w:sz w:val="18"/>
                <w:szCs w:val="18"/>
              </w:rPr>
              <w:pict>
                <v:shape id="_x0000_i1474" type="#_x0000_t75" style="width:9pt;height:16.8pt">
                  <v:imagedata r:id="rId84" o:title=""/>
                </v:shape>
              </w:pict>
            </w:r>
            <w:r>
              <w:rPr>
                <w:sz w:val="18"/>
                <w:szCs w:val="18"/>
              </w:rPr>
              <w:t>; Виказолина ВП хлоргидрат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Алюмоплатиновые катализаторы КР-101 и РБ-11 с содержанием платины до 0,6%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Амилаза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9000-90-2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1-Аминоалкилимидазолины</w:t>
            </w:r>
            <w:r>
              <w:rPr>
                <w:position w:val="-8"/>
                <w:sz w:val="18"/>
                <w:szCs w:val="18"/>
              </w:rPr>
              <w:pict>
                <v:shape id="_x0000_i1475"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(2S,5R,6R)-6-[[(R)-Амино-(4-гидрокси- фенил)ацетил]амино]-3,3-диметил-7-оксо- 4-тиа-1-аза-бицикло[3,2,0]гептан-2-карбоновая кислота тригидрат (амоксициллин тригидрат)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O-3-Амино-3-дезокси-</w:t>
            </w:r>
            <w:r>
              <w:rPr>
                <w:position w:val="-5"/>
                <w:sz w:val="18"/>
                <w:szCs w:val="18"/>
              </w:rPr>
              <w:pict>
                <v:shape id="_x0000_i1476" type="#_x0000_t75" style="width:11.4pt;height:11.4pt">
                  <v:imagedata r:id="rId87" o:title=""/>
                </v:shape>
              </w:pict>
            </w:r>
            <w:r>
              <w:rPr>
                <w:sz w:val="18"/>
                <w:szCs w:val="18"/>
              </w:rPr>
              <w:t>-D-глюкопиранозил-(1</w:t>
            </w:r>
            <w:r>
              <w:rPr>
                <w:position w:val="-5"/>
                <w:sz w:val="18"/>
                <w:szCs w:val="18"/>
              </w:rPr>
              <w:pict>
                <v:shape id="_x0000_i1477" type="#_x0000_t75" style="width:15pt;height:11.4pt">
                  <v:imagedata r:id="rId96" o:title=""/>
                </v:shape>
              </w:pict>
            </w:r>
            <w:r>
              <w:rPr>
                <w:sz w:val="18"/>
                <w:szCs w:val="18"/>
              </w:rPr>
              <w:t>6)-O-[6- амино-6-деокси-</w:t>
            </w:r>
            <w:r>
              <w:rPr>
                <w:position w:val="-5"/>
                <w:sz w:val="18"/>
                <w:szCs w:val="18"/>
              </w:rPr>
              <w:pict>
                <v:shape id="_x0000_i1478" type="#_x0000_t75" style="width:11.4pt;height:11.4pt">
                  <v:imagedata r:id="rId87" o:title=""/>
                </v:shape>
              </w:pict>
            </w:r>
            <w:r>
              <w:rPr>
                <w:sz w:val="18"/>
                <w:szCs w:val="18"/>
              </w:rPr>
              <w:t>-D-глюкопиранозил-(1</w:t>
            </w:r>
            <w:r>
              <w:rPr>
                <w:position w:val="-5"/>
                <w:sz w:val="18"/>
                <w:szCs w:val="18"/>
              </w:rPr>
              <w:pict>
                <v:shape id="_x0000_i1479" type="#_x0000_t75" style="width:15pt;height:11.4pt">
                  <v:imagedata r:id="rId96" o:title=""/>
                </v:shape>
              </w:pict>
            </w:r>
            <w:r>
              <w:rPr>
                <w:sz w:val="18"/>
                <w:szCs w:val="18"/>
              </w:rPr>
              <w:t>4)]-N’(S)- (4-амино- 2-гидрокси-1-оксобутил)-2-де</w:t>
            </w:r>
            <w:r>
              <w:rPr>
                <w:sz w:val="18"/>
                <w:szCs w:val="18"/>
              </w:rPr>
              <w:t>зокси-D-cтpeптaмин</w:t>
            </w:r>
            <w:r>
              <w:rPr>
                <w:position w:val="-8"/>
                <w:sz w:val="18"/>
                <w:szCs w:val="18"/>
              </w:rPr>
              <w:pict>
                <v:shape id="_x0000_i1480" type="#_x0000_t75" style="width:9pt;height:16.8pt">
                  <v:imagedata r:id="rId84" o:title=""/>
                </v:shape>
              </w:pict>
            </w:r>
            <w:r>
              <w:rPr>
                <w:sz w:val="18"/>
                <w:szCs w:val="18"/>
              </w:rPr>
              <w:t>; Мономицин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37517-28-5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О-3-Амино-3-дезокси-</w:t>
            </w:r>
            <w:r>
              <w:rPr>
                <w:position w:val="-5"/>
                <w:sz w:val="18"/>
                <w:szCs w:val="18"/>
              </w:rPr>
              <w:pict>
                <v:shape id="_x0000_i1481" type="#_x0000_t75" style="width:11.4pt;height:11.4pt">
                  <v:imagedata r:id="rId87" o:title=""/>
                </v:shape>
              </w:pict>
            </w:r>
            <w:r>
              <w:rPr>
                <w:sz w:val="18"/>
                <w:szCs w:val="18"/>
              </w:rPr>
              <w:t>-D-глюкопиранозил(1</w:t>
            </w:r>
            <w:r>
              <w:rPr>
                <w:position w:val="-5"/>
                <w:sz w:val="18"/>
                <w:szCs w:val="18"/>
              </w:rPr>
              <w:pict>
                <v:shape id="_x0000_i1482" type="#_x0000_t75" style="width:15pt;height:11.4pt">
                  <v:imagedata r:id="rId96" o:title=""/>
                </v:shape>
              </w:pict>
            </w:r>
            <w:r>
              <w:rPr>
                <w:sz w:val="18"/>
                <w:szCs w:val="18"/>
              </w:rPr>
              <w:t>6)-O-[6- амино-6-дезокси-</w:t>
            </w:r>
            <w:r>
              <w:rPr>
                <w:position w:val="-5"/>
                <w:sz w:val="18"/>
                <w:szCs w:val="18"/>
              </w:rPr>
              <w:pict>
                <v:shape id="_x0000_i1483" type="#_x0000_t75" style="width:11.4pt;height:11.4pt">
                  <v:imagedata r:id="rId87" o:title=""/>
                </v:shape>
              </w:pict>
            </w:r>
            <w:r>
              <w:rPr>
                <w:sz w:val="18"/>
                <w:szCs w:val="18"/>
              </w:rPr>
              <w:t>-D-глюкопиранозил-(1</w:t>
            </w:r>
            <w:r>
              <w:rPr>
                <w:position w:val="-5"/>
                <w:sz w:val="18"/>
                <w:szCs w:val="18"/>
              </w:rPr>
              <w:pict>
                <v:shape id="_x0000_i1484" type="#_x0000_t75" style="width:15pt;height:11.4pt">
                  <v:imagedata r:id="rId96" o:title=""/>
                </v:shape>
              </w:pict>
            </w:r>
            <w:r>
              <w:rPr>
                <w:sz w:val="18"/>
                <w:szCs w:val="18"/>
              </w:rPr>
              <w:t>4)]-2- дезокси-</w:t>
            </w:r>
            <w:r>
              <w:rPr>
                <w:position w:val="-5"/>
                <w:sz w:val="18"/>
                <w:szCs w:val="18"/>
              </w:rPr>
              <w:pict>
                <v:shape id="_x0000_i1485" type="#_x0000_t75" style="width:11.4pt;height:11.4pt">
                  <v:imagedata r:id="rId87" o:title=""/>
                </v:shape>
              </w:pict>
            </w:r>
            <w:r>
              <w:rPr>
                <w:sz w:val="18"/>
                <w:szCs w:val="18"/>
              </w:rPr>
              <w:t>-</w:t>
            </w:r>
            <w:r>
              <w:rPr>
                <w:sz w:val="18"/>
                <w:szCs w:val="18"/>
              </w:rPr>
              <w:t>D-стрептамин</w:t>
            </w:r>
            <w:r>
              <w:rPr>
                <w:position w:val="-8"/>
                <w:sz w:val="18"/>
                <w:szCs w:val="18"/>
              </w:rPr>
              <w:pict>
                <v:shape id="_x0000_i1486" type="#_x0000_t75" style="width:9pt;height:16.8pt">
                  <v:imagedata r:id="rId103" o:title=""/>
                </v:shape>
              </w:pict>
            </w:r>
            <w:r>
              <w:rPr>
                <w:sz w:val="18"/>
                <w:szCs w:val="18"/>
              </w:rPr>
              <w:t>; Канамицин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8063-07-8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O-4-Амино-4-дезокси-</w:t>
            </w:r>
            <w:r>
              <w:rPr>
                <w:position w:val="-5"/>
                <w:sz w:val="18"/>
                <w:szCs w:val="18"/>
              </w:rPr>
              <w:pict>
                <v:shape id="_x0000_i1487" type="#_x0000_t75" style="width:11.4pt;height:11.4pt">
                  <v:imagedata r:id="rId87" o:title=""/>
                </v:shape>
              </w:pict>
            </w:r>
            <w:r>
              <w:rPr>
                <w:sz w:val="18"/>
                <w:szCs w:val="18"/>
              </w:rPr>
              <w:t>-D-глюкопиранозил-(1</w:t>
            </w:r>
            <w:r>
              <w:rPr>
                <w:position w:val="-5"/>
                <w:sz w:val="18"/>
                <w:szCs w:val="18"/>
              </w:rPr>
              <w:pict>
                <v:shape id="_x0000_i1488" type="#_x0000_t75" style="width:15pt;height:11.4pt">
                  <v:imagedata r:id="rId96" o:title=""/>
                </v:shape>
              </w:pict>
            </w:r>
            <w:r>
              <w:rPr>
                <w:sz w:val="18"/>
                <w:szCs w:val="18"/>
              </w:rPr>
              <w:t xml:space="preserve">6)-O- (8R)2- амино-2,3,7-тридезокси-7-(метиламино)-D-глицеро- </w:t>
            </w:r>
            <w:r>
              <w:rPr>
                <w:position w:val="-5"/>
                <w:sz w:val="18"/>
                <w:szCs w:val="18"/>
              </w:rPr>
              <w:pict>
                <v:shape id="_x0000_i1489" type="#_x0000_t75" style="width:11.4pt;height:11.4pt">
                  <v:imagedata r:id="rId87" o:title=""/>
                </v:shape>
              </w:pict>
            </w:r>
            <w:r>
              <w:rPr>
                <w:sz w:val="18"/>
                <w:szCs w:val="18"/>
              </w:rPr>
              <w:t>-D-алло-октодиалдо-1,5:8,4-дипиранозил-(1</w:t>
            </w:r>
            <w:r>
              <w:rPr>
                <w:position w:val="-5"/>
                <w:sz w:val="18"/>
                <w:szCs w:val="18"/>
              </w:rPr>
              <w:pict>
                <v:shape id="_x0000_i1490" type="#_x0000_t75" style="width:15pt;height:11.4pt">
                  <v:imagedata r:id="rId96" o:title=""/>
                </v:shape>
              </w:pict>
            </w:r>
            <w:r>
              <w:rPr>
                <w:sz w:val="18"/>
                <w:szCs w:val="18"/>
              </w:rPr>
              <w:t>4)2- дезокси-D-cтpeптaмин</w:t>
            </w:r>
            <w:r>
              <w:rPr>
                <w:position w:val="-8"/>
                <w:sz w:val="18"/>
                <w:szCs w:val="18"/>
              </w:rPr>
              <w:pict>
                <v:shape id="_x0000_i1491" type="#_x0000_t75" style="width:9pt;height:16.8pt">
                  <v:imagedata r:id="rId84" o:title=""/>
                </v:shape>
              </w:pict>
            </w:r>
            <w:r>
              <w:rPr>
                <w:sz w:val="18"/>
                <w:szCs w:val="18"/>
              </w:rPr>
              <w:t>; Апрамицин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37321-09-8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O-2-амино-2-дезокси-</w:t>
            </w:r>
            <w:r>
              <w:rPr>
                <w:position w:val="-5"/>
                <w:sz w:val="18"/>
                <w:szCs w:val="18"/>
              </w:rPr>
              <w:pict>
                <v:shape id="_x0000_i1492" type="#_x0000_t75" style="width:11.4pt;height:11.4pt">
                  <v:imagedata r:id="rId87" o:title=""/>
                </v:shape>
              </w:pict>
            </w:r>
            <w:r>
              <w:rPr>
                <w:sz w:val="18"/>
                <w:szCs w:val="18"/>
              </w:rPr>
              <w:t>-D-глюкопиранозил (1</w:t>
            </w:r>
            <w:r>
              <w:rPr>
                <w:position w:val="-5"/>
                <w:sz w:val="18"/>
                <w:szCs w:val="18"/>
              </w:rPr>
              <w:pict>
                <v:shape id="_x0000_i1493" type="#_x0000_t75" style="width:15pt;height:11.4pt">
                  <v:imagedata r:id="rId96" o:title=""/>
                </v:shape>
              </w:pict>
            </w:r>
            <w:r>
              <w:rPr>
                <w:sz w:val="18"/>
                <w:szCs w:val="18"/>
              </w:rPr>
              <w:t>4)-O- [O-2,6-диамино-2,6-дидезокси-</w:t>
            </w:r>
            <w:r>
              <w:rPr>
                <w:position w:val="-7"/>
                <w:sz w:val="18"/>
                <w:szCs w:val="18"/>
              </w:rPr>
              <w:pict>
                <v:shape id="_x0000_i1494" type="#_x0000_t75" style="width:9.6pt;height:15.6pt">
                  <v:imagedata r:id="rId91" o:title=""/>
                </v:shape>
              </w:pict>
            </w:r>
            <w:r>
              <w:rPr>
                <w:sz w:val="18"/>
                <w:szCs w:val="18"/>
              </w:rPr>
              <w:t>-L-идопирапозил(1</w:t>
            </w:r>
            <w:r>
              <w:rPr>
                <w:position w:val="-5"/>
                <w:sz w:val="18"/>
                <w:szCs w:val="18"/>
              </w:rPr>
              <w:pict>
                <v:shape id="_x0000_i1495" type="#_x0000_t75" style="width:15pt;height:11.4pt">
                  <v:imagedata r:id="rId98" o:title=""/>
                </v:shape>
              </w:pict>
            </w:r>
            <w:r>
              <w:rPr>
                <w:sz w:val="18"/>
                <w:szCs w:val="18"/>
              </w:rPr>
              <w:t xml:space="preserve">3)- </w:t>
            </w:r>
            <w:r>
              <w:rPr>
                <w:position w:val="-7"/>
                <w:sz w:val="18"/>
                <w:szCs w:val="18"/>
              </w:rPr>
              <w:pict>
                <v:shape id="_x0000_i1496" type="#_x0000_t75" style="width:9.6pt;height:15.6pt">
                  <v:imagedata r:id="rId91" o:title=""/>
                </v:shape>
              </w:pict>
            </w:r>
            <w:r>
              <w:rPr>
                <w:sz w:val="18"/>
                <w:szCs w:val="18"/>
              </w:rPr>
              <w:t>-D-</w:t>
            </w:r>
            <w:r>
              <w:rPr>
                <w:sz w:val="18"/>
                <w:szCs w:val="18"/>
              </w:rPr>
              <w:t>рибофуранозил-(1</w:t>
            </w:r>
            <w:r>
              <w:rPr>
                <w:position w:val="-5"/>
                <w:sz w:val="18"/>
                <w:szCs w:val="18"/>
              </w:rPr>
              <w:pict>
                <v:shape id="_x0000_i1497" type="#_x0000_t75" style="width:15pt;height:11.4pt">
                  <v:imagedata r:id="rId98" o:title=""/>
                </v:shape>
              </w:pict>
            </w:r>
            <w:r>
              <w:rPr>
                <w:sz w:val="18"/>
                <w:szCs w:val="18"/>
              </w:rPr>
              <w:t>5)]-2-дезокси-D-стрептамин, сульфат(1:2); Стрептомицина сульфат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1263-89-4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О-3-Амино-3-дезокси-</w:t>
            </w:r>
            <w:r>
              <w:rPr>
                <w:position w:val="-5"/>
                <w:sz w:val="18"/>
                <w:szCs w:val="18"/>
              </w:rPr>
              <w:pict>
                <v:shape id="_x0000_i1498" type="#_x0000_t75" style="width:11.4pt;height:11.4pt">
                  <v:imagedata r:id="rId104" o:title=""/>
                </v:shape>
              </w:pict>
            </w:r>
            <w:r>
              <w:rPr>
                <w:sz w:val="18"/>
                <w:szCs w:val="18"/>
              </w:rPr>
              <w:t>-D-глюкопиранозил-(1</w:t>
            </w:r>
            <w:r>
              <w:rPr>
                <w:position w:val="-5"/>
                <w:sz w:val="18"/>
                <w:szCs w:val="18"/>
              </w:rPr>
              <w:pict>
                <v:shape id="_x0000_i1499" type="#_x0000_t75" style="width:15pt;height:11.4pt">
                  <v:imagedata r:id="rId105" o:title=""/>
                </v:shape>
              </w:pict>
            </w:r>
            <w:r>
              <w:rPr>
                <w:sz w:val="18"/>
                <w:szCs w:val="18"/>
              </w:rPr>
              <w:t>6)-O-[2,6-  диамино-2,3,6-тридезокси-</w:t>
            </w:r>
            <w:r>
              <w:rPr>
                <w:position w:val="-5"/>
                <w:sz w:val="18"/>
                <w:szCs w:val="18"/>
              </w:rPr>
              <w:pict>
                <v:shape id="_x0000_i1500" type="#_x0000_t75" style="width:11.4pt;height:11.4pt">
                  <v:imagedata r:id="rId87" o:title=""/>
                </v:shape>
              </w:pict>
            </w:r>
            <w:r>
              <w:rPr>
                <w:sz w:val="18"/>
                <w:szCs w:val="18"/>
              </w:rPr>
              <w:t>-D-рибогексопиранозил (1</w:t>
            </w:r>
            <w:r>
              <w:rPr>
                <w:position w:val="-5"/>
                <w:sz w:val="18"/>
                <w:szCs w:val="18"/>
              </w:rPr>
              <w:pict>
                <v:shape id="_x0000_i1501" type="#_x0000_t75" style="width:15pt;height:11.4pt">
                  <v:imagedata r:id="rId96" o:title=""/>
                </v:shape>
              </w:pict>
            </w:r>
            <w:r>
              <w:rPr>
                <w:sz w:val="18"/>
                <w:szCs w:val="18"/>
              </w:rPr>
              <w:t>4)]-2- дезокси-D-стрептамин; Тобрамицин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32986-56-4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[2S-(2</w:t>
            </w:r>
            <w:r>
              <w:rPr>
                <w:position w:val="-5"/>
                <w:sz w:val="18"/>
                <w:szCs w:val="18"/>
              </w:rPr>
              <w:pict>
                <v:shape id="_x0000_i1502" type="#_x0000_t75" style="width:11.4pt;height:11.4pt">
                  <v:imagedata r:id="rId87" o:title=""/>
                </v:shape>
              </w:pict>
            </w:r>
            <w:r>
              <w:rPr>
                <w:sz w:val="18"/>
                <w:szCs w:val="18"/>
              </w:rPr>
              <w:t>,5</w:t>
            </w:r>
            <w:r>
              <w:rPr>
                <w:position w:val="-5"/>
                <w:sz w:val="18"/>
                <w:szCs w:val="18"/>
              </w:rPr>
              <w:pict>
                <v:shape id="_x0000_i1503" type="#_x0000_t75" style="width:11.4pt;height:11.4pt">
                  <v:imagedata r:id="rId87" o:title=""/>
                </v:shape>
              </w:pict>
            </w:r>
            <w:r>
              <w:rPr>
                <w:sz w:val="18"/>
                <w:szCs w:val="18"/>
              </w:rPr>
              <w:t>,6</w:t>
            </w:r>
            <w:r>
              <w:rPr>
                <w:position w:val="-7"/>
                <w:sz w:val="18"/>
                <w:szCs w:val="18"/>
              </w:rPr>
              <w:pict>
                <v:shape id="_x0000_i1504" type="#_x0000_t75" style="width:9.6pt;height:15.6pt">
                  <v:imagedata r:id="rId91" o:title=""/>
                </v:shape>
              </w:pict>
            </w:r>
            <w:r>
              <w:rPr>
                <w:sz w:val="18"/>
                <w:szCs w:val="18"/>
              </w:rPr>
              <w:t>)]-6-Амино-3,3- диметил-7-оксо-4-тиа-1- азабицикло[3,2,0]гептан-2-карбоновая киcлoтa</w:t>
            </w:r>
            <w:r>
              <w:rPr>
                <w:position w:val="-8"/>
                <w:sz w:val="18"/>
                <w:szCs w:val="18"/>
              </w:rPr>
              <w:pict>
                <v:shape id="_x0000_i1505" type="#_x0000_t75" style="width:9pt;height:16.8pt">
                  <v:imagedata r:id="rId92" o:title=""/>
                </v:shape>
              </w:pict>
            </w:r>
            <w:r>
              <w:rPr>
                <w:sz w:val="18"/>
                <w:szCs w:val="18"/>
              </w:rPr>
              <w:t>; 6-Аминопеницилановая ки</w:t>
            </w:r>
            <w:r>
              <w:rPr>
                <w:sz w:val="18"/>
                <w:szCs w:val="18"/>
              </w:rPr>
              <w:t>слота</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551-16-6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3-[(4-Амино-2-метил-5-пиридинил)метил]-5- (2-гидроксиэтил)-4- метил- азоний бромид; Тиаминбромид; Витамин B</w:t>
            </w:r>
            <w:r>
              <w:rPr>
                <w:position w:val="-8"/>
                <w:sz w:val="18"/>
                <w:szCs w:val="18"/>
              </w:rPr>
              <w:pict>
                <v:shape id="_x0000_i1506" type="#_x0000_t75" style="width:6.6pt;height:16.8pt">
                  <v:imagedata r:id="rId9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7019-71-8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Аминопласты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-/6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both"/>
              <w:rPr>
                <w:sz w:val="18"/>
                <w:szCs w:val="18"/>
              </w:rPr>
            </w:pPr>
            <w:r>
              <w:rPr>
                <w:sz w:val="18"/>
                <w:szCs w:val="18"/>
              </w:rPr>
              <w:t>1-Aминoпpoпaн-2-oл</w:t>
            </w:r>
            <w:r>
              <w:rPr>
                <w:position w:val="-8"/>
                <w:sz w:val="18"/>
                <w:szCs w:val="18"/>
              </w:rPr>
              <w:pict>
                <v:shape id="_x0000_i1507" type="#_x0000_t75" style="width:9pt;height:16.8pt">
                  <v:imagedata r:id="rId92" o:title=""/>
                </v:shape>
              </w:pict>
            </w: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78-96-6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N-(3-Аминопропил)-N-додецилпропан-1,3-диамин</w:t>
            </w:r>
            <w:r>
              <w:rPr>
                <w:position w:val="-8"/>
                <w:sz w:val="18"/>
                <w:szCs w:val="18"/>
              </w:rPr>
              <w:pict>
                <v:shape id="_x0000_i1508"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2372-82-9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[2S-(2</w:t>
            </w:r>
            <w:r>
              <w:rPr>
                <w:position w:val="-5"/>
                <w:sz w:val="18"/>
                <w:szCs w:val="18"/>
              </w:rPr>
              <w:pict>
                <v:shape id="_x0000_i1509" type="#_x0000_t75" style="width:11.4pt;height:11.4pt">
                  <v:imagedata r:id="rId104" o:title=""/>
                </v:shape>
              </w:pict>
            </w:r>
            <w:r>
              <w:rPr>
                <w:sz w:val="18"/>
                <w:szCs w:val="18"/>
              </w:rPr>
              <w:t>,5</w:t>
            </w:r>
            <w:r>
              <w:rPr>
                <w:position w:val="-5"/>
                <w:sz w:val="18"/>
                <w:szCs w:val="18"/>
              </w:rPr>
              <w:pict>
                <v:shape id="_x0000_i1510" type="#_x0000_t75" style="width:11.4pt;height:11.4pt">
                  <v:imagedata r:id="rId104" o:title=""/>
                </v:shape>
              </w:pict>
            </w:r>
            <w:r>
              <w:rPr>
                <w:sz w:val="18"/>
                <w:szCs w:val="18"/>
              </w:rPr>
              <w:t>,6</w:t>
            </w:r>
            <w:r>
              <w:rPr>
                <w:position w:val="-7"/>
                <w:sz w:val="18"/>
                <w:szCs w:val="18"/>
              </w:rPr>
              <w:pict>
                <v:shape id="_x0000_i1511" type="#_x0000_t75" style="width:9.6pt;height:15.6pt">
                  <v:imagedata r:id="rId91" o:title=""/>
                </v:shape>
              </w:pict>
            </w:r>
            <w:r>
              <w:rPr>
                <w:sz w:val="18"/>
                <w:szCs w:val="18"/>
              </w:rPr>
              <w:t>)(S*)]-6-Аминофенил-ацетиламино-3,3- диметил-7- оксо-4-тиа-1-азабицикло[3,2,0]гептан-2 -карбоновая кислота; Ампициллин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69-53-4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w:t>
            </w:r>
            <w:r>
              <w:rPr>
                <w:position w:val="-8"/>
                <w:sz w:val="18"/>
                <w:szCs w:val="18"/>
              </w:rPr>
              <w:pict>
                <v:shape id="_x0000_i1512" type="#_x0000_t75" style="width:6.6pt;height:16.8pt">
                  <v:imagedata r:id="rId106" o:title=""/>
                </v:shape>
              </w:pict>
            </w:r>
            <w:r>
              <w:rPr>
                <w:sz w:val="18"/>
                <w:szCs w:val="18"/>
              </w:rPr>
              <w:t>[N-(2-Aминoэтил)иминo]диэтaнoл, амиды С</w:t>
            </w:r>
            <w:r>
              <w:rPr>
                <w:position w:val="-9"/>
                <w:sz w:val="18"/>
                <w:szCs w:val="18"/>
              </w:rPr>
              <w:pict>
                <v:shape id="_x0000_i1513" type="#_x0000_t75" style="width:24.6pt;height:18pt">
                  <v:imagedata r:id="rId101" o:title=""/>
                </v:shape>
              </w:pict>
            </w:r>
            <w:r>
              <w:rPr>
                <w:sz w:val="18"/>
                <w:szCs w:val="18"/>
              </w:rPr>
              <w:t xml:space="preserve"> карбоновых кислот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N-(2-Aминоэтил)-1,2-этандиамин</w:t>
            </w:r>
            <w:r>
              <w:rPr>
                <w:position w:val="-8"/>
                <w:sz w:val="18"/>
                <w:szCs w:val="18"/>
              </w:rPr>
              <w:pict>
                <v:shape id="_x0000_i1514" type="#_x0000_t75" style="width:9pt;height:16.8pt">
                  <v:imagedata r:id="rId107" o:title=""/>
                </v:shape>
              </w:pict>
            </w:r>
            <w:r>
              <w:rPr>
                <w:sz w:val="18"/>
                <w:szCs w:val="18"/>
              </w:rPr>
              <w:t>; Диэтилентриамин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111-40-0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Антибиотики группы цефалоспоринов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Белково-витаминный концентрат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Бензол-1,3-дикарбо</w:t>
            </w:r>
            <w:r>
              <w:rPr>
                <w:sz w:val="18"/>
                <w:szCs w:val="18"/>
              </w:rPr>
              <w:t>новая кислота</w:t>
            </w:r>
            <w:r>
              <w:rPr>
                <w:position w:val="-8"/>
                <w:sz w:val="18"/>
                <w:szCs w:val="18"/>
              </w:rPr>
              <w:pict>
                <v:shape id="_x0000_i1515" type="#_x0000_t75" style="width:9pt;height:16.8pt">
                  <v:imagedata r:id="rId108" o:title=""/>
                </v:shape>
              </w:pict>
            </w:r>
            <w:r>
              <w:rPr>
                <w:sz w:val="18"/>
                <w:szCs w:val="18"/>
              </w:rPr>
              <w:t>; 1,3-Бензолдикарбоновая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121-91-5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Бензол-1,3-дикарбондихлорид</w:t>
            </w:r>
            <w:r>
              <w:rPr>
                <w:position w:val="-8"/>
                <w:sz w:val="18"/>
                <w:szCs w:val="18"/>
              </w:rPr>
              <w:pict>
                <v:shape id="_x0000_i1516" type="#_x0000_t75" style="width:9pt;height:16.8pt">
                  <v:imagedata r:id="rId84" o:title=""/>
                </v:shape>
              </w:pict>
            </w:r>
            <w:r>
              <w:rPr>
                <w:sz w:val="18"/>
                <w:szCs w:val="18"/>
              </w:rPr>
              <w:t>; Изофталоилдихлорид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99-63-8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Бензол-1,4-дикарбондихлорид</w:t>
            </w:r>
            <w:r>
              <w:rPr>
                <w:position w:val="-8"/>
                <w:sz w:val="18"/>
                <w:szCs w:val="18"/>
              </w:rPr>
              <w:pict>
                <v:shape id="_x0000_i1517" type="#_x0000_t75" style="width:9pt;height:16.8pt">
                  <v:imagedata r:id="rId84" o:title=""/>
                </v:shape>
              </w:pict>
            </w:r>
            <w:r>
              <w:rPr>
                <w:sz w:val="18"/>
                <w:szCs w:val="18"/>
              </w:rPr>
              <w:t>; Терефталоилдихлорид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100-20-9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Бензол-1,2,4-трикарбоновая кислота; 1,2,4-Трикарбоксибензол; Тримеллитовая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528-44-9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 Бензопиранол</w:t>
            </w:r>
            <w:r>
              <w:rPr>
                <w:sz w:val="18"/>
                <w:szCs w:val="18"/>
              </w:rPr>
              <w:t xml:space="preserve"> [6,5,4-def] [2], бензопиран-1,3,6,8-тетрон; Нафталин- 1,4,5,8-тетракарбоновая кислота, диангидрид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81-30-1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N,N’-Бис(2-аминоэтил)-1,2-этaндиaмин</w:t>
            </w:r>
            <w:r>
              <w:rPr>
                <w:position w:val="-8"/>
                <w:sz w:val="18"/>
                <w:szCs w:val="18"/>
              </w:rPr>
              <w:pict>
                <v:shape id="_x0000_i1518" type="#_x0000_t75" style="width:9pt;height:16.8pt">
                  <v:imagedata r:id="rId84" o:title=""/>
                </v:shape>
              </w:pict>
            </w:r>
            <w:r>
              <w:rPr>
                <w:sz w:val="18"/>
                <w:szCs w:val="18"/>
              </w:rPr>
              <w:t>; Триэтилентетрамин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112-24-3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Бис(диметилдитиокарбамат) цинка; Диметилдитиокарбамат цинка; Мильбекс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137-30-4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Диэтилдитиокарбамат цинка; Этилцимат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14324-74-2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1,1-Бис(полиэтокси)-2-гептадеценил-2-имидазолина aцeтaт</w:t>
            </w:r>
            <w:r>
              <w:rPr>
                <w:position w:val="-8"/>
                <w:sz w:val="18"/>
                <w:szCs w:val="18"/>
              </w:rPr>
              <w:pict>
                <v:shape id="_x0000_i1519" type="#_x0000_t75" style="width:9pt;height:16.8pt">
                  <v:imagedata r:id="rId84" o:title=""/>
                </v:shape>
              </w:pict>
            </w:r>
            <w:r>
              <w:rPr>
                <w:sz w:val="18"/>
                <w:szCs w:val="18"/>
              </w:rPr>
              <w:t>; Оксамид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1,5-Бис(фур-2-ил)пента-1,4-диен-3-он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886-77-1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1,3-Бис-(4-хлорбензилиденамино)гуанидин гидpoxлopид</w:t>
            </w:r>
            <w:r>
              <w:rPr>
                <w:position w:val="-8"/>
                <w:sz w:val="18"/>
                <w:szCs w:val="18"/>
              </w:rPr>
              <w:pict>
                <v:shape id="_x0000_i152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1,3-Бис-(4-хлорбензилиденамино) гуанидин</w:t>
            </w:r>
            <w:r>
              <w:rPr>
                <w:position w:val="-8"/>
                <w:sz w:val="18"/>
                <w:szCs w:val="18"/>
              </w:rPr>
              <w:pict>
                <v:shape id="_x0000_i1521" type="#_x0000_t75" style="width:9pt;height:16.8pt">
                  <v:imagedata r:id="rId84" o:title=""/>
                </v:shape>
              </w:pict>
            </w:r>
            <w:r>
              <w:rPr>
                <w:sz w:val="18"/>
                <w:szCs w:val="18"/>
              </w:rPr>
              <w:t>; Химкокцид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25875-51-8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Боверин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63428-82-0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0-(4-Бром-2,5-дихлорфенил)-0,0-диметил-тиофосфат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2104-96-3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Bиoмицин</w:t>
            </w:r>
            <w:r>
              <w:rPr>
                <w:position w:val="-8"/>
                <w:sz w:val="18"/>
                <w:szCs w:val="18"/>
              </w:rPr>
              <w:pict>
                <v:shape id="_x0000_i1522" type="#_x0000_t75" style="width:9pt;height:16.8pt">
                  <v:imagedata r:id="rId84" o:title=""/>
                </v:shape>
              </w:pict>
            </w:r>
            <w:r>
              <w:rPr>
                <w:sz w:val="18"/>
                <w:szCs w:val="18"/>
              </w:rPr>
              <w:t>; Флоримицин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32988-50-4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Витамин B</w:t>
            </w:r>
            <w:r>
              <w:rPr>
                <w:position w:val="-8"/>
                <w:sz w:val="18"/>
                <w:szCs w:val="18"/>
              </w:rPr>
              <w:pict>
                <v:shape id="_x0000_i1523" type="#_x0000_t75" style="width:12pt;height:16.8pt">
                  <v:imagedata r:id="rId109" o:title=""/>
                </v:shape>
              </w:pict>
            </w:r>
            <w:r>
              <w:rPr>
                <w:sz w:val="18"/>
                <w:szCs w:val="18"/>
              </w:rPr>
              <w:t xml:space="preserve"> смесь с [4S(4</w:t>
            </w:r>
            <w:r>
              <w:rPr>
                <w:position w:val="-5"/>
                <w:sz w:val="18"/>
                <w:szCs w:val="18"/>
              </w:rPr>
              <w:pict>
                <v:shape id="_x0000_i1524" type="#_x0000_t75" style="width:11.4pt;height:11.4pt">
                  <v:imagedata r:id="rId87" o:title=""/>
                </v:shape>
              </w:pict>
            </w:r>
            <w:r>
              <w:rPr>
                <w:sz w:val="18"/>
                <w:szCs w:val="18"/>
              </w:rPr>
              <w:t>,4a</w:t>
            </w:r>
            <w:r>
              <w:rPr>
                <w:position w:val="-5"/>
                <w:sz w:val="18"/>
                <w:szCs w:val="18"/>
              </w:rPr>
              <w:pict>
                <v:shape id="_x0000_i1525" type="#_x0000_t75" style="width:11.4pt;height:11.4pt">
                  <v:imagedata r:id="rId87" o:title=""/>
                </v:shape>
              </w:pict>
            </w:r>
            <w:r>
              <w:rPr>
                <w:sz w:val="18"/>
                <w:szCs w:val="18"/>
              </w:rPr>
              <w:t>,5a</w:t>
            </w:r>
            <w:r>
              <w:rPr>
                <w:position w:val="-5"/>
                <w:sz w:val="18"/>
                <w:szCs w:val="18"/>
              </w:rPr>
              <w:pict>
                <v:shape id="_x0000_i1526" type="#_x0000_t75" style="width:11.4pt;height:11.4pt">
                  <v:imagedata r:id="rId87" o:title=""/>
                </v:shape>
              </w:pict>
            </w:r>
            <w:r>
              <w:rPr>
                <w:sz w:val="18"/>
                <w:szCs w:val="18"/>
              </w:rPr>
              <w:t>,6</w:t>
            </w:r>
            <w:r>
              <w:rPr>
                <w:position w:val="-7"/>
                <w:sz w:val="18"/>
                <w:szCs w:val="18"/>
              </w:rPr>
              <w:pict>
                <v:shape id="_x0000_i1527" type="#_x0000_t75" style="width:9.6pt;height:15.6pt">
                  <v:imagedata r:id="rId91" o:title=""/>
                </v:shape>
              </w:pict>
            </w:r>
            <w:r>
              <w:rPr>
                <w:sz w:val="18"/>
                <w:szCs w:val="18"/>
              </w:rPr>
              <w:t>,12а</w:t>
            </w:r>
            <w:r>
              <w:rPr>
                <w:position w:val="-5"/>
                <w:sz w:val="18"/>
                <w:szCs w:val="18"/>
              </w:rPr>
              <w:pict>
                <v:shape id="_x0000_i1528" type="#_x0000_t75" style="width:11.4pt;height:11.4pt">
                  <v:imagedata r:id="rId104" o:title=""/>
                </v:shape>
              </w:pict>
            </w:r>
            <w:r>
              <w:rPr>
                <w:sz w:val="18"/>
                <w:szCs w:val="18"/>
              </w:rPr>
              <w:t>)]- 7-хлор-4-(-ди</w:t>
            </w:r>
            <w:r>
              <w:rPr>
                <w:sz w:val="18"/>
                <w:szCs w:val="18"/>
              </w:rPr>
              <w:t>метиламино)-1,4,4а,5,5</w:t>
            </w:r>
            <w:r>
              <w:rPr>
                <w:position w:val="-5"/>
                <w:sz w:val="18"/>
                <w:szCs w:val="18"/>
              </w:rPr>
              <w:pict>
                <v:shape id="_x0000_i1529" type="#_x0000_t75" style="width:11.4pt;height:11.4pt">
                  <v:imagedata r:id="rId104" o:title=""/>
                </v:shape>
              </w:pict>
            </w:r>
            <w:r>
              <w:rPr>
                <w:sz w:val="18"/>
                <w:szCs w:val="18"/>
              </w:rPr>
              <w:t>,6,11,12</w:t>
            </w:r>
            <w:r>
              <w:rPr>
                <w:position w:val="-5"/>
                <w:sz w:val="18"/>
                <w:szCs w:val="18"/>
              </w:rPr>
              <w:pict>
                <v:shape id="_x0000_i1530" type="#_x0000_t75" style="width:11.4pt;height:11.4pt">
                  <v:imagedata r:id="rId104" o:title=""/>
                </v:shape>
              </w:pict>
            </w:r>
            <w:r>
              <w:rPr>
                <w:sz w:val="18"/>
                <w:szCs w:val="18"/>
              </w:rPr>
              <w:t>- октагидро-3,6,10,12,12а-пентагидрокси-6-метил-1,11- диоксо-2-нафтаценкарбонамид (контроль по хлортетрациклину); Биовит; Биовит-160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8021-83-8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В-Галактозидаза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Гаприн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w:t>
            </w:r>
            <w:r>
              <w:rPr>
                <w:position w:val="-8"/>
                <w:sz w:val="18"/>
                <w:szCs w:val="18"/>
              </w:rPr>
              <w:pict>
                <v:shape id="_x0000_i1531" type="#_x0000_t75" style="width:6.6pt;height:16.8pt">
                  <v:imagedata r:id="rId110" o:title=""/>
                </v:shape>
              </w:pict>
            </w:r>
            <w:r>
              <w:rPr>
                <w:sz w:val="18"/>
                <w:szCs w:val="18"/>
              </w:rPr>
              <w:t>-гексаметиленбисфурфурол-иденамин; Бисфургин; Фурфуролиденамин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17329-19-0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Гемикеталь окситетрациклин 6,12-Гемикеталь-11-</w:t>
            </w:r>
            <w:r>
              <w:rPr>
                <w:position w:val="-5"/>
                <w:sz w:val="18"/>
                <w:szCs w:val="18"/>
              </w:rPr>
              <w:pict>
                <v:shape id="_x0000_i1532" type="#_x0000_t75" style="width:11.4pt;height:11.4pt">
                  <v:imagedata r:id="rId87" o:title=""/>
                </v:shape>
              </w:pict>
            </w:r>
            <w:r>
              <w:rPr>
                <w:sz w:val="18"/>
                <w:szCs w:val="18"/>
              </w:rPr>
              <w:t>-хлор- 5-окситетрациклин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2-(Z-Гептадец-8-енил)-1,1-бис(2-гидроксиэтил) имидазолинийхлорид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N-(2-Гептадец-2-енил)-4,5-дигидро-1Н-имидазол-1-ил 1,2-этандиамин</w:t>
            </w:r>
            <w:r>
              <w:rPr>
                <w:position w:val="-8"/>
                <w:sz w:val="18"/>
                <w:szCs w:val="18"/>
              </w:rPr>
              <w:pict>
                <v:shape id="_x0000_i1533" type="#_x0000_t75" style="width:9pt;height:16.8pt">
                  <v:imagedata r:id="rId103" o:title=""/>
                </v:shape>
              </w:pict>
            </w:r>
            <w:r>
              <w:rPr>
                <w:sz w:val="18"/>
                <w:szCs w:val="18"/>
              </w:rPr>
              <w:t>; 1-Ди(</w:t>
            </w:r>
            <w:r>
              <w:rPr>
                <w:position w:val="-7"/>
                <w:sz w:val="18"/>
                <w:szCs w:val="18"/>
              </w:rPr>
              <w:pict>
                <v:shape id="_x0000_i1534" type="#_x0000_t75" style="width:9.6pt;height:15.6pt">
                  <v:imagedata r:id="rId91" o:title=""/>
                </v:shape>
              </w:pict>
            </w:r>
            <w:r>
              <w:rPr>
                <w:sz w:val="18"/>
                <w:szCs w:val="18"/>
              </w:rPr>
              <w:t>-аминоэтил)-2-гептадизинил-2-имидазолин; Алазол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87250-17-7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2-[2-цис-(Гептадец-8-енил)-2-имидазолин-1-ил]этанол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95-38-5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1,2-Диаминобензол; о-Фенилендиамин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95-54-5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1,3-Диаминобензол; м-Фенилендиамин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108-45-2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both"/>
              <w:rPr>
                <w:sz w:val="18"/>
                <w:szCs w:val="18"/>
              </w:rPr>
            </w:pPr>
            <w:r>
              <w:rPr>
                <w:sz w:val="18"/>
                <w:szCs w:val="18"/>
              </w:rPr>
              <w:t xml:space="preserve">2,4-Диаминобензолсульфонат натрия </w:t>
            </w:r>
          </w:p>
          <w:p w:rsidR="00000000" w:rsidRDefault="00AB6E4A">
            <w:pPr>
              <w:pStyle w:val="a3"/>
              <w:ind w:firstLine="568"/>
              <w:jc w:val="both"/>
              <w:rPr>
                <w:sz w:val="18"/>
                <w:szCs w:val="18"/>
              </w:rPr>
            </w:pPr>
          </w:p>
          <w:p w:rsidR="00000000" w:rsidRDefault="00AB6E4A">
            <w:pPr>
              <w:pStyle w:val="FORMATTEXT"/>
              <w:jc w:val="both"/>
              <w:rPr>
                <w:sz w:val="18"/>
                <w:szCs w:val="18"/>
              </w:rPr>
            </w:pPr>
            <w:r>
              <w:rPr>
                <w:sz w:val="18"/>
                <w:szCs w:val="18"/>
              </w:rPr>
              <w:t>1,3-Фенилендиаминсульфокислоты натриевая соль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3177-22-8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1-Ди(</w:t>
            </w:r>
            <w:r>
              <w:rPr>
                <w:position w:val="-7"/>
                <w:sz w:val="18"/>
                <w:szCs w:val="18"/>
              </w:rPr>
              <w:pict>
                <v:shape id="_x0000_i1535" type="#_x0000_t75" style="width:9.6pt;height:15.6pt">
                  <v:imagedata r:id="rId91" o:title=""/>
                </v:shape>
              </w:pict>
            </w:r>
            <w:r>
              <w:rPr>
                <w:sz w:val="18"/>
                <w:szCs w:val="18"/>
              </w:rPr>
              <w:t>-аминоэтил)-2-алкил (C</w:t>
            </w:r>
            <w:r>
              <w:rPr>
                <w:position w:val="-9"/>
                <w:sz w:val="18"/>
                <w:szCs w:val="18"/>
              </w:rPr>
              <w:pict>
                <v:shape id="_x0000_i1536" type="#_x0000_t75" style="width:21pt;height:18pt">
                  <v:imagedata r:id="rId111" o:title=""/>
                </v:shape>
              </w:pict>
            </w:r>
            <w:r>
              <w:rPr>
                <w:sz w:val="18"/>
                <w:szCs w:val="18"/>
              </w:rPr>
              <w:t>)-2-имидaзoлин</w:t>
            </w:r>
            <w:r>
              <w:rPr>
                <w:position w:val="-8"/>
                <w:sz w:val="18"/>
                <w:szCs w:val="18"/>
              </w:rPr>
              <w:pict>
                <v:shape id="_x0000_i1537" type="#_x0000_t75" style="width:9pt;height:16.8pt">
                  <v:imagedata r:id="rId84" o:title=""/>
                </v:shape>
              </w:pict>
            </w:r>
            <w:r>
              <w:rPr>
                <w:sz w:val="18"/>
                <w:szCs w:val="18"/>
              </w:rPr>
              <w:t>; Виказолин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N,N-Дибeнзилэтилeндиaминoвaя соль хлортетрациклина</w:t>
            </w:r>
            <w:r>
              <w:rPr>
                <w:position w:val="-8"/>
                <w:sz w:val="18"/>
                <w:szCs w:val="18"/>
              </w:rPr>
              <w:pict>
                <v:shape id="_x0000_i1538" type="#_x0000_t75" style="width:9pt;height:16.8pt">
                  <v:imagedata r:id="rId84" o:title=""/>
                </v:shape>
              </w:pict>
            </w:r>
            <w:r>
              <w:rPr>
                <w:sz w:val="18"/>
                <w:szCs w:val="18"/>
              </w:rPr>
              <w:t>; Дибиомицин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1111-27-8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[4S-(4</w:t>
            </w:r>
            <w:r>
              <w:rPr>
                <w:position w:val="-5"/>
                <w:sz w:val="18"/>
                <w:szCs w:val="18"/>
              </w:rPr>
              <w:pict>
                <v:shape id="_x0000_i1539" type="#_x0000_t75" style="width:11.4pt;height:11.4pt">
                  <v:imagedata r:id="rId87" o:title=""/>
                </v:shape>
              </w:pict>
            </w:r>
            <w:r>
              <w:rPr>
                <w:sz w:val="18"/>
                <w:szCs w:val="18"/>
              </w:rPr>
              <w:t>,4a</w:t>
            </w:r>
            <w:r>
              <w:rPr>
                <w:position w:val="-5"/>
                <w:sz w:val="18"/>
                <w:szCs w:val="18"/>
              </w:rPr>
              <w:pict>
                <v:shape id="_x0000_i1540" type="#_x0000_t75" style="width:11.4pt;height:11.4pt">
                  <v:imagedata r:id="rId87" o:title=""/>
                </v:shape>
              </w:pict>
            </w:r>
            <w:r>
              <w:rPr>
                <w:sz w:val="18"/>
                <w:szCs w:val="18"/>
              </w:rPr>
              <w:t>,5</w:t>
            </w:r>
            <w:r>
              <w:rPr>
                <w:position w:val="-5"/>
                <w:sz w:val="18"/>
                <w:szCs w:val="18"/>
              </w:rPr>
              <w:pict>
                <v:shape id="_x0000_i1541" type="#_x0000_t75" style="width:11.4pt;height:11.4pt">
                  <v:imagedata r:id="rId87" o:title=""/>
                </v:shape>
              </w:pict>
            </w:r>
            <w:r>
              <w:rPr>
                <w:sz w:val="18"/>
                <w:szCs w:val="18"/>
              </w:rPr>
              <w:t>,5a</w:t>
            </w:r>
            <w:r>
              <w:rPr>
                <w:position w:val="-5"/>
                <w:sz w:val="18"/>
                <w:szCs w:val="18"/>
              </w:rPr>
              <w:pict>
                <v:shape id="_x0000_i1542" type="#_x0000_t75" style="width:11.4pt;height:11.4pt">
                  <v:imagedata r:id="rId87" o:title=""/>
                </v:shape>
              </w:pict>
            </w:r>
            <w:r>
              <w:rPr>
                <w:sz w:val="18"/>
                <w:szCs w:val="18"/>
              </w:rPr>
              <w:t>,6</w:t>
            </w:r>
            <w:r>
              <w:rPr>
                <w:position w:val="-7"/>
                <w:sz w:val="18"/>
                <w:szCs w:val="18"/>
              </w:rPr>
              <w:pict>
                <v:shape id="_x0000_i1543" type="#_x0000_t75" style="width:9.6pt;height:15.6pt">
                  <v:imagedata r:id="rId91" o:title=""/>
                </v:shape>
              </w:pict>
            </w:r>
            <w:r>
              <w:rPr>
                <w:sz w:val="18"/>
                <w:szCs w:val="18"/>
              </w:rPr>
              <w:t>, 12а</w:t>
            </w:r>
            <w:r>
              <w:rPr>
                <w:position w:val="-5"/>
                <w:sz w:val="18"/>
                <w:szCs w:val="18"/>
              </w:rPr>
              <w:pict>
                <v:shape id="_x0000_i1544" type="#_x0000_t75" style="width:11.4pt;height:11.4pt">
                  <v:imagedata r:id="rId104" o:title=""/>
                </v:shape>
              </w:pict>
            </w:r>
            <w:r>
              <w:rPr>
                <w:sz w:val="18"/>
                <w:szCs w:val="18"/>
              </w:rPr>
              <w:t>)]4-(Диметиламино)- 1,4,4а,5,</w:t>
            </w:r>
            <w:r>
              <w:rPr>
                <w:sz w:val="18"/>
                <w:szCs w:val="18"/>
              </w:rPr>
              <w:t>5а,6,11,12а-октагидро-3,5,6,10,12,12а- гексагидрокси-6-метил-1,11-диoкco-2-нафтацeнкаpбo- кcиамид</w:t>
            </w:r>
            <w:r>
              <w:rPr>
                <w:position w:val="-8"/>
                <w:sz w:val="18"/>
                <w:szCs w:val="18"/>
              </w:rPr>
              <w:pict>
                <v:shape id="_x0000_i1545" type="#_x0000_t75" style="width:9pt;height:16.8pt">
                  <v:imagedata r:id="rId103" o:title=""/>
                </v:shape>
              </w:pict>
            </w:r>
            <w:r>
              <w:rPr>
                <w:sz w:val="18"/>
                <w:szCs w:val="18"/>
              </w:rPr>
              <w:t xml:space="preserve">; Окситетрациклин </w:t>
            </w:r>
          </w:p>
          <w:p w:rsidR="00000000" w:rsidRDefault="00AB6E4A">
            <w:pPr>
              <w:pStyle w:val="a3"/>
              <w:jc w:val="both"/>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79-57-2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[4S-(4</w:t>
            </w:r>
            <w:r>
              <w:rPr>
                <w:position w:val="-5"/>
                <w:sz w:val="18"/>
                <w:szCs w:val="18"/>
              </w:rPr>
              <w:pict>
                <v:shape id="_x0000_i1546" type="#_x0000_t75" style="width:11.4pt;height:11.4pt">
                  <v:imagedata r:id="rId104" o:title=""/>
                </v:shape>
              </w:pict>
            </w:r>
            <w:r>
              <w:rPr>
                <w:sz w:val="18"/>
                <w:szCs w:val="18"/>
              </w:rPr>
              <w:t>,4a</w:t>
            </w:r>
            <w:r>
              <w:rPr>
                <w:position w:val="-5"/>
                <w:sz w:val="18"/>
                <w:szCs w:val="18"/>
              </w:rPr>
              <w:pict>
                <v:shape id="_x0000_i1547" type="#_x0000_t75" style="width:11.4pt;height:11.4pt">
                  <v:imagedata r:id="rId104" o:title=""/>
                </v:shape>
              </w:pict>
            </w:r>
            <w:r>
              <w:rPr>
                <w:sz w:val="18"/>
                <w:szCs w:val="18"/>
              </w:rPr>
              <w:t>,5a</w:t>
            </w:r>
            <w:r>
              <w:rPr>
                <w:position w:val="-5"/>
                <w:sz w:val="18"/>
                <w:szCs w:val="18"/>
              </w:rPr>
              <w:pict>
                <v:shape id="_x0000_i1548" type="#_x0000_t75" style="width:11.4pt;height:11.4pt">
                  <v:imagedata r:id="rId104" o:title=""/>
                </v:shape>
              </w:pict>
            </w:r>
            <w:r>
              <w:rPr>
                <w:sz w:val="18"/>
                <w:szCs w:val="18"/>
              </w:rPr>
              <w:t>,6</w:t>
            </w:r>
            <w:r>
              <w:rPr>
                <w:position w:val="-7"/>
                <w:sz w:val="18"/>
                <w:szCs w:val="18"/>
              </w:rPr>
              <w:pict>
                <v:shape id="_x0000_i1549" type="#_x0000_t75" style="width:9.6pt;height:15.6pt">
                  <v:imagedata r:id="rId91" o:title=""/>
                </v:shape>
              </w:pict>
            </w:r>
            <w:r>
              <w:rPr>
                <w:sz w:val="18"/>
                <w:szCs w:val="18"/>
              </w:rPr>
              <w:t>,12a</w:t>
            </w:r>
            <w:r>
              <w:rPr>
                <w:position w:val="-5"/>
                <w:sz w:val="18"/>
                <w:szCs w:val="18"/>
              </w:rPr>
              <w:pict>
                <v:shape id="_x0000_i1550" type="#_x0000_t75" style="width:11.4pt;height:11.4pt">
                  <v:imagedata r:id="rId104" o:title=""/>
                </v:shape>
              </w:pict>
            </w:r>
            <w:r>
              <w:rPr>
                <w:sz w:val="18"/>
                <w:szCs w:val="18"/>
              </w:rPr>
              <w:t>)]4-(Диметиламино)- 1,4,4а,5а,6,11, 12а-октагидро-3,6,10,12 ,12а-пе</w:t>
            </w:r>
            <w:r>
              <w:rPr>
                <w:sz w:val="18"/>
                <w:szCs w:val="18"/>
              </w:rPr>
              <w:t>нтагидрокси-6-метил-1,11-диоксо-2-нафтацен- карбоксамид</w:t>
            </w:r>
            <w:r>
              <w:rPr>
                <w:position w:val="-8"/>
                <w:sz w:val="18"/>
                <w:szCs w:val="18"/>
              </w:rPr>
              <w:pict>
                <v:shape id="_x0000_i1551" type="#_x0000_t75" style="width:9pt;height:16.8pt">
                  <v:imagedata r:id="rId103" o:title=""/>
                </v:shape>
              </w:pict>
            </w:r>
            <w:r>
              <w:rPr>
                <w:sz w:val="18"/>
                <w:szCs w:val="18"/>
              </w:rPr>
              <w:t>; Тетрациклин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60-54-8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[4S-(4</w:t>
            </w:r>
            <w:r>
              <w:rPr>
                <w:position w:val="-5"/>
                <w:sz w:val="18"/>
                <w:szCs w:val="18"/>
              </w:rPr>
              <w:pict>
                <v:shape id="_x0000_i1552" type="#_x0000_t75" style="width:11.4pt;height:11.4pt">
                  <v:imagedata r:id="rId104" o:title=""/>
                </v:shape>
              </w:pict>
            </w:r>
            <w:r>
              <w:rPr>
                <w:sz w:val="18"/>
                <w:szCs w:val="18"/>
              </w:rPr>
              <w:t>,4a</w:t>
            </w:r>
            <w:r>
              <w:rPr>
                <w:position w:val="-5"/>
                <w:sz w:val="18"/>
                <w:szCs w:val="18"/>
              </w:rPr>
              <w:pict>
                <v:shape id="_x0000_i1553" type="#_x0000_t75" style="width:11.4pt;height:11.4pt">
                  <v:imagedata r:id="rId104" o:title=""/>
                </v:shape>
              </w:pict>
            </w:r>
            <w:r>
              <w:rPr>
                <w:sz w:val="18"/>
                <w:szCs w:val="18"/>
              </w:rPr>
              <w:t>,5a</w:t>
            </w:r>
            <w:r>
              <w:rPr>
                <w:position w:val="-5"/>
                <w:sz w:val="18"/>
                <w:szCs w:val="18"/>
              </w:rPr>
              <w:pict>
                <v:shape id="_x0000_i1554" type="#_x0000_t75" style="width:11.4pt;height:11.4pt">
                  <v:imagedata r:id="rId104" o:title=""/>
                </v:shape>
              </w:pict>
            </w:r>
            <w:r>
              <w:rPr>
                <w:sz w:val="18"/>
                <w:szCs w:val="18"/>
              </w:rPr>
              <w:t>,6</w:t>
            </w:r>
            <w:r>
              <w:rPr>
                <w:position w:val="-7"/>
                <w:sz w:val="18"/>
                <w:szCs w:val="18"/>
              </w:rPr>
              <w:pict>
                <v:shape id="_x0000_i1555" type="#_x0000_t75" style="width:9.6pt;height:15.6pt">
                  <v:imagedata r:id="rId91" o:title=""/>
                </v:shape>
              </w:pict>
            </w:r>
            <w:r>
              <w:rPr>
                <w:sz w:val="18"/>
                <w:szCs w:val="18"/>
              </w:rPr>
              <w:t>,12a)]4-(Диметиламино)- 1,4,4а,5а,6, 11,12а-октагидро-3,6,10,12,12а- пентагидрокси-6-метил-1,11-диоксо-2- н</w:t>
            </w:r>
            <w:r>
              <w:rPr>
                <w:sz w:val="18"/>
                <w:szCs w:val="18"/>
              </w:rPr>
              <w:t>афтаценкарбоксамида гидpoxлopид</w:t>
            </w:r>
            <w:r>
              <w:rPr>
                <w:position w:val="-8"/>
                <w:sz w:val="18"/>
                <w:szCs w:val="18"/>
              </w:rPr>
              <w:pict>
                <v:shape id="_x0000_i1556" type="#_x0000_t75" style="width:9pt;height:16.8pt">
                  <v:imagedata r:id="rId92" o:title=""/>
                </v:shape>
              </w:pict>
            </w:r>
            <w:r>
              <w:rPr>
                <w:sz w:val="18"/>
                <w:szCs w:val="18"/>
              </w:rPr>
              <w:t>; Тетрациклина 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64-75-5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[4S-(4</w:t>
            </w:r>
            <w:r>
              <w:rPr>
                <w:position w:val="-5"/>
                <w:sz w:val="18"/>
                <w:szCs w:val="18"/>
              </w:rPr>
              <w:pict>
                <v:shape id="_x0000_i1557" type="#_x0000_t75" style="width:11.4pt;height:11.4pt">
                  <v:imagedata r:id="rId104" o:title=""/>
                </v:shape>
              </w:pict>
            </w:r>
            <w:r>
              <w:rPr>
                <w:sz w:val="18"/>
                <w:szCs w:val="18"/>
              </w:rPr>
              <w:t>,;a</w:t>
            </w:r>
            <w:r>
              <w:rPr>
                <w:position w:val="-5"/>
                <w:sz w:val="18"/>
                <w:szCs w:val="18"/>
              </w:rPr>
              <w:pict>
                <v:shape id="_x0000_i1558" type="#_x0000_t75" style="width:11.4pt;height:11.4pt">
                  <v:imagedata r:id="rId104" o:title=""/>
                </v:shape>
              </w:pict>
            </w:r>
            <w:r>
              <w:rPr>
                <w:sz w:val="18"/>
                <w:szCs w:val="18"/>
              </w:rPr>
              <w:t>,5a</w:t>
            </w:r>
            <w:r>
              <w:rPr>
                <w:position w:val="-5"/>
                <w:sz w:val="18"/>
                <w:szCs w:val="18"/>
              </w:rPr>
              <w:pict>
                <v:shape id="_x0000_i1559" type="#_x0000_t75" style="width:11.4pt;height:11.4pt">
                  <v:imagedata r:id="rId104" o:title=""/>
                </v:shape>
              </w:pict>
            </w:r>
            <w:r>
              <w:rPr>
                <w:sz w:val="18"/>
                <w:szCs w:val="18"/>
              </w:rPr>
              <w:t>,6</w:t>
            </w:r>
            <w:r>
              <w:rPr>
                <w:position w:val="-7"/>
                <w:sz w:val="18"/>
                <w:szCs w:val="18"/>
              </w:rPr>
              <w:pict>
                <v:shape id="_x0000_i1560" type="#_x0000_t75" style="width:9.6pt;height:15.6pt">
                  <v:imagedata r:id="rId91" o:title=""/>
                </v:shape>
              </w:pict>
            </w:r>
            <w:r>
              <w:rPr>
                <w:sz w:val="18"/>
                <w:szCs w:val="18"/>
              </w:rPr>
              <w:t>, 12</w:t>
            </w:r>
            <w:r>
              <w:rPr>
                <w:position w:val="-5"/>
                <w:sz w:val="18"/>
                <w:szCs w:val="18"/>
              </w:rPr>
              <w:pict>
                <v:shape id="_x0000_i1561" type="#_x0000_t75" style="width:11.4pt;height:11.4pt">
                  <v:imagedata r:id="rId104" o:title=""/>
                </v:shape>
              </w:pict>
            </w:r>
            <w:r>
              <w:rPr>
                <w:sz w:val="18"/>
                <w:szCs w:val="18"/>
              </w:rPr>
              <w:t>)]-4-(Диметиламино)-7-хлор-1,4,4а,5, 5а,6,11,12а-октагидро-3,5,10,1</w:t>
            </w:r>
            <w:r>
              <w:rPr>
                <w:sz w:val="18"/>
                <w:szCs w:val="18"/>
              </w:rPr>
              <w:t>2,12а-пентагидрокси- 6-метилен- 1,11-диоксо-2-нафтацен карбоксамида-4-метилбензол-cyльфoнат</w:t>
            </w:r>
            <w:r>
              <w:rPr>
                <w:position w:val="-8"/>
                <w:sz w:val="18"/>
                <w:szCs w:val="18"/>
              </w:rPr>
              <w:pict>
                <v:shape id="_x0000_i1562" type="#_x0000_t75" style="width:9pt;height:16.8pt">
                  <v:imagedata r:id="rId103" o:title=""/>
                </v:shape>
              </w:pict>
            </w:r>
            <w:r>
              <w:rPr>
                <w:sz w:val="18"/>
                <w:szCs w:val="18"/>
              </w:rPr>
              <w:t>; Тетрациклина 4-метилбензо-сульфонат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0,0-Диметил(1-гидрокси-2,2,2-триxлopэтил)-фocфoнaт</w:t>
            </w:r>
            <w:r>
              <w:rPr>
                <w:position w:val="-8"/>
                <w:sz w:val="18"/>
                <w:szCs w:val="18"/>
              </w:rPr>
              <w:pict>
                <v:shape id="_x0000_i1563" type="#_x0000_t75" style="width:9pt;height:16.8pt">
                  <v:imagedata r:id="rId103" o:title=""/>
                </v:shape>
              </w:pict>
            </w:r>
            <w:r>
              <w:rPr>
                <w:sz w:val="18"/>
                <w:szCs w:val="18"/>
              </w:rPr>
              <w:t>; Хлорофос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52-68-6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Диметилдитиокарбамат натрия; Карбамат МН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128-04-1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0,0-Диметил-0-(2,5-дихлор-4-иодфенил)-тиофосфат; Иодофенфос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18181-70-9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[2S-[5R,6R]3,3-Диметил-7-оксо-6-[[(2R). [[(2- оксоимидазоллидин-1-ил)карбонил]амино]фенил- ацетил]амино]-4-тиа-1-азабицикло[3,2,0] гептан-2-карбоновая кислота; Азлоциллин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37091-66-0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[2S-(2</w:t>
            </w:r>
            <w:r>
              <w:rPr>
                <w:position w:val="-5"/>
                <w:sz w:val="18"/>
                <w:szCs w:val="18"/>
              </w:rPr>
              <w:pict>
                <v:shape id="_x0000_i1564" type="#_x0000_t75" style="width:11.4pt;height:11.4pt">
                  <v:imagedata r:id="rId104" o:title=""/>
                </v:shape>
              </w:pict>
            </w:r>
            <w:r>
              <w:rPr>
                <w:sz w:val="18"/>
                <w:szCs w:val="18"/>
              </w:rPr>
              <w:t>,5</w:t>
            </w:r>
            <w:r>
              <w:rPr>
                <w:position w:val="-5"/>
                <w:sz w:val="18"/>
                <w:szCs w:val="18"/>
              </w:rPr>
              <w:pict>
                <v:shape id="_x0000_i1565" type="#_x0000_t75" style="width:11.4pt;height:11.4pt">
                  <v:imagedata r:id="rId104" o:title=""/>
                </v:shape>
              </w:pict>
            </w:r>
            <w:r>
              <w:rPr>
                <w:sz w:val="18"/>
                <w:szCs w:val="18"/>
              </w:rPr>
              <w:t>,6</w:t>
            </w:r>
            <w:r>
              <w:rPr>
                <w:position w:val="-7"/>
                <w:sz w:val="18"/>
                <w:szCs w:val="18"/>
              </w:rPr>
              <w:pict>
                <v:shape id="_x0000_i1566" type="#_x0000_t75" style="width:9.6pt;height:15.6pt">
                  <v:imagedata r:id="rId91" o:title=""/>
                </v:shape>
              </w:pict>
            </w:r>
            <w:r>
              <w:rPr>
                <w:sz w:val="18"/>
                <w:szCs w:val="18"/>
              </w:rPr>
              <w:t>)]-3,3-Диметил-7-оксо-6-[(фенилацетил) амино]- 4-тиа-1-азабицикло[3,2,0]гептан-2-карбоновая кислота; Бензилпенициллин</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61-33-6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0,0-Диметил-0-(2,4,5-трихлорфенил)-тиофосфат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299-84-3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N,N-Диметил-2-хлор-10Н-фенотиазин-10-пропанамин гидpoxлopид</w:t>
            </w:r>
            <w:r>
              <w:rPr>
                <w:position w:val="-8"/>
                <w:sz w:val="18"/>
                <w:szCs w:val="18"/>
              </w:rPr>
              <w:pict>
                <v:shape id="_x0000_i1567" type="#_x0000_t75" style="width:9pt;height:16.8pt">
                  <v:imagedata r:id="rId92" o:title=""/>
                </v:shape>
              </w:pict>
            </w:r>
            <w:r>
              <w:rPr>
                <w:sz w:val="18"/>
                <w:szCs w:val="18"/>
              </w:rPr>
              <w:t>; 10-(3-Диметиламинопропил)-2-хлор-10Н фенотиазин гидрохлорид; Аминазин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69-09-0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6-[(1,3-Диоксо-3-фенокси-2-фенилпропил)амино]-3,3- диметил- 7-оксо-[2S-(2</w:t>
            </w:r>
            <w:r>
              <w:rPr>
                <w:position w:val="-5"/>
                <w:sz w:val="18"/>
                <w:szCs w:val="18"/>
              </w:rPr>
              <w:pict>
                <v:shape id="_x0000_i1568" type="#_x0000_t75" style="width:11.4pt;height:11.4pt">
                  <v:imagedata r:id="rId104" o:title=""/>
                </v:shape>
              </w:pict>
            </w:r>
            <w:r>
              <w:rPr>
                <w:sz w:val="18"/>
                <w:szCs w:val="18"/>
              </w:rPr>
              <w:t>,5</w:t>
            </w:r>
            <w:r>
              <w:rPr>
                <w:position w:val="-5"/>
                <w:sz w:val="18"/>
                <w:szCs w:val="18"/>
              </w:rPr>
              <w:pict>
                <v:shape id="_x0000_i1569" type="#_x0000_t75" style="width:11.4pt;height:11.4pt">
                  <v:imagedata r:id="rId104" o:title=""/>
                </v:shape>
              </w:pict>
            </w:r>
            <w:r>
              <w:rPr>
                <w:sz w:val="18"/>
                <w:szCs w:val="18"/>
              </w:rPr>
              <w:t>,6</w:t>
            </w:r>
            <w:r>
              <w:rPr>
                <w:position w:val="-7"/>
                <w:sz w:val="18"/>
                <w:szCs w:val="18"/>
              </w:rPr>
              <w:pict>
                <v:shape id="_x0000_i1570" type="#_x0000_t75" style="width:9.6pt;height:15.6pt">
                  <v:imagedata r:id="rId91" o:title=""/>
                </v:shape>
              </w:pict>
            </w:r>
            <w:r>
              <w:rPr>
                <w:sz w:val="18"/>
                <w:szCs w:val="18"/>
              </w:rPr>
              <w:t>)]-4-тиа-1- азобицикло[3,2,0]гептан-2-карбоновая кислота; Карфециллин</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27025-49-6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Диприн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Дифенилгуанидин</w:t>
            </w:r>
            <w:r>
              <w:rPr>
                <w:position w:val="-8"/>
                <w:sz w:val="18"/>
                <w:szCs w:val="18"/>
              </w:rPr>
              <w:pict>
                <v:shape id="_x0000_i1571" type="#_x0000_t75" style="width:9pt;height:16.8pt">
                  <v:imagedata r:id="rId92" o:title=""/>
                </v:shape>
              </w:pict>
            </w:r>
            <w:r>
              <w:rPr>
                <w:sz w:val="18"/>
                <w:szCs w:val="18"/>
              </w:rPr>
              <w:t>; Амидодианилинметан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102-06-7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N,N’-Дифурфурилиденфенилен-1,4-диaмин</w:t>
            </w:r>
            <w:r>
              <w:rPr>
                <w:position w:val="-8"/>
                <w:sz w:val="18"/>
                <w:szCs w:val="18"/>
              </w:rPr>
              <w:pict>
                <v:shape id="_x0000_i1572"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19247-68-8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3,5-Дихлорбензолсульфонамид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19797-32-1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4-Дихлорметилен-1,2,3,3,5,5-гексанхлорциклопент-1-ен</w:t>
            </w:r>
            <w:r>
              <w:rPr>
                <w:position w:val="-8"/>
                <w:sz w:val="18"/>
                <w:szCs w:val="18"/>
              </w:rPr>
              <w:pict>
                <v:shape id="_x0000_i1573"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3424-05-3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3,4-Дихлорфенилизоцианат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102-36-3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Дихлорэтановая кислота; Дихлоруксусная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79-43-6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2-(Диэтиламино)этил</w:t>
            </w:r>
            <w:r>
              <w:rPr>
                <w:sz w:val="18"/>
                <w:szCs w:val="18"/>
              </w:rPr>
              <w:t xml:space="preserve">-4-аминобензоат; Новокаина основание; п-Аминобензойной кислоты </w:t>
            </w:r>
            <w:r>
              <w:rPr>
                <w:position w:val="-7"/>
                <w:sz w:val="18"/>
                <w:szCs w:val="18"/>
              </w:rPr>
              <w:pict>
                <v:shape id="_x0000_i1574" type="#_x0000_t75" style="width:9.6pt;height:15.6pt">
                  <v:imagedata r:id="rId91" o:title=""/>
                </v:shape>
              </w:pict>
            </w:r>
            <w:r>
              <w:rPr>
                <w:sz w:val="18"/>
                <w:szCs w:val="18"/>
              </w:rPr>
              <w:t>-диэтиламиноэтиловый эфир</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59-46-1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2-(Диэтиламино)этил-4-аминобензоат гидрохлорид</w:t>
            </w:r>
            <w:r>
              <w:rPr>
                <w:position w:val="-8"/>
                <w:sz w:val="18"/>
                <w:szCs w:val="18"/>
              </w:rPr>
              <w:pict>
                <v:shape id="_x0000_i1575" type="#_x0000_t75" style="width:9pt;height:16.8pt">
                  <v:imagedata r:id="rId92" o:title=""/>
                </v:shape>
              </w:pict>
            </w:r>
            <w:r>
              <w:rPr>
                <w:sz w:val="18"/>
                <w:szCs w:val="18"/>
              </w:rPr>
              <w:t xml:space="preserve">; Новокаина гидрохлорид п-Аминобензойной кислоты </w:t>
            </w:r>
            <w:r>
              <w:rPr>
                <w:position w:val="-7"/>
                <w:sz w:val="18"/>
                <w:szCs w:val="18"/>
              </w:rPr>
              <w:pict>
                <v:shape id="_x0000_i1576" type="#_x0000_t75" style="width:9.6pt;height:15.6pt">
                  <v:imagedata r:id="rId91" o:title=""/>
                </v:shape>
              </w:pict>
            </w:r>
            <w:r>
              <w:rPr>
                <w:sz w:val="18"/>
                <w:szCs w:val="18"/>
              </w:rPr>
              <w:t>-диэтиламиноэтиловый эфир гидрохлорид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51-05-8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Доксициклин гидpoxлopид</w:t>
            </w:r>
            <w:r>
              <w:rPr>
                <w:position w:val="-8"/>
                <w:sz w:val="18"/>
                <w:szCs w:val="18"/>
              </w:rPr>
              <w:pict>
                <v:shape id="_x0000_i1577"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100929-47-3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Доксициклин тoзилaт</w:t>
            </w:r>
            <w:r>
              <w:rPr>
                <w:position w:val="-8"/>
                <w:sz w:val="18"/>
                <w:szCs w:val="18"/>
              </w:rPr>
              <w:pict>
                <v:shape id="_x0000_i1578"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Дрожжи кормовые сухие, выращенные на послеспиртовой барде</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1,1’-Иминобис (пpoпaн-2-oл) </w:t>
            </w:r>
            <w:r>
              <w:rPr>
                <w:position w:val="-8"/>
                <w:sz w:val="18"/>
                <w:szCs w:val="18"/>
              </w:rPr>
              <w:pict>
                <v:shape id="_x0000_i1579" type="#_x0000_t75" style="width:9pt;height:16.8pt">
                  <v:imagedata r:id="rId92" o:title=""/>
                </v:shape>
              </w:pict>
            </w:r>
          </w:p>
          <w:p w:rsidR="00000000" w:rsidRDefault="00AB6E4A">
            <w:pPr>
              <w:pStyle w:val="a3"/>
              <w:jc w:val="both"/>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110-97-4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Какао порошок</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Канифоль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8050-99-7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[2S-(2</w:t>
            </w:r>
            <w:r>
              <w:rPr>
                <w:position w:val="-5"/>
                <w:sz w:val="18"/>
                <w:szCs w:val="18"/>
              </w:rPr>
              <w:pict>
                <v:shape id="_x0000_i1580" type="#_x0000_t75" style="width:11.4pt;height:11.4pt">
                  <v:imagedata r:id="rId104" o:title=""/>
                </v:shape>
              </w:pict>
            </w:r>
            <w:r>
              <w:rPr>
                <w:sz w:val="18"/>
                <w:szCs w:val="18"/>
              </w:rPr>
              <w:t>,5</w:t>
            </w:r>
            <w:r>
              <w:rPr>
                <w:position w:val="-5"/>
                <w:sz w:val="18"/>
                <w:szCs w:val="18"/>
              </w:rPr>
              <w:pict>
                <v:shape id="_x0000_i1581" type="#_x0000_t75" style="width:11.4pt;height:11.4pt">
                  <v:imagedata r:id="rId104" o:title=""/>
                </v:shape>
              </w:pict>
            </w:r>
            <w:r>
              <w:rPr>
                <w:sz w:val="18"/>
                <w:szCs w:val="18"/>
              </w:rPr>
              <w:t>,6</w:t>
            </w:r>
            <w:r>
              <w:rPr>
                <w:position w:val="-7"/>
                <w:sz w:val="18"/>
                <w:szCs w:val="18"/>
              </w:rPr>
              <w:pict>
                <v:shape id="_x0000_i1582" type="#_x0000_t75" style="width:9.6pt;height:15.6pt">
                  <v:imagedata r:id="rId91" o:title=""/>
                </v:shape>
              </w:pict>
            </w:r>
            <w:r>
              <w:rPr>
                <w:sz w:val="18"/>
                <w:szCs w:val="18"/>
              </w:rPr>
              <w:t>)]- 6[(Карбоксифенил-ацетил)амино]- 3,3-диметил-7-оксо-4-тиа-1- азабицикло-[3,2,0] гептан-2- карбонат динатрия; Карпенициллин; Карбоксилбензилпен</w:t>
            </w:r>
            <w:r>
              <w:rPr>
                <w:sz w:val="18"/>
                <w:szCs w:val="18"/>
              </w:rPr>
              <w:t xml:space="preserve">ициллина динатриевая соль </w:t>
            </w:r>
          </w:p>
          <w:p w:rsidR="00000000" w:rsidRDefault="00AB6E4A">
            <w:pPr>
              <w:pStyle w:val="a3"/>
              <w:jc w:val="both"/>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4800-94-6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4-Карбометоксисульфинилхлорид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Лигносульфонат модифицированный гранулированный на сульфате натрия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Липрин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карбонат гидpaт</w:t>
            </w:r>
            <w:r>
              <w:rPr>
                <w:position w:val="-8"/>
                <w:sz w:val="18"/>
                <w:szCs w:val="18"/>
              </w:rPr>
              <w:pict>
                <v:shape id="_x0000_i1583"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34156-69-9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нитрат reкcaгидpaт</w:t>
            </w:r>
            <w:r>
              <w:rPr>
                <w:position w:val="-8"/>
                <w:sz w:val="18"/>
                <w:szCs w:val="18"/>
              </w:rPr>
              <w:pict>
                <v:shape id="_x0000_i1584" type="#_x0000_t75" style="width:9pt;height:16.8pt">
                  <v:imagedata r:id="rId92" o:title=""/>
                </v:shape>
              </w:pict>
            </w:r>
            <w:r>
              <w:rPr>
                <w:sz w:val="18"/>
                <w:szCs w:val="18"/>
              </w:rPr>
              <w:t xml:space="preserve">     </w:t>
            </w:r>
          </w:p>
          <w:p w:rsidR="00000000" w:rsidRDefault="00AB6E4A">
            <w:pPr>
              <w:pStyle w:val="FORMATTEXT"/>
              <w:jc w:val="both"/>
              <w:rPr>
                <w:sz w:val="18"/>
                <w:szCs w:val="18"/>
              </w:rPr>
            </w:pPr>
            <w:r>
              <w:rPr>
                <w:sz w:val="18"/>
                <w:szCs w:val="18"/>
              </w:rPr>
              <w:t xml:space="preserve"> Марганец азотно-кислый гексагидрат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17141-63-8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Марганец сульфат пeнтaгидpaт</w:t>
            </w:r>
            <w:r>
              <w:rPr>
                <w:position w:val="-8"/>
                <w:sz w:val="18"/>
                <w:szCs w:val="18"/>
              </w:rPr>
              <w:pict>
                <v:shape id="_x0000_i1585" type="#_x0000_t75" style="width:9pt;height:16.8pt">
                  <v:imagedata r:id="rId92" o:title=""/>
                </v:shape>
              </w:pict>
            </w:r>
          </w:p>
          <w:p w:rsidR="00000000" w:rsidRDefault="00AB6E4A">
            <w:pPr>
              <w:pStyle w:val="FORMATTEXT"/>
              <w:jc w:val="both"/>
              <w:rPr>
                <w:sz w:val="18"/>
                <w:szCs w:val="18"/>
              </w:rPr>
            </w:pPr>
            <w:r>
              <w:rPr>
                <w:sz w:val="18"/>
                <w:szCs w:val="18"/>
              </w:rPr>
              <w:t xml:space="preserve"> </w:t>
            </w:r>
          </w:p>
          <w:p w:rsidR="00000000" w:rsidRDefault="00AB6E4A">
            <w:pPr>
              <w:pStyle w:val="FORMATTEXT"/>
              <w:jc w:val="both"/>
              <w:rPr>
                <w:sz w:val="18"/>
                <w:szCs w:val="18"/>
              </w:rPr>
            </w:pPr>
            <w:r>
              <w:rPr>
                <w:sz w:val="18"/>
                <w:szCs w:val="18"/>
              </w:rPr>
              <w:t>Марганец серно-кислый пентагидрат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10034-96-5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Метациклин гидpoxлopид</w:t>
            </w:r>
            <w:r>
              <w:rPr>
                <w:position w:val="-8"/>
                <w:sz w:val="18"/>
                <w:szCs w:val="18"/>
              </w:rPr>
              <w:pict>
                <v:shape id="_x0000_i1586"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3963-95-9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1,1’-Meтилeнбиc(4-изoциaнaтбeнзoл)</w:t>
            </w:r>
            <w:r>
              <w:rPr>
                <w:position w:val="-8"/>
                <w:sz w:val="18"/>
                <w:szCs w:val="18"/>
              </w:rPr>
              <w:pict>
                <v:shape id="_x0000_i1587"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101-68-8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Метилкарбамат 1-нафталенол; Севин; Метилкарбаминовой кислоты нафт-1-иловый эфир</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63-25-2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2-Метилпроп-2-еноилхлорид; Метакриловой кислоты хлорангид</w:t>
            </w:r>
            <w:r>
              <w:rPr>
                <w:sz w:val="18"/>
                <w:szCs w:val="18"/>
              </w:rPr>
              <w:t>рид</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920-46-7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2-Meтилпpoп-2-eнoнитpил</w:t>
            </w:r>
            <w:r>
              <w:rPr>
                <w:position w:val="-8"/>
                <w:sz w:val="18"/>
                <w:szCs w:val="18"/>
              </w:rPr>
              <w:pict>
                <v:shape id="_x0000_i1588" type="#_x0000_t75" style="width:9pt;height:16.8pt">
                  <v:imagedata r:id="rId84" o:title=""/>
                </v:shape>
              </w:pict>
            </w:r>
            <w:r>
              <w:rPr>
                <w:sz w:val="18"/>
                <w:szCs w:val="18"/>
              </w:rPr>
              <w:t>; Метакриловой кислоты нитрил</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126-98-7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5-Метилтетрагидро-1,3-изобензофуран-дион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34090-76-1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Метирам</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9006-42-2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Молибден, раствор</w:t>
            </w:r>
            <w:r>
              <w:rPr>
                <w:sz w:val="18"/>
                <w:szCs w:val="18"/>
              </w:rPr>
              <w:t>имые соединения в виде пыли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Моющее синтетическое средство "Лоск"</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Моющее синтетическое средство "Ариель"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Моющее синтетическое средство "Миф Универсал"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Моющее синтетическое средство "Тайд"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Моющие синтетические средства Био-С, Бриз, Вихрь, Лотос, Лотос-автомат, Ока, Эра, Эра-А, Юка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Нафталин-2,6-дикарбоновой кислоты дихлорангидр</w:t>
            </w:r>
            <w:r>
              <w:rPr>
                <w:sz w:val="18"/>
                <w:szCs w:val="18"/>
              </w:rPr>
              <w:t>ид</w:t>
            </w:r>
            <w:r>
              <w:rPr>
                <w:position w:val="-8"/>
                <w:sz w:val="18"/>
                <w:szCs w:val="18"/>
              </w:rPr>
              <w:pict>
                <v:shape id="_x0000_i1589"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2351-36-2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Неомицин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1404-04-2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1,1’,1"-Нитрилотриc(пропан-2-ол)</w:t>
            </w:r>
            <w:r>
              <w:rPr>
                <w:position w:val="-8"/>
                <w:sz w:val="18"/>
                <w:szCs w:val="18"/>
              </w:rPr>
              <w:pict>
                <v:shape id="_x0000_i1590" type="#_x0000_t75" style="width:9pt;height:16.8pt">
                  <v:imagedata r:id="rId84"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122-20-3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1-[N-(5-Нитрофур-2-ил)метиленамино] имидазолидин-2,4-дион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67-20-9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Олеандомицинфосфат</w:t>
            </w:r>
            <w:r>
              <w:rPr>
                <w:position w:val="-8"/>
                <w:sz w:val="18"/>
                <w:szCs w:val="18"/>
              </w:rPr>
              <w:pict>
                <v:shape id="_x0000_i1591" type="#_x0000_t75" style="width:9pt;height:16.8pt">
                  <v:imagedata r:id="rId84" o:title=""/>
                </v:shape>
              </w:pict>
            </w:r>
            <w:r>
              <w:rPr>
                <w:sz w:val="18"/>
                <w:szCs w:val="18"/>
              </w:rPr>
              <w:t xml:space="preserve"> (1:1)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7060-74-4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Панкреатин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Пентандиаль; Глутаровый альдегид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111-30-8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Периклазохромитовых и хромитопериклазовых огнеупорных</w:t>
            </w:r>
            <w:r>
              <w:rPr>
                <w:sz w:val="18"/>
                <w:szCs w:val="18"/>
              </w:rPr>
              <w:t xml:space="preserve"> изделий пыль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Поли-2-гидроксибутановая кислота; Поли-</w:t>
            </w:r>
            <w:r>
              <w:rPr>
                <w:position w:val="-7"/>
                <w:sz w:val="18"/>
                <w:szCs w:val="18"/>
              </w:rPr>
              <w:pict>
                <v:shape id="_x0000_i1592" type="#_x0000_t75" style="width:9.6pt;height:15.6pt">
                  <v:imagedata r:id="rId91" o:title=""/>
                </v:shape>
              </w:pict>
            </w:r>
            <w:r>
              <w:rPr>
                <w:sz w:val="18"/>
                <w:szCs w:val="18"/>
              </w:rPr>
              <w:t>-оксимасляная кислота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Поли-D-глюкозоамин, частично N-ацетилированный; Хитозан; Поли-(1</w:t>
            </w:r>
            <w:r>
              <w:rPr>
                <w:position w:val="-5"/>
                <w:sz w:val="18"/>
                <w:szCs w:val="18"/>
              </w:rPr>
              <w:pict>
                <v:shape id="_x0000_i1593" type="#_x0000_t75" style="width:15pt;height:11.4pt">
                  <v:imagedata r:id="rId98" o:title=""/>
                </v:shape>
              </w:pict>
            </w:r>
            <w:r>
              <w:rPr>
                <w:sz w:val="18"/>
                <w:szCs w:val="18"/>
              </w:rPr>
              <w:t>4)-2-амино-2-дезокси-</w:t>
            </w:r>
            <w:r>
              <w:rPr>
                <w:position w:val="-7"/>
                <w:sz w:val="18"/>
                <w:szCs w:val="18"/>
              </w:rPr>
              <w:pict>
                <v:shape id="_x0000_i1594" type="#_x0000_t75" style="width:9.6pt;height:15.6pt">
                  <v:imagedata r:id="rId91" o:title=""/>
                </v:shape>
              </w:pict>
            </w:r>
            <w:r>
              <w:rPr>
                <w:sz w:val="18"/>
                <w:szCs w:val="18"/>
              </w:rPr>
              <w:t>-D-глюкопираноза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9012-76-4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Поли(1</w:t>
            </w:r>
            <w:r>
              <w:rPr>
                <w:position w:val="-5"/>
                <w:sz w:val="18"/>
                <w:szCs w:val="18"/>
              </w:rPr>
              <w:pict>
                <v:shape id="_x0000_i1595" type="#_x0000_t75" style="width:15pt;height:11.4pt">
                  <v:imagedata r:id="rId98" o:title=""/>
                </v:shape>
              </w:pict>
            </w:r>
            <w:r>
              <w:rPr>
                <w:sz w:val="18"/>
                <w:szCs w:val="18"/>
              </w:rPr>
              <w:t>4)-2-N-карбоксиметил-2-дезокси-6-0- карбоксиметил-</w:t>
            </w:r>
            <w:r>
              <w:rPr>
                <w:position w:val="-7"/>
                <w:sz w:val="18"/>
                <w:szCs w:val="18"/>
              </w:rPr>
              <w:pict>
                <v:shape id="_x0000_i1596" type="#_x0000_t75" style="width:9.6pt;height:15.6pt">
                  <v:imagedata r:id="rId91" o:title=""/>
                </v:shape>
              </w:pict>
            </w:r>
            <w:r>
              <w:rPr>
                <w:sz w:val="18"/>
                <w:szCs w:val="18"/>
              </w:rPr>
              <w:t>-D-глюкопиранозы натриевая соль; Натриевая соль N,0-карбоксиметилхитозана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Полимиксин Е 2,7-L-треонин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71029-35-1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Полифталоцианин кобальта, натриевая соль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Пoлиxлopпинeн</w:t>
            </w:r>
            <w:r>
              <w:rPr>
                <w:position w:val="-8"/>
                <w:sz w:val="18"/>
                <w:szCs w:val="18"/>
              </w:rPr>
              <w:pict>
                <v:shape id="_x0000_i1597"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Проп-2-еноилхлорид</w:t>
            </w:r>
            <w:r>
              <w:rPr>
                <w:position w:val="-8"/>
                <w:sz w:val="18"/>
                <w:szCs w:val="18"/>
              </w:rPr>
              <w:pict>
                <v:shape id="_x0000_i1598" type="#_x0000_t75" style="width:9pt;height:16.8pt">
                  <v:imagedata r:id="rId92" o:title=""/>
                </v:shape>
              </w:pict>
            </w:r>
            <w:r>
              <w:rPr>
                <w:sz w:val="18"/>
                <w:szCs w:val="18"/>
              </w:rPr>
              <w:t>; Акриловой кислоты ангидрид; Акрилоилхлорид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814-68-6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Пpoп-2-eнoнитpил</w:t>
            </w:r>
            <w:r>
              <w:rPr>
                <w:position w:val="-8"/>
                <w:sz w:val="18"/>
                <w:szCs w:val="18"/>
              </w:rPr>
              <w:pict>
                <v:shape id="_x0000_i1599" type="#_x0000_t75" style="width:9pt;height:16.8pt">
                  <v:imagedata r:id="rId92" o:title=""/>
                </v:shape>
              </w:pict>
            </w:r>
            <w:r>
              <w:rPr>
                <w:sz w:val="18"/>
                <w:szCs w:val="18"/>
              </w:rPr>
              <w:t>; Акриловой кислоты нитрил; Акрилонитрил</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107-13-1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Протеаза щелочная (активность 6000 ед.)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9073-77-2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Пыль растительного и животного происхождения: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 с примесью диоксида кремния от 2 до 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 зерновая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 лубяная, хлопчатобумажная, хлопковая, льняная, шерстяная, пуховая и др. (с примесью диоксида кремния более 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 мучная, древесная и др. (с примесью диоксида кремния менее 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 хлопковая мука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Пыльца бабочек зерновой моли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Рибофлавин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83-88-5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Смола дициандиамидоформальдегидная</w:t>
            </w:r>
            <w:r>
              <w:rPr>
                <w:position w:val="-8"/>
                <w:sz w:val="18"/>
                <w:szCs w:val="18"/>
              </w:rPr>
              <w:pict>
                <v:shape id="_x0000_i1600"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Табак</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Тетрагидроизобензофуран-1,3-дион; Циклогекс-1-ен-1,2-дикарбоновой кислоты 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26266-63-7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Тетрагидрометилизобе</w:t>
            </w:r>
            <w:r>
              <w:rPr>
                <w:sz w:val="18"/>
                <w:szCs w:val="18"/>
              </w:rPr>
              <w:t>нзофуран-1,3-дион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11070-44-3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Тетраметилтиопероксидикарбондиамид</w:t>
            </w:r>
            <w:r>
              <w:rPr>
                <w:position w:val="-8"/>
                <w:sz w:val="18"/>
                <w:szCs w:val="18"/>
              </w:rPr>
              <w:pict>
                <v:shape id="_x0000_i1601" type="#_x0000_t75" style="width:9pt;height:16.8pt">
                  <v:imagedata r:id="rId92" o:title=""/>
                </v:shape>
              </w:pict>
            </w:r>
            <w:r>
              <w:rPr>
                <w:sz w:val="18"/>
                <w:szCs w:val="18"/>
              </w:rPr>
              <w:t>; Тетраметилтиурамдисульфид; Тиурам Д; ТМТД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137-26-8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2,3,5,6-Тетрахлорбензол-1,4-дикарбоксилдихлорид</w:t>
            </w:r>
            <w:r>
              <w:rPr>
                <w:position w:val="-8"/>
                <w:sz w:val="18"/>
                <w:szCs w:val="18"/>
              </w:rPr>
              <w:pict>
                <v:shape id="_x0000_i1602" type="#_x0000_t75" style="width:9pt;height:16.8pt">
                  <v:imagedata r:id="rId92" o:title=""/>
                </v:shape>
              </w:pict>
            </w:r>
            <w:r>
              <w:rPr>
                <w:sz w:val="18"/>
                <w:szCs w:val="18"/>
              </w:rPr>
              <w:t>; 2,3,5,6-Тетрахлортерефталевой кислоты дихлорангидрид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719-32-4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N-Фенил-2,4,6-тринитробензамид; 2,4,6- Тринитробензойной кислоты анилид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7461-51-0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Фенолформал</w:t>
            </w:r>
            <w:r>
              <w:rPr>
                <w:sz w:val="18"/>
                <w:szCs w:val="18"/>
              </w:rPr>
              <w:t>ьдегидные смолы (летучие продукты):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 контроль по фенолу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0,1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 контроль по формальдегиду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0,05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Фенопласты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9003-35-4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Ф</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Формальдегид</w:t>
            </w:r>
            <w:r>
              <w:rPr>
                <w:position w:val="-8"/>
                <w:sz w:val="18"/>
                <w:szCs w:val="18"/>
              </w:rPr>
              <w:pict>
                <v:shape id="_x0000_i1603"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Фypaн</w:t>
            </w:r>
            <w:r>
              <w:rPr>
                <w:position w:val="-8"/>
                <w:sz w:val="18"/>
                <w:szCs w:val="18"/>
              </w:rPr>
              <w:pict>
                <v:shape id="_x0000_i1604" type="#_x0000_t75" style="width:9pt;height:16.8pt">
                  <v:imagedata r:id="rId92"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110-00-9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Фypaн-2-aльдeгид</w:t>
            </w:r>
            <w:r>
              <w:rPr>
                <w:position w:val="-8"/>
                <w:sz w:val="18"/>
                <w:szCs w:val="18"/>
              </w:rPr>
              <w:pict>
                <v:shape id="_x0000_i1605" type="#_x0000_t75" style="width:9pt;height:16.8pt">
                  <v:imagedata r:id="rId92" o:title=""/>
                </v:shape>
              </w:pict>
            </w:r>
            <w:r>
              <w:rPr>
                <w:sz w:val="18"/>
                <w:szCs w:val="18"/>
              </w:rPr>
              <w:t>; 2-Фуральдегид; 2-Фурфуральдегид; Фурфураль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98-01-1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2,5-Фypaндиoн</w:t>
            </w:r>
            <w:r>
              <w:rPr>
                <w:position w:val="-8"/>
                <w:sz w:val="18"/>
                <w:szCs w:val="18"/>
              </w:rPr>
              <w:pict>
                <v:shape id="_x0000_i1606" type="#_x0000_t75" style="width:9pt;height:16.8pt">
                  <v:imagedata r:id="rId92" o:title=""/>
                </v:shape>
              </w:pict>
            </w:r>
            <w:r>
              <w:rPr>
                <w:sz w:val="18"/>
                <w:szCs w:val="18"/>
              </w:rPr>
              <w:t>; Малеиновый ангидрид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108-31-6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N-Хлорбензолсульфонамид натрия гидpaт</w:t>
            </w:r>
            <w:r>
              <w:rPr>
                <w:position w:val="-8"/>
                <w:sz w:val="18"/>
                <w:szCs w:val="18"/>
              </w:rPr>
              <w:pict>
                <v:shape id="_x0000_i1607" type="#_x0000_t75" style="width:9pt;height:16.8pt">
                  <v:imagedata r:id="rId92" o:title=""/>
                </v:shape>
              </w:pict>
            </w:r>
            <w:r>
              <w:rPr>
                <w:sz w:val="18"/>
                <w:szCs w:val="18"/>
              </w:rPr>
              <w:t>; Монохлорамин; Хлорамин Б</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127-52-6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[4S-(4</w:t>
            </w:r>
            <w:r>
              <w:rPr>
                <w:position w:val="-5"/>
                <w:sz w:val="18"/>
                <w:szCs w:val="18"/>
              </w:rPr>
              <w:pict>
                <v:shape id="_x0000_i1608" type="#_x0000_t75" style="width:11.4pt;height:11.4pt">
                  <v:imagedata r:id="rId104" o:title=""/>
                </v:shape>
              </w:pict>
            </w:r>
            <w:r>
              <w:rPr>
                <w:sz w:val="18"/>
                <w:szCs w:val="18"/>
              </w:rPr>
              <w:t>,4а</w:t>
            </w:r>
            <w:r>
              <w:rPr>
                <w:position w:val="-5"/>
                <w:sz w:val="18"/>
                <w:szCs w:val="18"/>
              </w:rPr>
              <w:pict>
                <v:shape id="_x0000_i1609" type="#_x0000_t75" style="width:11.4pt;height:11.4pt">
                  <v:imagedata r:id="rId104" o:title=""/>
                </v:shape>
              </w:pict>
            </w:r>
            <w:r>
              <w:rPr>
                <w:sz w:val="18"/>
                <w:szCs w:val="18"/>
              </w:rPr>
              <w:t>,5</w:t>
            </w:r>
            <w:r>
              <w:rPr>
                <w:position w:val="-5"/>
                <w:sz w:val="18"/>
                <w:szCs w:val="18"/>
              </w:rPr>
              <w:pict>
                <v:shape id="_x0000_i1610" type="#_x0000_t75" style="width:11.4pt;height:11.4pt">
                  <v:imagedata r:id="rId104" o:title=""/>
                </v:shape>
              </w:pict>
            </w:r>
            <w:r>
              <w:rPr>
                <w:sz w:val="18"/>
                <w:szCs w:val="18"/>
              </w:rPr>
              <w:t>,5а</w:t>
            </w:r>
            <w:r>
              <w:rPr>
                <w:position w:val="-5"/>
                <w:sz w:val="18"/>
                <w:szCs w:val="18"/>
              </w:rPr>
              <w:pict>
                <v:shape id="_x0000_i1611" type="#_x0000_t75" style="width:11.4pt;height:11.4pt">
                  <v:imagedata r:id="rId104" o:title=""/>
                </v:shape>
              </w:pict>
            </w:r>
            <w:r>
              <w:rPr>
                <w:sz w:val="18"/>
                <w:szCs w:val="18"/>
              </w:rPr>
              <w:t>,6</w:t>
            </w:r>
            <w:r>
              <w:rPr>
                <w:position w:val="-7"/>
                <w:sz w:val="18"/>
                <w:szCs w:val="18"/>
              </w:rPr>
              <w:pict>
                <v:shape id="_x0000_i1612" type="#_x0000_t75" style="width:9.6pt;height:15.6pt">
                  <v:imagedata r:id="rId91" o:title=""/>
                </v:shape>
              </w:pict>
            </w:r>
            <w:r>
              <w:rPr>
                <w:sz w:val="18"/>
                <w:szCs w:val="18"/>
              </w:rPr>
              <w:t>,12а</w:t>
            </w:r>
            <w:r>
              <w:rPr>
                <w:position w:val="-5"/>
                <w:sz w:val="18"/>
                <w:szCs w:val="18"/>
              </w:rPr>
              <w:pict>
                <v:shape id="_x0000_i1613" type="#_x0000_t75" style="width:11.4pt;height:11.4pt">
                  <v:imagedata r:id="rId104" o:title=""/>
                </v:shape>
              </w:pict>
            </w:r>
            <w:r>
              <w:rPr>
                <w:sz w:val="18"/>
                <w:szCs w:val="18"/>
              </w:rPr>
              <w:t xml:space="preserve">)]-7-Хлор-4- (диметиламино)- </w:t>
            </w:r>
            <w:r>
              <w:rPr>
                <w:sz w:val="18"/>
                <w:szCs w:val="18"/>
              </w:rPr>
              <w:t>1,4,4а,5,5а,6,11,12а-октагидро- 3,6,10,12,12а-пентагидрокси-6-метил-1,11-диоксо- 2-нафтаценкарбокс-амид; Хлортетрациклин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57-62-5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Хлорметациклин тoзилaт</w:t>
            </w:r>
            <w:r>
              <w:rPr>
                <w:position w:val="-8"/>
                <w:sz w:val="18"/>
                <w:szCs w:val="18"/>
              </w:rPr>
              <w:pict>
                <v:shape id="_x0000_i1614" type="#_x0000_t75" style="width:9pt;height:16.8pt">
                  <v:imagedata r:id="rId103"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(Хлорметил) oкcиpaн</w:t>
            </w:r>
            <w:r>
              <w:rPr>
                <w:position w:val="-8"/>
                <w:sz w:val="18"/>
                <w:szCs w:val="18"/>
              </w:rPr>
              <w:pict>
                <v:shape id="_x0000_i1615" type="#_x0000_t75" style="width:9pt;height:16.8pt">
                  <v:imagedata r:id="rId103" o:title=""/>
                </v:shape>
              </w:pict>
            </w:r>
            <w:r>
              <w:rPr>
                <w:sz w:val="18"/>
                <w:szCs w:val="18"/>
              </w:rPr>
              <w:t>; Эпихлоргидрин; 1-Хлор-2,3-эпоксипропан</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106-89-8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N-(Xлopмeтил)фтaлимид(+)</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17564-64-6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Xлopфeнилизoциaнaт</w:t>
            </w:r>
            <w:r>
              <w:rPr>
                <w:position w:val="-8"/>
                <w:sz w:val="18"/>
                <w:szCs w:val="18"/>
              </w:rPr>
              <w:pict>
                <v:shape id="_x0000_i1616" type="#_x0000_t75" style="width:9pt;height:16.8pt">
                  <v:imagedata r:id="rId103" o:title=""/>
                </v:shape>
              </w:pict>
            </w:r>
            <w:r>
              <w:rPr>
                <w:sz w:val="18"/>
                <w:szCs w:val="18"/>
              </w:rPr>
              <w:t xml:space="preserve"> (3 и 4-изомеры)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1885-81-0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О</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диХром триоксид (по хрому Cr</w:t>
            </w:r>
            <w:r>
              <w:rPr>
                <w:position w:val="-8"/>
                <w:sz w:val="18"/>
                <w:szCs w:val="18"/>
              </w:rPr>
              <w:pict>
                <v:shape id="_x0000_i1617" type="#_x0000_t75" style="width:12.6pt;height:16.8pt">
                  <v:imagedata r:id="rId99"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1308-38-9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 трифторид (по фтору); Хром фтористый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7788-97-8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139</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Хром фосфат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7789-04-4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1-Циангуанидин; Дициандиамин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461-58-5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N-Циклогексилимид диxлopмaлeaт</w:t>
            </w:r>
            <w:r>
              <w:rPr>
                <w:position w:val="-8"/>
                <w:sz w:val="18"/>
                <w:szCs w:val="18"/>
              </w:rPr>
              <w:pict>
                <v:shape id="_x0000_i1618" type="#_x0000_t75" style="width:9pt;height:16.8pt">
                  <v:imagedata r:id="rId100"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Эпоксидные смолы (летучие продукты) (контроль по эпихлоргидрину):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а) ЭД-5 (ЭД-20), Э-40, эпокситрифенольная ЭП-20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б) УП-666-1, УП</w:t>
            </w:r>
            <w:r>
              <w:rPr>
                <w:sz w:val="18"/>
                <w:szCs w:val="18"/>
              </w:rPr>
              <w:t>-666-2, УП-666-3, УП-671, УП-671-Д, УП-677, УП-680, УП-682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 УП-650, УП-650-Т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 УП2124, Э-181, ДЭГ-1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 ЭА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Эпоксидный клей УП</w:t>
            </w:r>
            <w:r>
              <w:rPr>
                <w:sz w:val="18"/>
                <w:szCs w:val="18"/>
              </w:rPr>
              <w:t>-5-240 (летучие продукты) /контроль по эпихлоргидрину/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Эприн (по белку)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Эpитpoмицин</w:t>
            </w:r>
            <w:r>
              <w:rPr>
                <w:position w:val="-8"/>
                <w:sz w:val="18"/>
                <w:szCs w:val="18"/>
              </w:rPr>
              <w:pict>
                <v:shape id="_x0000_i1619" type="#_x0000_t75" style="width:9pt;height:16.8pt">
                  <v:imagedata r:id="rId100" o:title=""/>
                </v:shape>
              </w:pic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114-07-8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1,2-Этенбис(дитиокарбамат) цинка; Купрозан; Цинеб</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12122-67-7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4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0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Этил-4-аминобензоат</w:t>
            </w:r>
            <w:r>
              <w:rPr>
                <w:position w:val="-8"/>
                <w:sz w:val="18"/>
                <w:szCs w:val="18"/>
              </w:rPr>
              <w:pict>
                <v:shape id="_x0000_i1620" type="#_x0000_t75" style="width:9pt;height:16.8pt">
                  <v:imagedata r:id="rId100" o:title=""/>
                </v:shape>
              </w:pict>
            </w:r>
            <w:r>
              <w:rPr>
                <w:sz w:val="18"/>
                <w:szCs w:val="18"/>
              </w:rPr>
              <w:t>; Анестезин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94-09-7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9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position w:val="-8"/>
                <w:sz w:val="18"/>
                <w:szCs w:val="18"/>
              </w:rPr>
              <w:pict>
                <v:shape id="_x0000_i1621" type="#_x0000_t75" style="width:9pt;height:16.8pt">
                  <v:imagedata r:id="rId100" o:title=""/>
                </v:shape>
              </w:pict>
            </w:r>
            <w:r>
              <w:rPr>
                <w:sz w:val="18"/>
                <w:szCs w:val="18"/>
              </w:rPr>
              <w:t>Требуется специальная защита кожи и глаз.</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Преимущественное агрегатное состояние в воздухе в условиях производства: п - пары и (или) газы; а - аэрозоль.</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jc w:val="both"/>
              <w:rPr>
                <w:sz w:val="18"/>
                <w:szCs w:val="18"/>
              </w:rPr>
            </w:pPr>
          </w:p>
          <w:p w:rsidR="00000000" w:rsidRDefault="00AB6E4A">
            <w:pPr>
              <w:pStyle w:val="FORMATTEXT"/>
              <w:ind w:firstLine="568"/>
              <w:jc w:val="both"/>
              <w:rPr>
                <w:sz w:val="18"/>
                <w:szCs w:val="18"/>
              </w:rPr>
            </w:pPr>
            <w:r>
              <w:rPr>
                <w:sz w:val="18"/>
                <w:szCs w:val="18"/>
              </w:rPr>
              <w:t>** Наряду с аллергическим эффектом представлены дополнитель</w:t>
            </w:r>
            <w:r>
              <w:rPr>
                <w:sz w:val="18"/>
                <w:szCs w:val="18"/>
              </w:rPr>
              <w:t>ные особенности действия вещества: О - вещество с остронаправленным механизмом действия, К - канцероген, Ф - аэрозоль преимущественно фиброгенного действия.</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Примечание.</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По степени доказанности опасности аллергена для человека и при испытании на жив</w:t>
            </w:r>
            <w:r>
              <w:rPr>
                <w:sz w:val="18"/>
                <w:szCs w:val="18"/>
              </w:rPr>
              <w:t>отных аллергены разделены на категории.</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Высоко опасный аллерген - имеются доказательства: респираторной гиперчувствительности человека к аллергену; сенсибилизации человека при контакте аллергена с кожными покровами; выраженного сенсибилизирующего дейст</w:t>
            </w:r>
            <w:r>
              <w:rPr>
                <w:sz w:val="18"/>
                <w:szCs w:val="18"/>
              </w:rPr>
              <w:t>вия при испытании на животных (сенсибилизированы все особи, Lim sens</w:t>
            </w:r>
            <w:r>
              <w:rPr>
                <w:position w:val="-4"/>
                <w:sz w:val="18"/>
                <w:szCs w:val="18"/>
              </w:rPr>
              <w:pict>
                <v:shape id="_x0000_i1622" type="#_x0000_t75" style="width:9.6pt;height:9.6pt">
                  <v:imagedata r:id="rId112" o:title=""/>
                </v:shape>
              </w:pict>
            </w:r>
            <w:r>
              <w:rPr>
                <w:sz w:val="18"/>
                <w:szCs w:val="18"/>
              </w:rPr>
              <w:t>Lim chr). Сенсибилизация является лимитирующим критерием гигиенического нормирования.</w:t>
            </w:r>
          </w:p>
          <w:p w:rsidR="00000000" w:rsidRDefault="00AB6E4A">
            <w:pPr>
              <w:pStyle w:val="FORMATTEXT"/>
              <w:ind w:firstLine="568"/>
              <w:jc w:val="both"/>
              <w:rPr>
                <w:sz w:val="18"/>
                <w:szCs w:val="18"/>
              </w:rPr>
            </w:pPr>
            <w:r>
              <w:rPr>
                <w:sz w:val="18"/>
                <w:szCs w:val="18"/>
              </w:rPr>
              <w:t xml:space="preserve"> </w:t>
            </w:r>
          </w:p>
          <w:p w:rsidR="00000000" w:rsidRDefault="00AB6E4A">
            <w:pPr>
              <w:pStyle w:val="a3"/>
              <w:ind w:firstLine="568"/>
              <w:jc w:val="both"/>
              <w:rPr>
                <w:sz w:val="18"/>
                <w:szCs w:val="18"/>
              </w:rPr>
            </w:pPr>
          </w:p>
          <w:p w:rsidR="00000000" w:rsidRDefault="00AB6E4A">
            <w:pPr>
              <w:pStyle w:val="a3"/>
              <w:ind w:firstLine="568"/>
              <w:jc w:val="both"/>
              <w:rPr>
                <w:sz w:val="18"/>
                <w:szCs w:val="18"/>
              </w:rPr>
            </w:pPr>
          </w:p>
          <w:p w:rsidR="00000000" w:rsidRDefault="00AB6E4A">
            <w:pPr>
              <w:pStyle w:val="FORMATTEXT"/>
              <w:ind w:firstLine="568"/>
              <w:jc w:val="both"/>
              <w:rPr>
                <w:sz w:val="18"/>
                <w:szCs w:val="18"/>
              </w:rPr>
            </w:pPr>
            <w:r>
              <w:rPr>
                <w:sz w:val="18"/>
                <w:szCs w:val="18"/>
              </w:rPr>
              <w:t>Умеренно опасный аллерген - имеются доказательства: респираторн</w:t>
            </w:r>
            <w:r>
              <w:rPr>
                <w:sz w:val="18"/>
                <w:szCs w:val="18"/>
              </w:rPr>
              <w:t>ой гиперчувствительности человека к аллергену; сенсибилизации человека при контакте аллергена с кожными покровами; умеренного сенсибилизирующего действия при испытании на животных (сенсибилизированы более 30-50% особей). Сенсибилизация не является лимитиру</w:t>
            </w:r>
            <w:r>
              <w:rPr>
                <w:sz w:val="18"/>
                <w:szCs w:val="18"/>
              </w:rPr>
              <w:t>ющим критерием гигиенического нормирования:  Lim sens равен или выше Lim chr.</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6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веществ, для которых должно быть исключено вдыхание </w:t>
      </w:r>
    </w:p>
    <w:p w:rsidR="00000000" w:rsidRDefault="00AB6E4A">
      <w:pPr>
        <w:pStyle w:val="HEADERTEXT"/>
        <w:jc w:val="center"/>
        <w:rPr>
          <w:b/>
          <w:bCs/>
          <w:color w:val="000001"/>
        </w:rPr>
      </w:pPr>
      <w:r>
        <w:rPr>
          <w:b/>
          <w:bCs/>
          <w:color w:val="000001"/>
        </w:rPr>
        <w:t xml:space="preserve">и попадание на кожу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Противоопухолевые лекарственны</w:t>
      </w:r>
      <w:r>
        <w:rPr>
          <w:b/>
          <w:bCs/>
        </w:rPr>
        <w:t>е средства, гормоны-эстрогены</w:t>
      </w:r>
      <w:r>
        <w:t xml:space="preserve"> </w:t>
      </w:r>
    </w:p>
    <w:tbl>
      <w:tblPr>
        <w:tblW w:w="0" w:type="auto"/>
        <w:tblLayout w:type="fixed"/>
        <w:tblCellMar>
          <w:left w:w="90" w:type="dxa"/>
          <w:right w:w="90" w:type="dxa"/>
        </w:tblCellMar>
        <w:tblLook w:val="0000" w:firstRow="0" w:lastRow="0" w:firstColumn="0" w:lastColumn="0" w:noHBand="0" w:noVBand="0"/>
      </w:tblPr>
      <w:tblGrid>
        <w:gridCol w:w="300"/>
        <w:gridCol w:w="4650"/>
        <w:gridCol w:w="1050"/>
        <w:gridCol w:w="750"/>
        <w:gridCol w:w="600"/>
        <w:gridCol w:w="600"/>
        <w:gridCol w:w="900"/>
      </w:tblGrid>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Наименование вещества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CAS</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ПДК, мг/м</w:t>
            </w:r>
            <w:r>
              <w:rPr>
                <w:position w:val="-8"/>
              </w:rPr>
              <w:pict>
                <v:shape id="_x0000_i1623" type="#_x0000_t75" style="width:8.4pt;height:17.4pt">
                  <v:imagedata r:id="rId2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Агре- гатное состоя- ние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N’-[3-[4 Аминобутил)амино]пропил] блеомицинамида гидрохлорид; блеомицетин гидрохлорид</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55658-47-4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5-{[4,6-Б</w:t>
            </w:r>
            <w:r>
              <w:t>ис(1-азиридинил)-1,3,5-тиазин-2-ил]амино}- 2,2-диметил-1,3-диоксан-5-метанол; диоксадет</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67026-12-4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14-Гидроксирубомицин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25316-40-6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3-Гидрокси-эстра-1,3,5(10)триен-17-он; эстрон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53-16-7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Диэтиленимид 2-метилтиозолидо-3-фосфорной кислоты; имифос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1078-79-1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2,2,6-Тридеокси-3-амино-</w:t>
            </w:r>
            <w:r>
              <w:rPr>
                <w:position w:val="-5"/>
              </w:rPr>
              <w:pict>
                <v:shape id="_x0000_i1624" type="#_x0000_t75" style="width:11.4pt;height:11.4pt">
                  <v:imagedata r:id="rId87" o:title=""/>
                </v:shape>
              </w:pict>
            </w:r>
            <w:r>
              <w:t>-ликсозо-4-метокси- 6,7,9,11-тетраокси-9-ацето-7,8,9,10- тетрагидротетраценхинон; рубомицин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20830-81-3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2-Хлор-N-(2-хлорэтил)-N-метилэтанамина гидрохлорид; эмбихин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55-86-7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17-Этинилэстра-1,3,5(10)-триендиол-3,17; этинилэстрадиол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57-63-6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2. Наркотические анальгетики</w:t>
      </w:r>
      <w:r>
        <w:t xml:space="preserve"> </w:t>
      </w:r>
    </w:p>
    <w:tbl>
      <w:tblPr>
        <w:tblW w:w="0" w:type="auto"/>
        <w:tblLayout w:type="fixed"/>
        <w:tblCellMar>
          <w:left w:w="90" w:type="dxa"/>
          <w:right w:w="90" w:type="dxa"/>
        </w:tblCellMar>
        <w:tblLook w:val="0000" w:firstRow="0" w:lastRow="0" w:firstColumn="0" w:lastColumn="0" w:noHBand="0" w:noVBand="0"/>
      </w:tblPr>
      <w:tblGrid>
        <w:gridCol w:w="300"/>
        <w:gridCol w:w="4800"/>
        <w:gridCol w:w="900"/>
        <w:gridCol w:w="750"/>
        <w:gridCol w:w="750"/>
        <w:gridCol w:w="900"/>
        <w:gridCol w:w="900"/>
      </w:tblGrid>
      <w:tr w:rsidR="00000000">
        <w:tblPrEx>
          <w:tblCellMar>
            <w:top w:w="0" w:type="dxa"/>
            <w:bottom w:w="0" w:type="dxa"/>
          </w:tblCellMar>
        </w:tblPrEx>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Наименование вещества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CAS</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ПДК, мг/м</w:t>
            </w:r>
            <w:r>
              <w:rPr>
                <w:position w:val="-8"/>
              </w:rPr>
              <w:pict>
                <v:shape id="_x0000_i1625" type="#_x0000_t75" style="width:8.4pt;height:17.4pt">
                  <v:imagedata r:id="rId2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Агре- гатное состоя- ние</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Класс опас- ности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Особен- ности дей- ствия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w:t>
            </w:r>
            <w:r>
              <w:rPr>
                <w:position w:val="-5"/>
              </w:rPr>
              <w:pict>
                <v:shape id="_x0000_i1626" type="#_x0000_t75" style="width:11.4pt;height:11.4pt">
                  <v:imagedata r:id="rId87" o:title=""/>
                </v:shape>
              </w:pict>
            </w:r>
            <w:r>
              <w:t>,6</w:t>
            </w:r>
            <w:r>
              <w:rPr>
                <w:position w:val="-5"/>
              </w:rPr>
              <w:pict>
                <v:shape id="_x0000_i1627" type="#_x0000_t75" style="width:11.4pt;height:11.4pt">
                  <v:imagedata r:id="rId87" o:title=""/>
                </v:shape>
              </w:pict>
            </w:r>
            <w:r>
              <w:t>)-7,8-Дидегидро-4,5-эпокси-3-метокси- 17-метилморфин-6-ол; ко</w:t>
            </w:r>
            <w:r>
              <w:t>деин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76-57-3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[S-(R*,S*)]-6,7-Диметокси-3-(5,6,7,8-тетрагидро- 4-метокси-6-метил-1,3-диоксоло-[4,5-g]-изохинолин- 5-ил)-1-(3Н)-изобензофуранон; наркотин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128-62-1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Морфин гидрохлорид</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52-26-6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Тебаин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115-37-7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1,2,5-Триметил-4-фенилпиперидин-4-ол пропионат; промедол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64-39-1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N-Фенил-N-[1-(2-фенилэтил)-4-пиперидинил]- пропанамид; фентанил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437-38-7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1-(2-Этоксиэтил)-4-пропионилокси-4-фенилпиперидин гидрохлорид; просидол</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a</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7 (рекомендуемое)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Защита временем при работе во вредных условиях труда </w:t>
      </w:r>
    </w:p>
    <w:p w:rsidR="00000000" w:rsidRDefault="00AB6E4A">
      <w:pPr>
        <w:pStyle w:val="FORMATTEXT"/>
        <w:jc w:val="center"/>
      </w:pPr>
      <w:r>
        <w:t xml:space="preserve">      </w:t>
      </w:r>
    </w:p>
    <w:p w:rsidR="00000000" w:rsidRDefault="00AB6E4A">
      <w:pPr>
        <w:pStyle w:val="FORMATTEXT"/>
        <w:jc w:val="center"/>
      </w:pPr>
      <w:r>
        <w:rPr>
          <w:b/>
          <w:bCs/>
        </w:rPr>
        <w:t>1. Защита временем при работе в усло</w:t>
      </w:r>
      <w:r>
        <w:rPr>
          <w:b/>
          <w:bCs/>
        </w:rPr>
        <w:t xml:space="preserve">виях нагревающего микроклимата </w:t>
      </w:r>
      <w:r>
        <w:t xml:space="preserve">  </w:t>
      </w:r>
    </w:p>
    <w:p w:rsidR="00000000" w:rsidRDefault="00AB6E4A">
      <w:pPr>
        <w:pStyle w:val="FORMATTEXT"/>
        <w:ind w:firstLine="568"/>
        <w:jc w:val="both"/>
      </w:pPr>
      <w:r>
        <w:t>1.1. Для обеспечения среднесменного термического напряжения работающих на допустимом уровне суммарная продолжительность их деятельности в условиях нагревающего микроклимата в течение рабочей смены не должна превышать 7, 5,</w:t>
      </w:r>
      <w:r>
        <w:t xml:space="preserve"> 3 и 1 часа соответственно классам вредности условий труда (см. табл.П.7.1). Рекомендуемое ограничение стажа работы в зависимости от класса вредности нагревающего микроклимата также представлено в табл.П.7.1.</w:t>
      </w:r>
    </w:p>
    <w:p w:rsidR="00000000" w:rsidRDefault="00AB6E4A">
      <w:pPr>
        <w:pStyle w:val="FORMATTEXT"/>
        <w:ind w:firstLine="568"/>
        <w:jc w:val="both"/>
      </w:pPr>
      <w:r>
        <w:t xml:space="preserve"> </w:t>
      </w:r>
    </w:p>
    <w:p w:rsidR="00000000" w:rsidRDefault="00AB6E4A">
      <w:pPr>
        <w:pStyle w:val="FORMATTEXT"/>
        <w:jc w:val="right"/>
      </w:pPr>
      <w:r>
        <w:t xml:space="preserve">Таблица П.7.1 </w:t>
      </w:r>
    </w:p>
    <w:tbl>
      <w:tblPr>
        <w:tblW w:w="0" w:type="auto"/>
        <w:tblLayout w:type="fixed"/>
        <w:tblCellMar>
          <w:left w:w="90" w:type="dxa"/>
          <w:right w:w="90" w:type="dxa"/>
        </w:tblCellMar>
        <w:tblLook w:val="0000" w:firstRow="0" w:lastRow="0" w:firstColumn="0" w:lastColumn="0" w:noHBand="0" w:noVBand="0"/>
      </w:tblPr>
      <w:tblGrid>
        <w:gridCol w:w="2850"/>
        <w:gridCol w:w="3150"/>
        <w:gridCol w:w="2400"/>
      </w:tblGrid>
      <w:tr w:rsidR="00000000">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Доп</w:t>
            </w:r>
            <w:r>
              <w:t>устимая суммарная продолжительность термической нагрузки за рабочую смену, час</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Рекомендуемый стаж работы, годы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1.2. Во избежание чрезмерного (опасного) обще</w:t>
      </w:r>
      <w:r>
        <w:t>го перегревания и локального повреждения (ожог) должна быть регламентирована продолжительность периодов непрерывного инфракрасного облучения человека и пауз между ними (табл.П.7.2).</w:t>
      </w:r>
    </w:p>
    <w:p w:rsidR="00000000" w:rsidRDefault="00AB6E4A">
      <w:pPr>
        <w:pStyle w:val="FORMATTEXT"/>
        <w:ind w:firstLine="568"/>
        <w:jc w:val="both"/>
      </w:pPr>
      <w:r>
        <w:t xml:space="preserve"> </w:t>
      </w:r>
    </w:p>
    <w:p w:rsidR="00000000" w:rsidRDefault="00AB6E4A">
      <w:pPr>
        <w:pStyle w:val="FORMATTEXT"/>
        <w:jc w:val="right"/>
      </w:pPr>
      <w:r>
        <w:t xml:space="preserve">Таблица П.7.2 </w:t>
      </w:r>
    </w:p>
    <w:tbl>
      <w:tblPr>
        <w:tblW w:w="0" w:type="auto"/>
        <w:tblLayout w:type="fixed"/>
        <w:tblCellMar>
          <w:left w:w="90" w:type="dxa"/>
          <w:right w:w="90" w:type="dxa"/>
        </w:tblCellMar>
        <w:tblLook w:val="0000" w:firstRow="0" w:lastRow="0" w:firstColumn="0" w:lastColumn="0" w:noHBand="0" w:noVBand="0"/>
      </w:tblPr>
      <w:tblGrid>
        <w:gridCol w:w="2250"/>
        <w:gridCol w:w="2250"/>
        <w:gridCol w:w="1950"/>
        <w:gridCol w:w="1950"/>
      </w:tblGrid>
      <w:tr w:rsidR="00000000">
        <w:tblPrEx>
          <w:tblCellMar>
            <w:top w:w="0" w:type="dxa"/>
            <w:bottom w:w="0" w:type="dxa"/>
          </w:tblCellMar>
        </w:tblPrEx>
        <w:tc>
          <w:tcPr>
            <w:tcW w:w="22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Интенсивность инфракрасного облучения, Вт/м</w:t>
            </w:r>
            <w:r>
              <w:rPr>
                <w:position w:val="-8"/>
              </w:rPr>
              <w:pict>
                <v:shape id="_x0000_i1628" type="#_x0000_t75" style="width:8.4pt;height:17.4pt">
                  <v:imagedata r:id="rId11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Продолжительность периодов непрерывного облучения,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Продолжительность паузы,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Соотношение продолжительности облучения и пауз</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2450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xml:space="preserve">            </w:t>
      </w:r>
    </w:p>
    <w:p w:rsidR="00000000" w:rsidRDefault="00AB6E4A">
      <w:pPr>
        <w:pStyle w:val="FORMATTEXT"/>
        <w:ind w:firstLine="568"/>
        <w:jc w:val="both"/>
      </w:pPr>
      <w:r>
        <w:t>Примечание.</w:t>
      </w:r>
    </w:p>
    <w:p w:rsidR="00000000" w:rsidRDefault="00AB6E4A">
      <w:pPr>
        <w:pStyle w:val="FORMATTEXT"/>
        <w:ind w:firstLine="568"/>
        <w:jc w:val="both"/>
      </w:pPr>
      <w:r>
        <w:t xml:space="preserve"> </w:t>
      </w:r>
    </w:p>
    <w:p w:rsidR="00000000" w:rsidRDefault="00AB6E4A">
      <w:pPr>
        <w:pStyle w:val="FORMATTEXT"/>
        <w:ind w:firstLine="568"/>
        <w:jc w:val="both"/>
      </w:pPr>
      <w:r>
        <w:t xml:space="preserve">- Указанное предполагает применение спецодежды согласно ГОСТ ССБТ 12.4.176-89 "Одежда специальная для защиты от </w:t>
      </w:r>
      <w:r>
        <w:t xml:space="preserve">теплового излучения", ГОСТ ССБТ 12.4.045-87 "Костюмы мужские для защиты от повышенных температур" и использование средств коллективной защиты от инфракрасных излучений согласно ГОСТ ССБТ 12.4.123-83 "Средства коллективной защиты от инфракрасных излучений" </w:t>
      </w:r>
      <w:r>
        <w:t>(СИЗ предохраняют от острого локального поражения и лишь частично от общего перегревания).</w:t>
      </w:r>
    </w:p>
    <w:p w:rsidR="00000000" w:rsidRDefault="00AB6E4A">
      <w:pPr>
        <w:pStyle w:val="FORMATTEXT"/>
        <w:ind w:firstLine="568"/>
        <w:jc w:val="both"/>
      </w:pPr>
      <w:r>
        <w:t xml:space="preserve"> </w:t>
      </w:r>
    </w:p>
    <w:p w:rsidR="00000000" w:rsidRDefault="00AB6E4A">
      <w:pPr>
        <w:pStyle w:val="FORMATTEXT"/>
        <w:ind w:firstLine="568"/>
        <w:jc w:val="both"/>
      </w:pPr>
      <w:r>
        <w:t>- Рекомендуется принимать на работу в нагревающей среде лиц не моложе 25 лет и не старше 40, обладающих тепловой устойчивостью не ниже средней, определяемой в соот</w:t>
      </w:r>
      <w:r>
        <w:t>ветствии с методическими рекомендациями "Способы определения тепловой устойчивости рабочих" (N 10-11/114, 1988 г., Минздрав СССР).</w:t>
      </w:r>
    </w:p>
    <w:p w:rsidR="00000000" w:rsidRDefault="00AB6E4A">
      <w:pPr>
        <w:pStyle w:val="FORMATTEXT"/>
        <w:ind w:firstLine="568"/>
        <w:jc w:val="both"/>
      </w:pPr>
      <w:r>
        <w:t xml:space="preserve"> </w:t>
      </w:r>
    </w:p>
    <w:p w:rsidR="00000000" w:rsidRDefault="00AB6E4A">
      <w:pPr>
        <w:pStyle w:val="FORMATTEXT"/>
        <w:ind w:firstLine="568"/>
        <w:jc w:val="both"/>
      </w:pPr>
      <w:r>
        <w:t>- Доказано, что при работе в условиях нагревающего микроклимата класса 3.3 патологические состояния развиваются в среднем ч</w:t>
      </w:r>
      <w:r>
        <w:t>ерез 15,5 лет, а в условиях 3.4 - через 8 лет стажа работы.</w:t>
      </w:r>
    </w:p>
    <w:p w:rsidR="00000000" w:rsidRDefault="00AB6E4A">
      <w:pPr>
        <w:pStyle w:val="FORMATTEXT"/>
        <w:ind w:firstLine="568"/>
        <w:jc w:val="both"/>
      </w:pPr>
      <w:r>
        <w:t xml:space="preserve"> </w:t>
      </w:r>
    </w:p>
    <w:p w:rsidR="00000000" w:rsidRDefault="00AB6E4A">
      <w:pPr>
        <w:pStyle w:val="FORMATTEXT"/>
        <w:ind w:firstLine="568"/>
        <w:jc w:val="both"/>
      </w:pPr>
      <w:r>
        <w:t>- Учитывая сложность реадаптации, дополнительный отпуск желателен, но не к основному, а вторым в году с использованием его для медицинской профилактики.</w:t>
      </w:r>
    </w:p>
    <w:p w:rsidR="00000000" w:rsidRDefault="00AB6E4A">
      <w:pPr>
        <w:pStyle w:val="FORMATTEXT"/>
        <w:ind w:firstLine="568"/>
        <w:jc w:val="both"/>
      </w:pPr>
      <w:r>
        <w:t xml:space="preserve"> </w:t>
      </w:r>
    </w:p>
    <w:p w:rsidR="00000000" w:rsidRDefault="00AB6E4A">
      <w:pPr>
        <w:pStyle w:val="FORMATTEXT"/>
        <w:jc w:val="center"/>
      </w:pPr>
      <w:r>
        <w:rPr>
          <w:b/>
          <w:bCs/>
        </w:rPr>
        <w:t>2. Защита временем при воздействии аэро</w:t>
      </w:r>
      <w:r>
        <w:rPr>
          <w:b/>
          <w:bCs/>
        </w:rPr>
        <w:t>золей преимущественно фиброгенного действия (АПФД)</w:t>
      </w:r>
      <w:r>
        <w:t xml:space="preserve"> </w:t>
      </w:r>
    </w:p>
    <w:p w:rsidR="00000000" w:rsidRDefault="00AB6E4A">
      <w:pPr>
        <w:pStyle w:val="FORMATTEXT"/>
        <w:ind w:firstLine="568"/>
        <w:jc w:val="both"/>
      </w:pPr>
      <w:r>
        <w:t xml:space="preserve">2.1. Для оценки возможности продолжения работы в конкретных условиях труда, расчета допустимого стажа работы в этих условиях труда (для вновь принимаемых на работу) необходимо сопоставление фактических и </w:t>
      </w:r>
      <w:r>
        <w:t>контрольных уровней пылевой нагрузки (раздел 4.4 настоящего документа).</w:t>
      </w:r>
    </w:p>
    <w:p w:rsidR="00000000" w:rsidRDefault="00AB6E4A">
      <w:pPr>
        <w:pStyle w:val="FORMATTEXT"/>
        <w:ind w:firstLine="568"/>
        <w:jc w:val="both"/>
      </w:pPr>
      <w:r>
        <w:t xml:space="preserve"> </w:t>
      </w:r>
    </w:p>
    <w:p w:rsidR="00000000" w:rsidRDefault="00AB6E4A">
      <w:pPr>
        <w:pStyle w:val="FORMATTEXT"/>
        <w:ind w:firstLine="568"/>
        <w:jc w:val="both"/>
      </w:pPr>
      <w:r>
        <w:t>2.2. В том случае, когда фактические ПН не превышают КПН, подтверждается возможность продолжения работы в тех же условиях.</w:t>
      </w:r>
    </w:p>
    <w:p w:rsidR="00000000" w:rsidRDefault="00AB6E4A">
      <w:pPr>
        <w:pStyle w:val="FORMATTEXT"/>
        <w:ind w:firstLine="568"/>
        <w:jc w:val="both"/>
      </w:pPr>
      <w:r>
        <w:t xml:space="preserve"> </w:t>
      </w:r>
    </w:p>
    <w:p w:rsidR="00000000" w:rsidRDefault="00AB6E4A">
      <w:pPr>
        <w:pStyle w:val="FORMATTEXT"/>
        <w:ind w:firstLine="568"/>
        <w:jc w:val="both"/>
      </w:pPr>
      <w:r>
        <w:t>2.3. При превышении КПН необходимо рассчитать стаж работы</w:t>
      </w:r>
      <w:r>
        <w:t xml:space="preserve"> (</w:t>
      </w:r>
      <w:r>
        <w:rPr>
          <w:position w:val="-8"/>
        </w:rPr>
        <w:pict>
          <v:shape id="_x0000_i1629" type="#_x0000_t75" style="width:12pt;height:17.4pt">
            <v:imagedata r:id="rId114" o:title=""/>
          </v:shape>
        </w:pict>
      </w:r>
      <w:r>
        <w:t xml:space="preserve">), при котором ПН не будет превышать КПН. При этом КПН рекомендуется определять за средний рабочий стаж, равный 25 годам. В тех случаях, когда продолжительность работы более 25 лет, расчет следует производить исходя из </w:t>
      </w:r>
      <w:r>
        <w:t>реального стажа работы.</w:t>
      </w:r>
    </w:p>
    <w:p w:rsidR="00000000" w:rsidRDefault="00AB6E4A">
      <w:pPr>
        <w:pStyle w:val="FORMATTEXT"/>
        <w:ind w:firstLine="568"/>
        <w:jc w:val="both"/>
      </w:pPr>
      <w:r>
        <w:t xml:space="preserve"> </w:t>
      </w:r>
    </w:p>
    <w:p w:rsidR="00000000" w:rsidRDefault="00AB6E4A">
      <w:pPr>
        <w:pStyle w:val="FORMATTEXT"/>
        <w:jc w:val="center"/>
      </w:pPr>
      <w:r>
        <w:rPr>
          <w:position w:val="-16"/>
        </w:rPr>
        <w:pict>
          <v:shape id="_x0000_i1630" type="#_x0000_t75" style="width:80.4pt;height:33.6pt">
            <v:imagedata r:id="rId115"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8"/>
        </w:rPr>
        <w:pict>
          <v:shape id="_x0000_i1631" type="#_x0000_t75" style="width:12pt;height:17.4pt">
            <v:imagedata r:id="rId114" o:title=""/>
          </v:shape>
        </w:pict>
      </w:r>
      <w:r>
        <w:t xml:space="preserve">- допустимый стаж работы в данных условиях; </w:t>
      </w:r>
    </w:p>
    <w:p w:rsidR="00000000" w:rsidRDefault="00AB6E4A">
      <w:pPr>
        <w:pStyle w:val="FORMATTEXT"/>
        <w:ind w:firstLine="568"/>
        <w:jc w:val="both"/>
      </w:pPr>
      <w:r>
        <w:rPr>
          <w:position w:val="-9"/>
        </w:rPr>
        <w:pict>
          <v:shape id="_x0000_i1632" type="#_x0000_t75" style="width:39.6pt;height:18pt">
            <v:imagedata r:id="rId116" o:title=""/>
          </v:shape>
        </w:pict>
      </w:r>
      <w:r>
        <w:t>- контрольная пылевая нагрузка за 25 лет работы в условиях соблюдения П</w:t>
      </w:r>
      <w:r>
        <w:t>ДК;</w:t>
      </w:r>
    </w:p>
    <w:p w:rsidR="00000000" w:rsidRDefault="00AB6E4A">
      <w:pPr>
        <w:pStyle w:val="FORMATTEXT"/>
        <w:ind w:firstLine="568"/>
        <w:jc w:val="both"/>
      </w:pPr>
      <w:r>
        <w:t xml:space="preserve"> </w:t>
      </w:r>
    </w:p>
    <w:p w:rsidR="00000000" w:rsidRDefault="00AB6E4A">
      <w:pPr>
        <w:pStyle w:val="FORMATTEXT"/>
        <w:ind w:firstLine="568"/>
        <w:jc w:val="both"/>
      </w:pPr>
      <w:r>
        <w:rPr>
          <w:position w:val="-6"/>
        </w:rPr>
        <w:pict>
          <v:shape id="_x0000_i1633" type="#_x0000_t75" style="width:12.6pt;height:12.6pt">
            <v:imagedata r:id="rId117" o:title=""/>
          </v:shape>
        </w:pict>
      </w:r>
      <w:r>
        <w:t>- фактическая среднесменная концентрация пыли;</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634" type="#_x0000_t75" style="width:14.4pt;height:14.4pt">
            <v:imagedata r:id="rId118" o:title=""/>
          </v:shape>
        </w:pict>
      </w:r>
      <w:r>
        <w:t>- количество смен в календарном году;</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635" type="#_x0000_t75" style="width:12pt;height:15.6pt">
            <v:imagedata r:id="rId119" o:title=""/>
          </v:shape>
        </w:pict>
      </w:r>
      <w:r>
        <w:t>- объем легочной вентиляции за смену.</w:t>
      </w:r>
    </w:p>
    <w:p w:rsidR="00000000" w:rsidRDefault="00AB6E4A">
      <w:pPr>
        <w:pStyle w:val="FORMATTEXT"/>
        <w:ind w:firstLine="568"/>
        <w:jc w:val="both"/>
      </w:pPr>
      <w:r>
        <w:t xml:space="preserve"> </w:t>
      </w:r>
    </w:p>
    <w:p w:rsidR="00000000" w:rsidRDefault="00AB6E4A">
      <w:pPr>
        <w:pStyle w:val="FORMATTEXT"/>
        <w:ind w:firstLine="568"/>
        <w:jc w:val="both"/>
      </w:pPr>
      <w:r>
        <w:t xml:space="preserve">При этом значение </w:t>
      </w:r>
      <w:r>
        <w:rPr>
          <w:position w:val="-6"/>
        </w:rPr>
        <w:pict>
          <v:shape id="_x0000_i1636" type="#_x0000_t75" style="width:12.6pt;height:12.6pt">
            <v:imagedata r:id="rId117" o:title=""/>
          </v:shape>
        </w:pict>
      </w:r>
      <w:r>
        <w:t>принимается как средневзвешенная величина за все периоды работы:</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637" type="#_x0000_t75" style="width:176.4pt;height:35.4pt">
            <v:imagedata r:id="rId120"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9"/>
        </w:rPr>
        <w:pict>
          <v:shape id="_x0000_i1638" type="#_x0000_t75" style="width:42.6pt;height:18pt">
            <v:imagedata r:id="rId121" o:title=""/>
          </v:shape>
        </w:pict>
      </w:r>
      <w:r>
        <w:t xml:space="preserve">- фактические среднесменные концентрации за отдельные периоды работы; </w:t>
      </w:r>
    </w:p>
    <w:p w:rsidR="00000000" w:rsidRDefault="00AB6E4A">
      <w:pPr>
        <w:pStyle w:val="FORMATTEXT"/>
        <w:ind w:firstLine="568"/>
        <w:jc w:val="both"/>
      </w:pPr>
      <w:r>
        <w:rPr>
          <w:position w:val="-9"/>
        </w:rPr>
        <w:pict>
          <v:shape id="_x0000_i1639" type="#_x0000_t75" style="width:32.4pt;height:18pt">
            <v:imagedata r:id="rId122" o:title=""/>
          </v:shape>
        </w:pict>
      </w:r>
      <w:r>
        <w:t>- периоды работы, за время которых фактические концентрации пыли были постоянны.</w:t>
      </w:r>
    </w:p>
    <w:p w:rsidR="00000000" w:rsidRDefault="00AB6E4A">
      <w:pPr>
        <w:pStyle w:val="FORMATTEXT"/>
        <w:ind w:firstLine="568"/>
        <w:jc w:val="both"/>
      </w:pPr>
      <w:r>
        <w:t xml:space="preserve"> </w:t>
      </w:r>
    </w:p>
    <w:p w:rsidR="00000000" w:rsidRDefault="00AB6E4A">
      <w:pPr>
        <w:pStyle w:val="FORMATTEXT"/>
        <w:ind w:firstLine="568"/>
        <w:jc w:val="both"/>
      </w:pPr>
      <w:r>
        <w:t>Величина </w:t>
      </w:r>
      <w:r>
        <w:rPr>
          <w:position w:val="-7"/>
        </w:rPr>
        <w:pict>
          <v:shape id="_x0000_i1640" type="#_x0000_t75" style="width:12pt;height:15.6pt">
            <v:imagedata r:id="rId119" o:title=""/>
          </v:shape>
        </w:pict>
      </w:r>
      <w:r>
        <w:t xml:space="preserve"> ра</w:t>
      </w:r>
      <w:r>
        <w:t xml:space="preserve">ссчитывается аналогично значению </w:t>
      </w:r>
      <w:r>
        <w:rPr>
          <w:position w:val="-6"/>
        </w:rPr>
        <w:pict>
          <v:shape id="_x0000_i1641" type="#_x0000_t75" style="width:12.6pt;height:12.6pt">
            <v:imagedata r:id="rId123"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2.4. В случае изменения уровней запыленности воздуха рабочей зоны или категории работ (объема легочной вентиляции за смену) фактическая пылевая нагрузка рассчитывается как сумма факти</w:t>
      </w:r>
      <w:r>
        <w:t>ческих пылевых нагрузок за каждый период, когда указанные показатели были постоянными. При расчете контрольной пылевой нагрузки также учитывается изменение категории работ в различные периоды времени (прилож.17).</w:t>
      </w:r>
    </w:p>
    <w:p w:rsidR="00000000" w:rsidRDefault="00AB6E4A">
      <w:pPr>
        <w:pStyle w:val="FORMATTEXT"/>
        <w:ind w:firstLine="568"/>
        <w:jc w:val="both"/>
      </w:pPr>
      <w:r>
        <w:t xml:space="preserve"> </w:t>
      </w:r>
    </w:p>
    <w:p w:rsidR="00000000" w:rsidRDefault="00AB6E4A">
      <w:pPr>
        <w:pStyle w:val="FORMATTEXT"/>
        <w:jc w:val="center"/>
      </w:pPr>
      <w:r>
        <w:rPr>
          <w:b/>
          <w:bCs/>
        </w:rPr>
        <w:t>3. Защита временем работающих при воздейс</w:t>
      </w:r>
      <w:r>
        <w:rPr>
          <w:b/>
          <w:bCs/>
        </w:rPr>
        <w:t xml:space="preserve">твии шума </w:t>
      </w:r>
      <w:r>
        <w:t xml:space="preserve">  </w:t>
      </w:r>
    </w:p>
    <w:p w:rsidR="00000000" w:rsidRDefault="00AB6E4A">
      <w:pPr>
        <w:pStyle w:val="FORMATTEXT"/>
        <w:ind w:firstLine="568"/>
        <w:jc w:val="both"/>
      </w:pPr>
      <w:r>
        <w:t>3.1. Одним из наиболее эффективных способов снижения шумовой экспозиции является введение перерывов, т.е. рационализация режимов труда в условиях воздействия интенсивного шума. Длительность дополнительных регламентированных перерывов устанавли</w:t>
      </w:r>
      <w:r>
        <w:t xml:space="preserve">вается с учетом уровня шума, его спектра и средств индивидуальной защиты (табл.П.7.3). Для тех групп работников, где по условиям техники безопасности не допускается использование противошумов (прослушивание сигналов и т.п.) учитывается только уровень шума </w:t>
      </w:r>
      <w:r>
        <w:t>и его спектр.</w:t>
      </w:r>
    </w:p>
    <w:p w:rsidR="00000000" w:rsidRDefault="00AB6E4A">
      <w:pPr>
        <w:pStyle w:val="FORMATTEXT"/>
        <w:ind w:firstLine="568"/>
        <w:jc w:val="both"/>
      </w:pPr>
      <w:r>
        <w:t xml:space="preserve"> </w:t>
      </w:r>
    </w:p>
    <w:p w:rsidR="00000000" w:rsidRDefault="00AB6E4A">
      <w:pPr>
        <w:pStyle w:val="FORMATTEXT"/>
        <w:jc w:val="right"/>
      </w:pPr>
      <w:r>
        <w:t xml:space="preserve">Таблица П.7.3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Рекомендуемая длительность регламентированных дополнительных перерывов в условиях воздействия шума, мин</w:t>
      </w:r>
      <w:r>
        <w:t xml:space="preserve"> </w:t>
      </w:r>
    </w:p>
    <w:tbl>
      <w:tblPr>
        <w:tblW w:w="0" w:type="auto"/>
        <w:tblLayout w:type="fixed"/>
        <w:tblCellMar>
          <w:left w:w="90" w:type="dxa"/>
          <w:right w:w="90" w:type="dxa"/>
        </w:tblCellMar>
        <w:tblLook w:val="0000" w:firstRow="0" w:lastRow="0" w:firstColumn="0" w:lastColumn="0" w:noHBand="0" w:noVBand="0"/>
      </w:tblPr>
      <w:tblGrid>
        <w:gridCol w:w="1800"/>
        <w:gridCol w:w="2100"/>
        <w:gridCol w:w="1200"/>
        <w:gridCol w:w="1350"/>
        <w:gridCol w:w="1350"/>
        <w:gridCol w:w="1350"/>
      </w:tblGrid>
      <w:tr w:rsidR="00000000">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Частотная характеристика шума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Работа без противошумов</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Работа с противошумами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Уровни звука и</w:t>
            </w:r>
            <w:r>
              <w:t xml:space="preserve"> валентные уровни звука, дБА, дБА</w:t>
            </w:r>
            <w:r>
              <w:rPr>
                <w:position w:val="-9"/>
              </w:rPr>
              <w:pict>
                <v:shape id="_x0000_i1642" type="#_x0000_t75" style="width:15.6pt;height:18pt">
                  <v:imagedata r:id="rId40" o:title=""/>
                </v:shape>
              </w:pict>
            </w:r>
            <w:r>
              <w:t xml:space="preserve"> </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обеденного перерыва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После обеденного перерыва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обеденного перерыва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После обеденного перерыва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низкочастотный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среднечастотн</w:t>
            </w:r>
            <w:r>
              <w:t>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высокочастотный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низкочастотный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среднечастотный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высокочастотный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низкочастотный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среднечастотный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высокочастотный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до 125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низкочастотный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среднечастотный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высокочастотный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xml:space="preserve">            </w:t>
      </w:r>
    </w:p>
    <w:p w:rsidR="00000000" w:rsidRDefault="00AB6E4A">
      <w:pPr>
        <w:pStyle w:val="FORMATTEXT"/>
        <w:ind w:firstLine="568"/>
        <w:jc w:val="both"/>
      </w:pPr>
      <w:r>
        <w:t>Примечание. Длительность перерыва в случае воздействия импульсного шума должна быть такой же, как для постоянного шума с уровнем на 10 дБА выше импульсного. Например, для импульсного шума 105 дБА длительность перерывов должна быть тако</w:t>
      </w:r>
      <w:r>
        <w:t>й же, как при постоянном шуме в 115 дБА.</w:t>
      </w:r>
    </w:p>
    <w:p w:rsidR="00000000" w:rsidRDefault="00AB6E4A">
      <w:pPr>
        <w:pStyle w:val="FORMATTEXT"/>
        <w:ind w:firstLine="568"/>
        <w:jc w:val="both"/>
      </w:pPr>
      <w:r>
        <w:t xml:space="preserve"> </w:t>
      </w:r>
    </w:p>
    <w:p w:rsidR="00000000" w:rsidRDefault="00AB6E4A">
      <w:pPr>
        <w:pStyle w:val="FORMATTEXT"/>
        <w:ind w:firstLine="568"/>
        <w:jc w:val="both"/>
      </w:pPr>
      <w:r>
        <w:t>3.2. Отдых в период регламентированных перерывов следует проводить в специально оборудованных помещениях. Во время обеденного перерыва работающие при воздействии повышенных уровней шума также должны находиться в о</w:t>
      </w:r>
      <w:r>
        <w:t>птимальных акустических условиях (при уровне звука не выше 50 дБА).</w:t>
      </w:r>
    </w:p>
    <w:p w:rsidR="00000000" w:rsidRDefault="00AB6E4A">
      <w:pPr>
        <w:pStyle w:val="FORMATTEXT"/>
        <w:ind w:firstLine="568"/>
        <w:jc w:val="both"/>
      </w:pPr>
      <w:r>
        <w:t xml:space="preserve"> </w:t>
      </w:r>
    </w:p>
    <w:p w:rsidR="00000000" w:rsidRDefault="00AB6E4A">
      <w:pPr>
        <w:pStyle w:val="FORMATTEXT"/>
        <w:jc w:val="center"/>
      </w:pPr>
      <w:r>
        <w:rPr>
          <w:b/>
          <w:bCs/>
        </w:rPr>
        <w:t xml:space="preserve">4. Защита временем работающих при воздействии локальной вибрации </w:t>
      </w:r>
      <w:r>
        <w:t xml:space="preserve">  </w:t>
      </w:r>
    </w:p>
    <w:p w:rsidR="00000000" w:rsidRDefault="00AB6E4A">
      <w:pPr>
        <w:pStyle w:val="FORMATTEXT"/>
        <w:ind w:firstLine="568"/>
        <w:jc w:val="both"/>
      </w:pPr>
      <w:r>
        <w:t>4.1. При использовании виброопасных ручных инструментов работы следует производить в соответствии с разработанными реж</w:t>
      </w:r>
      <w:r>
        <w:t>имами труда, согласно которым суммарное время контакта с вибрацией в течение рабочей смены устанавливается в зависимости от величины превышения санитарных норм СН 2.2.4/2.1.8.566-96 "Производственная вибрация, вибрация в помещениях жилых и общественных зда</w:t>
      </w:r>
      <w:r>
        <w:t>ний" (табл.П.7.4).</w:t>
      </w:r>
    </w:p>
    <w:p w:rsidR="00000000" w:rsidRDefault="00AB6E4A">
      <w:pPr>
        <w:pStyle w:val="FORMATTEXT"/>
        <w:ind w:firstLine="568"/>
        <w:jc w:val="both"/>
      </w:pPr>
      <w:r>
        <w:t xml:space="preserve"> </w:t>
      </w:r>
    </w:p>
    <w:p w:rsidR="00000000" w:rsidRDefault="00AB6E4A">
      <w:pPr>
        <w:pStyle w:val="FORMATTEXT"/>
        <w:jc w:val="right"/>
      </w:pPr>
      <w:r>
        <w:t xml:space="preserve">Таблица П.7.4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Допустимое суммарное за смену время действия локальной вибрации</w:t>
      </w:r>
      <w:r>
        <w:t xml:space="preserve"> </w:t>
      </w:r>
    </w:p>
    <w:p w:rsidR="00000000" w:rsidRDefault="00AB6E4A">
      <w:pPr>
        <w:pStyle w:val="FORMATTEXT"/>
        <w:jc w:val="both"/>
      </w:pPr>
      <w:r>
        <w:t xml:space="preserve">            </w:t>
      </w:r>
    </w:p>
    <w:tbl>
      <w:tblPr>
        <w:tblW w:w="0" w:type="auto"/>
        <w:tblLayout w:type="fixed"/>
        <w:tblCellMar>
          <w:left w:w="90" w:type="dxa"/>
          <w:right w:w="90" w:type="dxa"/>
        </w:tblCellMar>
        <w:tblLook w:val="0000" w:firstRow="0" w:lastRow="0" w:firstColumn="0" w:lastColumn="0" w:noHBand="0" w:noVBand="0"/>
      </w:tblPr>
      <w:tblGrid>
        <w:gridCol w:w="2100"/>
        <w:gridCol w:w="2250"/>
        <w:gridCol w:w="3900"/>
      </w:tblGrid>
      <w:tr w:rsidR="00000000">
        <w:tblPrEx>
          <w:tblCellMar>
            <w:top w:w="0" w:type="dxa"/>
            <w:bottom w:w="0" w:type="dxa"/>
          </w:tblCellMar>
        </w:tblPrEx>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350"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Превышение ПДУ локальной вибрации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Допустимое суммарное время воздействия локальной вибрации за смену, мин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дБ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раз</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381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302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191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4.2. Режимы труда</w:t>
      </w:r>
      <w:r>
        <w:t xml:space="preserve"> следует разрабатывать в соответствии с методикой, указанной в прилож.2 СанПиН 2.2.2.540-96 "Гигиенические требования к ручным инструментам и организации работ".</w:t>
      </w:r>
    </w:p>
    <w:p w:rsidR="00000000" w:rsidRDefault="00AB6E4A">
      <w:pPr>
        <w:pStyle w:val="FORMATTEXT"/>
        <w:ind w:firstLine="568"/>
        <w:jc w:val="both"/>
      </w:pPr>
      <w:r>
        <w:t xml:space="preserve"> </w:t>
      </w:r>
    </w:p>
    <w:p w:rsidR="00000000" w:rsidRDefault="00AB6E4A">
      <w:pPr>
        <w:pStyle w:val="FORMATTEXT"/>
        <w:ind w:firstLine="568"/>
        <w:jc w:val="both"/>
      </w:pPr>
      <w:r>
        <w:t>4.3. Регламентированные перерывы продолжительностью 20-30 мин, являющиеся составной частью р</w:t>
      </w:r>
      <w:r>
        <w:t>ежимов труда, устраиваются через 1-2 ч после начала смены и через 2 ч после обеденного перерыва (продолжительность которого должна быть не менее 40 мин) и используются для активного отдыха, проведения специального комплекса производственной гимнастики, физ</w:t>
      </w:r>
      <w:r>
        <w:t>иотерапевтических процедур.</w:t>
      </w:r>
    </w:p>
    <w:p w:rsidR="00000000" w:rsidRDefault="00AB6E4A">
      <w:pPr>
        <w:pStyle w:val="FORMATTEXT"/>
        <w:ind w:firstLine="568"/>
        <w:jc w:val="both"/>
      </w:pPr>
      <w:r>
        <w:t xml:space="preserve"> </w:t>
      </w:r>
    </w:p>
    <w:p w:rsidR="00000000" w:rsidRDefault="00AB6E4A">
      <w:pPr>
        <w:pStyle w:val="FORMATTEXT"/>
        <w:ind w:firstLine="568"/>
        <w:jc w:val="both"/>
      </w:pPr>
      <w:r>
        <w:t>4.4. Время регламентированных перерывов включается в норму выработки, а режимы труда - в сменно-суточные задания.</w:t>
      </w:r>
    </w:p>
    <w:p w:rsidR="00000000" w:rsidRDefault="00AB6E4A">
      <w:pPr>
        <w:pStyle w:val="FORMATTEXT"/>
        <w:ind w:firstLine="568"/>
        <w:jc w:val="both"/>
      </w:pPr>
      <w:r>
        <w:t xml:space="preserve"> </w:t>
      </w:r>
    </w:p>
    <w:p w:rsidR="00000000" w:rsidRDefault="00AB6E4A">
      <w:pPr>
        <w:pStyle w:val="FORMATTEXT"/>
        <w:ind w:firstLine="568"/>
        <w:jc w:val="both"/>
      </w:pPr>
      <w:r>
        <w:t>4.5. Запрещается проведение сверхурочных работ с виброопасными ручными инструментами.</w:t>
      </w:r>
    </w:p>
    <w:p w:rsidR="00000000" w:rsidRDefault="00AB6E4A">
      <w:pPr>
        <w:pStyle w:val="FORMATTEXT"/>
        <w:ind w:firstLine="568"/>
        <w:jc w:val="both"/>
      </w:pPr>
      <w:r>
        <w:t xml:space="preserve"> </w:t>
      </w:r>
    </w:p>
    <w:p w:rsidR="00000000" w:rsidRDefault="00AB6E4A">
      <w:pPr>
        <w:pStyle w:val="FORMATTEXT"/>
        <w:jc w:val="center"/>
      </w:pPr>
      <w:r>
        <w:rPr>
          <w:b/>
          <w:bCs/>
        </w:rPr>
        <w:t>5. Защита временем раб</w:t>
      </w:r>
      <w:r>
        <w:rPr>
          <w:b/>
          <w:bCs/>
        </w:rPr>
        <w:t xml:space="preserve">отающих при воздействии контактного ультразвука </w:t>
      </w:r>
      <w:r>
        <w:t xml:space="preserve">  </w:t>
      </w:r>
    </w:p>
    <w:p w:rsidR="00000000" w:rsidRDefault="00AB6E4A">
      <w:pPr>
        <w:pStyle w:val="FORMATTEXT"/>
        <w:ind w:firstLine="568"/>
        <w:jc w:val="both"/>
      </w:pPr>
      <w:r>
        <w:t>5.1. При систематической работе с источниками контактного ультразвука в течение более 50% рабочего времени необходимо устраивать два регламентированных перерыва - десятиминутный перерыв за 1,0-1,5 ч до и п</w:t>
      </w:r>
      <w:r>
        <w:t>ятнадцатиминутный перерыв через 1,5-2,0 ч после обеденного перерыва для проведения физиотерапевтических процедур (тепловых процедур, массажа, ультрафиолетового облучения), а также лечебной гимнастики, упражнений для глаз, витаминизации и т.п.</w:t>
      </w:r>
    </w:p>
    <w:p w:rsidR="00000000" w:rsidRDefault="00AB6E4A">
      <w:pPr>
        <w:pStyle w:val="FORMATTEXT"/>
        <w:ind w:firstLine="568"/>
        <w:jc w:val="both"/>
      </w:pPr>
      <w:r>
        <w:t xml:space="preserve"> </w:t>
      </w:r>
    </w:p>
    <w:p w:rsidR="00000000" w:rsidRDefault="00AB6E4A">
      <w:pPr>
        <w:pStyle w:val="FORMATTEXT"/>
        <w:ind w:firstLine="568"/>
        <w:jc w:val="both"/>
      </w:pPr>
      <w:r>
        <w:t>6. Защита в</w:t>
      </w:r>
      <w:r>
        <w:t>ременем в зависимости от класса условий труда для других факторов в соответствии с п.1.8 руководства может быть рекомендована органами и учреждениями Федеральной службы по надзору 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jc w:val="right"/>
      </w:pPr>
      <w:r>
        <w:t>Приложение 8</w:t>
      </w:r>
    </w:p>
    <w:p w:rsidR="00000000" w:rsidRDefault="00AB6E4A">
      <w:pPr>
        <w:pStyle w:val="FORMATTEXT"/>
        <w:jc w:val="right"/>
      </w:pPr>
      <w:r>
        <w:t xml:space="preserve"> (с</w:t>
      </w:r>
      <w:r>
        <w:t xml:space="preserve">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Перечень федеральных нормативных и методических </w:t>
      </w:r>
    </w:p>
    <w:p w:rsidR="00000000" w:rsidRDefault="00AB6E4A">
      <w:pPr>
        <w:pStyle w:val="HEADERTEXT"/>
        <w:jc w:val="center"/>
        <w:rPr>
          <w:b/>
          <w:bCs/>
          <w:color w:val="000001"/>
        </w:rPr>
      </w:pPr>
      <w:r>
        <w:rPr>
          <w:b/>
          <w:bCs/>
          <w:color w:val="000001"/>
        </w:rPr>
        <w:t xml:space="preserve">документов для контроля за вредными факторами рабочей среды и трудового процесса* </w:t>
      </w:r>
    </w:p>
    <w:p w:rsidR="00000000" w:rsidRDefault="00AB6E4A">
      <w:pPr>
        <w:pStyle w:val="FORMATTEXT"/>
        <w:jc w:val="both"/>
      </w:pPr>
      <w:r>
        <w:t xml:space="preserve">_______________ </w:t>
      </w:r>
    </w:p>
    <w:p w:rsidR="00000000" w:rsidRDefault="00AB6E4A">
      <w:pPr>
        <w:pStyle w:val="FORMATTEXT"/>
        <w:ind w:firstLine="568"/>
        <w:jc w:val="both"/>
      </w:pPr>
      <w:r>
        <w:t>* Утверждены Минздравом России (с 1997 г.), Госкомсанэпиднадзора России (1992-1996 гг</w:t>
      </w:r>
      <w:r>
        <w:t>.), Минздравом СССР (до 1992 г.) за исключением отдельных документов, специально обозначенных в данной графе.</w:t>
      </w:r>
    </w:p>
    <w:p w:rsidR="00000000" w:rsidRDefault="00AB6E4A">
      <w:pPr>
        <w:pStyle w:val="FORMATTEXT"/>
        <w:ind w:firstLine="568"/>
        <w:jc w:val="both"/>
      </w:pPr>
      <w:r>
        <w:t xml:space="preserve"> </w:t>
      </w:r>
    </w:p>
    <w:tbl>
      <w:tblPr>
        <w:tblW w:w="0" w:type="auto"/>
        <w:tblLayout w:type="fixed"/>
        <w:tblCellMar>
          <w:left w:w="90" w:type="dxa"/>
          <w:right w:w="90" w:type="dxa"/>
        </w:tblCellMar>
        <w:tblLook w:val="0000" w:firstRow="0" w:lastRow="0" w:firstColumn="0" w:lastColumn="0" w:noHBand="0" w:noVBand="0"/>
      </w:tblPr>
      <w:tblGrid>
        <w:gridCol w:w="742"/>
        <w:gridCol w:w="202"/>
        <w:gridCol w:w="46"/>
        <w:gridCol w:w="2048"/>
        <w:gridCol w:w="201"/>
        <w:gridCol w:w="47"/>
        <w:gridCol w:w="6206"/>
      </w:tblGrid>
      <w:tr w:rsidR="00000000" w:rsidTr="00D3490E">
        <w:tblPrEx>
          <w:tblCellMar>
            <w:top w:w="0" w:type="dxa"/>
            <w:bottom w:w="0" w:type="dxa"/>
          </w:tblCellMar>
        </w:tblPrEx>
        <w:tc>
          <w:tcPr>
            <w:tcW w:w="742"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06"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 xml:space="preserve">N </w:t>
            </w:r>
          </w:p>
          <w:p w:rsidR="00000000" w:rsidRDefault="00AB6E4A">
            <w:pPr>
              <w:pStyle w:val="FORMATTEXT"/>
              <w:jc w:val="center"/>
              <w:rPr>
                <w:sz w:val="18"/>
                <w:szCs w:val="18"/>
              </w:rPr>
            </w:pPr>
            <w:r>
              <w:rPr>
                <w:sz w:val="18"/>
                <w:szCs w:val="18"/>
              </w:rPr>
              <w:t>п/п</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Статус документа*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Наименование документа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 Химический фактор, аэрозоли преимущественно фиброгенного дейс</w:t>
            </w:r>
            <w:r>
              <w:rPr>
                <w:sz w:val="18"/>
                <w:szCs w:val="18"/>
              </w:rPr>
              <w:t>твия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2.2.5.1313-03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концентрации (ПДК) вредных веществ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2.2.5.1314-03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Ориентировочные безопасные уровни воздействия (ОБУВ) вредных веществ в возд</w:t>
            </w:r>
            <w:r>
              <w:rPr>
                <w:sz w:val="18"/>
                <w:szCs w:val="18"/>
              </w:rPr>
              <w:t>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1.1.725-98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Перечень веществ, продуктов, производственных процессов, бытовых и природных факторов, канцерогенных для человека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1.2.1841-04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Дополнения и изменения N 1 к ГН 1.1.725-98.     </w:t>
            </w:r>
          </w:p>
          <w:p w:rsidR="00000000" w:rsidRDefault="00AB6E4A">
            <w:pPr>
              <w:pStyle w:val="FORMATTEXT"/>
              <w:jc w:val="both"/>
              <w:rPr>
                <w:sz w:val="18"/>
                <w:szCs w:val="18"/>
              </w:rPr>
            </w:pPr>
            <w:r>
              <w:rPr>
                <w:sz w:val="18"/>
                <w:szCs w:val="18"/>
              </w:rPr>
              <w:t xml:space="preserve"> Перечень вещес</w:t>
            </w:r>
            <w:r>
              <w:rPr>
                <w:sz w:val="18"/>
                <w:szCs w:val="18"/>
              </w:rPr>
              <w:t>тв, продуктов, производственных процессов, бытовых и природных факторов, канцерогенных для человека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2.2.5.563-96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уровни (ПДУ) загрязнения кожных покровов вредными веществами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 xml:space="preserve">1.2. Методические документы на методы </w:t>
            </w:r>
            <w:r>
              <w:rPr>
                <w:sz w:val="18"/>
                <w:szCs w:val="18"/>
              </w:rPr>
              <w:t>контроля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прилож.8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Требования к контролю содержания вредных веществ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1611-77 - 1719-77. М., 1981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2562-82 - 2603-82. М., 1982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Вып.6-7</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2742-83 - 2778-83. М., 1983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w:t>
            </w:r>
            <w:r>
              <w:rPr>
                <w:sz w:val="18"/>
                <w:szCs w:val="18"/>
              </w:rPr>
              <w:t>очей зоны (переработанные технические условия). Вып.8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4161-86 - 4203-86. М., 1986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(переработанные технические условия). Вып.9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4564-88- 4605-88.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(переработанные и дополненные технические условия). Вып.10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5809-91- 5871-91. М.,1992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w:t>
            </w:r>
            <w:r>
              <w:rPr>
                <w:sz w:val="18"/>
                <w:szCs w:val="18"/>
              </w:rPr>
              <w:t>ению концентраций вредных веществ в воздухе рабочей зоны (переработанные и дополненные технические условия). Вып.11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5872-91 - 5939-91. М, 1994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(пере</w:t>
            </w:r>
            <w:r>
              <w:rPr>
                <w:sz w:val="18"/>
                <w:szCs w:val="18"/>
              </w:rPr>
              <w:t>работанные и дополненные методические указания). Вып.12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1452-76 - 1495-76, N 166-77 М., 1979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(переработанные и дополненные). Вып.13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1572-77 - 1598-77. М., 1979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1985-79 - 2030-79. М., 1979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2211-80 - 2252-80. М., 1980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2304-81 - 2347-81. М., 1981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Вып.17</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2694-83 - 2740-83. М., 1983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2877-83 - 2918-83. М., 1984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Вып.19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3101-84 - 3137-84. М., 1984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Вып.20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3943-85 - 3999а-85. М., 1986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4204-86 - 4213-86; N 4290-4318-87. М., 1987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Вып.21/1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1.2.19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4469-87 - 4536-87.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w:t>
            </w:r>
            <w:r>
              <w:rPr>
                <w:sz w:val="18"/>
                <w:szCs w:val="18"/>
              </w:rPr>
              <w:t xml:space="preserve"> зоны. Вып.22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4441-87 - 4465-87.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Вып.22/1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4727-88 - 4782-88.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w:t>
            </w:r>
            <w:r>
              <w:rPr>
                <w:sz w:val="18"/>
                <w:szCs w:val="18"/>
              </w:rPr>
              <w:t>оздухе рабочей зоны. Вып.23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4784-88 - 4826-88.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Вып.23/1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4827-88 - 4894-88.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w:t>
            </w:r>
            <w:r>
              <w:rPr>
                <w:sz w:val="18"/>
                <w:szCs w:val="18"/>
              </w:rPr>
              <w:t>ых веществ в воздухе рабочей зоны. Вып.24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4895-88 - 4939-88. М., 1988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5062-89 - 5104-89. М., 1992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w:t>
            </w:r>
            <w:r>
              <w:rPr>
                <w:sz w:val="18"/>
                <w:szCs w:val="18"/>
              </w:rPr>
              <w:t>елению вредных веществ в воздухе рабочей зоны. Вып.26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5208-90 - 5262-90. Ч.1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rPr>
                <w:sz w:val="18"/>
                <w:szCs w:val="18"/>
              </w:rPr>
            </w:pPr>
            <w:r>
              <w:rPr>
                <w:sz w:val="18"/>
                <w:szCs w:val="18"/>
              </w:rPr>
              <w:t xml:space="preserve">Методические указания по определению вредных веществ в воздухе рабочей зоны. Вып.27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p>
          <w:p w:rsidR="00000000" w:rsidRDefault="00AB6E4A">
            <w:pPr>
              <w:pStyle w:val="a3"/>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N 5263-90 - 5307-90. Ч.2. М., 1992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p>
          <w:p w:rsidR="00000000" w:rsidRDefault="00AB6E4A">
            <w:pPr>
              <w:pStyle w:val="FORMATTEXT"/>
              <w:jc w:val="both"/>
              <w:rPr>
                <w:sz w:val="18"/>
                <w:szCs w:val="18"/>
              </w:rPr>
            </w:pPr>
          </w:p>
          <w:p w:rsidR="00000000" w:rsidRDefault="00AB6E4A">
            <w:pPr>
              <w:pStyle w:val="a3"/>
              <w:jc w:val="both"/>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w:t>
            </w:r>
            <w:r>
              <w:rPr>
                <w:sz w:val="18"/>
                <w:szCs w:val="18"/>
              </w:rPr>
              <w:t xml:space="preserve"> N 5940-91 - 6023-91. М., 1993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воздухе рабочей зоны. Вып.28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 xml:space="preserve">МУК 4.1.100-96 - </w:t>
            </w:r>
          </w:p>
          <w:p w:rsidR="00000000" w:rsidRDefault="00AB6E4A">
            <w:pPr>
              <w:pStyle w:val="FORMATTEXT"/>
              <w:rPr>
                <w:sz w:val="18"/>
                <w:szCs w:val="18"/>
              </w:rPr>
            </w:pPr>
            <w:r>
              <w:rPr>
                <w:sz w:val="18"/>
                <w:szCs w:val="18"/>
              </w:rPr>
              <w:t>МУК 4.1.197-96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Сб.29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1.2.29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4.1.198-96 - </w:t>
            </w:r>
          </w:p>
          <w:p w:rsidR="00000000" w:rsidRDefault="00AB6E4A">
            <w:pPr>
              <w:pStyle w:val="FORMATTEXT"/>
              <w:rPr>
                <w:sz w:val="18"/>
                <w:szCs w:val="18"/>
              </w:rPr>
            </w:pPr>
            <w:r>
              <w:rPr>
                <w:sz w:val="18"/>
                <w:szCs w:val="18"/>
              </w:rPr>
              <w:t>МУК 4.1.271-96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Сб.30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4.1.272-96 -</w:t>
            </w:r>
          </w:p>
          <w:p w:rsidR="00000000" w:rsidRDefault="00AB6E4A">
            <w:pPr>
              <w:pStyle w:val="FORMATTEXT"/>
              <w:rPr>
                <w:sz w:val="18"/>
                <w:szCs w:val="18"/>
              </w:rPr>
            </w:pPr>
            <w:r>
              <w:rPr>
                <w:sz w:val="18"/>
                <w:szCs w:val="18"/>
              </w:rPr>
              <w:t xml:space="preserve"> МУК 4.1.340-96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Сб.31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4.1.341-96 -</w:t>
            </w:r>
          </w:p>
          <w:p w:rsidR="00000000" w:rsidRDefault="00AB6E4A">
            <w:pPr>
              <w:pStyle w:val="FORMATTEXT"/>
              <w:rPr>
                <w:sz w:val="18"/>
                <w:szCs w:val="18"/>
              </w:rPr>
            </w:pPr>
            <w:r>
              <w:rPr>
                <w:sz w:val="18"/>
                <w:szCs w:val="18"/>
              </w:rPr>
              <w:t xml:space="preserve"> МУК</w:t>
            </w:r>
            <w:r>
              <w:rPr>
                <w:sz w:val="18"/>
                <w:szCs w:val="18"/>
              </w:rPr>
              <w:t xml:space="preserve"> 4.1.405-96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Сб.32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4.1.406-96 -</w:t>
            </w:r>
          </w:p>
          <w:p w:rsidR="00000000" w:rsidRDefault="00AB6E4A">
            <w:pPr>
              <w:pStyle w:val="FORMATTEXT"/>
              <w:rPr>
                <w:sz w:val="18"/>
                <w:szCs w:val="18"/>
              </w:rPr>
            </w:pPr>
            <w:r>
              <w:rPr>
                <w:sz w:val="18"/>
                <w:szCs w:val="18"/>
              </w:rPr>
              <w:t xml:space="preserve"> МУК 4.1.465-96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Сб.33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4.1.466-96 -</w:t>
            </w:r>
          </w:p>
          <w:p w:rsidR="00000000" w:rsidRDefault="00AB6E4A">
            <w:pPr>
              <w:pStyle w:val="FORMATTEXT"/>
              <w:rPr>
                <w:sz w:val="18"/>
                <w:szCs w:val="18"/>
              </w:rPr>
            </w:pPr>
            <w:r>
              <w:rPr>
                <w:sz w:val="18"/>
                <w:szCs w:val="18"/>
              </w:rPr>
              <w:t xml:space="preserve"> МУК 4.1.539-96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w:t>
            </w:r>
            <w:r>
              <w:rPr>
                <w:sz w:val="18"/>
                <w:szCs w:val="18"/>
              </w:rPr>
              <w:t>ерение концентраций вредных веществ в воздухе рабочей зоны. Сб.34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4.1.803-99 -</w:t>
            </w:r>
          </w:p>
          <w:p w:rsidR="00000000" w:rsidRDefault="00AB6E4A">
            <w:pPr>
              <w:pStyle w:val="FORMATTEXT"/>
              <w:rPr>
                <w:sz w:val="18"/>
                <w:szCs w:val="18"/>
              </w:rPr>
            </w:pPr>
            <w:r>
              <w:rPr>
                <w:sz w:val="18"/>
                <w:szCs w:val="18"/>
              </w:rPr>
              <w:t xml:space="preserve"> МУК 4.1.879-99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Вып.35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4.1.879-99 -</w:t>
            </w:r>
          </w:p>
          <w:p w:rsidR="00000000" w:rsidRDefault="00AB6E4A">
            <w:pPr>
              <w:pStyle w:val="FORMATTEXT"/>
              <w:rPr>
                <w:sz w:val="18"/>
                <w:szCs w:val="18"/>
              </w:rPr>
            </w:pPr>
            <w:r>
              <w:rPr>
                <w:sz w:val="18"/>
                <w:szCs w:val="18"/>
              </w:rPr>
              <w:t xml:space="preserve"> МУК</w:t>
            </w:r>
            <w:r>
              <w:rPr>
                <w:sz w:val="18"/>
                <w:szCs w:val="18"/>
              </w:rPr>
              <w:t xml:space="preserve"> 4.1.956-99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измерению концентраций вредных веществ в воздухе рабочей зоны. Вып.36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4.1.1519-03 -</w:t>
            </w:r>
          </w:p>
          <w:p w:rsidR="00000000" w:rsidRDefault="00AB6E4A">
            <w:pPr>
              <w:pStyle w:val="FORMATTEXT"/>
              <w:rPr>
                <w:sz w:val="18"/>
                <w:szCs w:val="18"/>
              </w:rPr>
            </w:pPr>
            <w:r>
              <w:rPr>
                <w:sz w:val="18"/>
                <w:szCs w:val="18"/>
              </w:rPr>
              <w:t xml:space="preserve"> МУК 4.1.1574-03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Вып.37</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4.1.1575-03 -</w:t>
            </w:r>
          </w:p>
          <w:p w:rsidR="00000000" w:rsidRDefault="00AB6E4A">
            <w:pPr>
              <w:pStyle w:val="FORMATTEXT"/>
              <w:rPr>
                <w:sz w:val="18"/>
                <w:szCs w:val="18"/>
              </w:rPr>
            </w:pPr>
            <w:r>
              <w:rPr>
                <w:sz w:val="18"/>
                <w:szCs w:val="18"/>
              </w:rPr>
              <w:t xml:space="preserve"> МУК 4.1.1614-03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Вып.38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4.1.1296-03 -</w:t>
            </w:r>
          </w:p>
          <w:p w:rsidR="00000000" w:rsidRDefault="00AB6E4A">
            <w:pPr>
              <w:pStyle w:val="FORMATTEXT"/>
              <w:rPr>
                <w:sz w:val="18"/>
                <w:szCs w:val="18"/>
              </w:rPr>
            </w:pPr>
            <w:r>
              <w:rPr>
                <w:sz w:val="18"/>
                <w:szCs w:val="18"/>
              </w:rPr>
              <w:t xml:space="preserve"> МУК 4.1.1309-03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Вып.39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1.2.39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4.1.1341-03 -</w:t>
            </w:r>
          </w:p>
          <w:p w:rsidR="00000000" w:rsidRDefault="00AB6E4A">
            <w:pPr>
              <w:pStyle w:val="FORMATTEXT"/>
              <w:rPr>
                <w:sz w:val="18"/>
                <w:szCs w:val="18"/>
              </w:rPr>
            </w:pPr>
            <w:r>
              <w:rPr>
                <w:sz w:val="18"/>
                <w:szCs w:val="18"/>
              </w:rPr>
              <w:t xml:space="preserve"> МУК 4.1.1351-03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4.1.1352-03 -</w:t>
            </w:r>
          </w:p>
          <w:p w:rsidR="00000000" w:rsidRDefault="00AB6E4A">
            <w:pPr>
              <w:pStyle w:val="FORMATTEXT"/>
              <w:rPr>
                <w:sz w:val="18"/>
                <w:szCs w:val="18"/>
              </w:rPr>
            </w:pPr>
            <w:r>
              <w:rPr>
                <w:sz w:val="18"/>
                <w:szCs w:val="18"/>
              </w:rPr>
              <w:t xml:space="preserve"> МУК 4.1.1370-03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4.1.1615-03 - </w:t>
            </w:r>
          </w:p>
          <w:p w:rsidR="00000000" w:rsidRDefault="00AB6E4A">
            <w:pPr>
              <w:pStyle w:val="FORMATTEXT"/>
              <w:rPr>
                <w:sz w:val="18"/>
                <w:szCs w:val="18"/>
              </w:rPr>
            </w:pPr>
            <w:r>
              <w:rPr>
                <w:sz w:val="18"/>
                <w:szCs w:val="18"/>
              </w:rPr>
              <w:t>МУК 4.1.1643-03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Вып.42</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4.1.1644-03 -</w:t>
            </w:r>
          </w:p>
          <w:p w:rsidR="00000000" w:rsidRDefault="00AB6E4A">
            <w:pPr>
              <w:pStyle w:val="FORMATTEXT"/>
              <w:rPr>
                <w:sz w:val="18"/>
                <w:szCs w:val="18"/>
              </w:rPr>
            </w:pPr>
            <w:r>
              <w:rPr>
                <w:sz w:val="18"/>
                <w:szCs w:val="18"/>
              </w:rPr>
              <w:t xml:space="preserve"> МУК 4.1.1671-03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4.1.1678-03 -</w:t>
            </w:r>
          </w:p>
          <w:p w:rsidR="00000000" w:rsidRDefault="00AB6E4A">
            <w:pPr>
              <w:pStyle w:val="FORMATTEXT"/>
              <w:rPr>
                <w:sz w:val="18"/>
                <w:szCs w:val="18"/>
              </w:rPr>
            </w:pPr>
            <w:r>
              <w:rPr>
                <w:sz w:val="18"/>
                <w:szCs w:val="18"/>
              </w:rPr>
              <w:t xml:space="preserve"> МУК 4.1.1710-03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4.1.1711-03 -</w:t>
            </w:r>
          </w:p>
          <w:p w:rsidR="00000000" w:rsidRDefault="00AB6E4A">
            <w:pPr>
              <w:pStyle w:val="FORMATTEXT"/>
              <w:rPr>
                <w:sz w:val="18"/>
                <w:szCs w:val="18"/>
              </w:rPr>
            </w:pPr>
            <w:r>
              <w:rPr>
                <w:sz w:val="18"/>
                <w:szCs w:val="18"/>
              </w:rPr>
              <w:t xml:space="preserve"> МУК 4.1.1733-03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w:t>
            </w:r>
            <w:r>
              <w:rPr>
                <w:sz w:val="18"/>
                <w:szCs w:val="18"/>
              </w:rPr>
              <w:t xml:space="preserve"> 4.1.1734-03 -</w:t>
            </w:r>
          </w:p>
          <w:p w:rsidR="00000000" w:rsidRDefault="00AB6E4A">
            <w:pPr>
              <w:pStyle w:val="FORMATTEXT"/>
              <w:rPr>
                <w:sz w:val="18"/>
                <w:szCs w:val="18"/>
              </w:rPr>
            </w:pPr>
            <w:r>
              <w:rPr>
                <w:sz w:val="18"/>
                <w:szCs w:val="18"/>
              </w:rPr>
              <w:t xml:space="preserve"> МУК 4.1.1754-03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вредных веществ в воздухе рабочей зоны. Вып.46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2391-81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свободной двуокиси кремния в некоторых видах пыли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3141-84. М., 1984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"Контроль воздуха на предприятиях по переработке пластмасс (полиолефинов, полистиролов, фенопластов)"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4436-87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аэрозолей преимущественно фиброгенного действия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1.2.49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4945-88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определению вредных веществ в сварочном аэрозоле (твердая фаза и газы)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N 5207-90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Контроль за содержанием вредных веществ в воздухе при переработке пластмасс и методика определения газовыделений от технологиче</w:t>
            </w:r>
            <w:r>
              <w:rPr>
                <w:sz w:val="18"/>
                <w:szCs w:val="18"/>
              </w:rPr>
              <w:t>ского оборудования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4.1.001-94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Выполнение измерений массовой концентрации акрилонитрила, выделяющегося в воздух из полиакрилнитрильного волокна в статических условиях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4.1.005 -</w:t>
            </w:r>
          </w:p>
          <w:p w:rsidR="00000000" w:rsidRDefault="00AB6E4A">
            <w:pPr>
              <w:pStyle w:val="FORMATTEXT"/>
              <w:rPr>
                <w:sz w:val="18"/>
                <w:szCs w:val="18"/>
              </w:rPr>
            </w:pPr>
            <w:r>
              <w:rPr>
                <w:sz w:val="18"/>
                <w:szCs w:val="18"/>
              </w:rPr>
              <w:t xml:space="preserve"> МУК 4.1.008-94. М., 1994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Определение </w:t>
            </w:r>
            <w:r>
              <w:rPr>
                <w:sz w:val="18"/>
                <w:szCs w:val="18"/>
              </w:rPr>
              <w:t>содержания ртути в объектах окружающей среды и биологических материалах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4.1.025-95. М., 1995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концентраций метакриловых соединений в объектах окружающей среды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4.1.057-96 -</w:t>
            </w:r>
          </w:p>
          <w:p w:rsidR="00000000" w:rsidRDefault="00AB6E4A">
            <w:pPr>
              <w:pStyle w:val="FORMATTEXT"/>
              <w:rPr>
                <w:sz w:val="18"/>
                <w:szCs w:val="18"/>
              </w:rPr>
            </w:pPr>
            <w:r>
              <w:rPr>
                <w:sz w:val="18"/>
                <w:szCs w:val="18"/>
              </w:rPr>
              <w:t xml:space="preserve"> МУК 4.1.081-96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массовы</w:t>
            </w:r>
            <w:r>
              <w:rPr>
                <w:sz w:val="18"/>
                <w:szCs w:val="18"/>
              </w:rPr>
              <w:t>х концентраций вредных веществ в средах (сборник)</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4.1.556-96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Санитарно-химический контроль в производствах пенополиуретанов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4.1.580-96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Определение концентрации миграции нитрила акриловой кислоты из полиакрилнитриль</w:t>
            </w:r>
            <w:r>
              <w:rPr>
                <w:sz w:val="18"/>
                <w:szCs w:val="18"/>
              </w:rPr>
              <w:t>ного волокна в воздухе методом газовой хроматографии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1.2.57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4.1.1326-03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Измерение массовых концентраций аверсектина С (смесь изомеров) в воздухе рабочей зоны методом высокоэффективной жидкостной хроматографии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2. Биологический фактор</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2.2.6.709-98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концентрации (ПДК) микроорганизмов-продуцентов, бактериальных препаратов и их компонентов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2.2.6.1006-00     </w:t>
            </w:r>
          </w:p>
          <w:p w:rsidR="00000000" w:rsidRDefault="00AB6E4A">
            <w:pPr>
              <w:pStyle w:val="FORMATTEXT"/>
              <w:rPr>
                <w:sz w:val="18"/>
                <w:szCs w:val="18"/>
              </w:rPr>
            </w:pPr>
            <w:r>
              <w:rPr>
                <w:sz w:val="18"/>
                <w:szCs w:val="18"/>
              </w:rPr>
              <w:t xml:space="preserve"> Дополнение N 1 к ГН</w:t>
            </w:r>
            <w:r>
              <w:rPr>
                <w:sz w:val="18"/>
                <w:szCs w:val="18"/>
              </w:rPr>
              <w:t xml:space="preserve"> 2.2.6.709-98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концентрации (ПДК) микроорганизмов-продуцентов, бактериальных препаратов и их компонентов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ГН 2.2.6.1080-01      </w:t>
            </w:r>
          </w:p>
          <w:p w:rsidR="00000000" w:rsidRDefault="00AB6E4A">
            <w:pPr>
              <w:pStyle w:val="FORMATTEXT"/>
              <w:rPr>
                <w:sz w:val="18"/>
                <w:szCs w:val="18"/>
              </w:rPr>
            </w:pPr>
            <w:r>
              <w:rPr>
                <w:sz w:val="18"/>
                <w:szCs w:val="18"/>
              </w:rPr>
              <w:t xml:space="preserve"> Дополнение N 2 к ГН 2.2.6.709-98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концентраци</w:t>
            </w:r>
            <w:r>
              <w:rPr>
                <w:sz w:val="18"/>
                <w:szCs w:val="18"/>
              </w:rPr>
              <w:t>и (ПДК) микроорганизмов-продуцентов, бактериальных препаратов и их компонентов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 xml:space="preserve">ГН 2.2.6.1762-03 </w:t>
            </w:r>
          </w:p>
          <w:p w:rsidR="00000000" w:rsidRDefault="00AB6E4A">
            <w:pPr>
              <w:pStyle w:val="FORMATTEXT"/>
              <w:rPr>
                <w:sz w:val="18"/>
                <w:szCs w:val="18"/>
              </w:rPr>
            </w:pPr>
            <w:r>
              <w:rPr>
                <w:sz w:val="18"/>
                <w:szCs w:val="18"/>
              </w:rPr>
              <w:t>     </w:t>
            </w:r>
          </w:p>
          <w:p w:rsidR="00000000" w:rsidRDefault="00AB6E4A">
            <w:pPr>
              <w:pStyle w:val="FORMATTEXT"/>
              <w:rPr>
                <w:sz w:val="18"/>
                <w:szCs w:val="18"/>
              </w:rPr>
            </w:pPr>
            <w:r>
              <w:rPr>
                <w:sz w:val="18"/>
                <w:szCs w:val="18"/>
              </w:rPr>
              <w:t xml:space="preserve"> Дополнение N 3 к ГН 2.2.6.709-98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Предельно допустимые концентрации (ПДК) микроорганизмов-продуцентов, бактериальн</w:t>
            </w:r>
            <w:r>
              <w:rPr>
                <w:sz w:val="18"/>
                <w:szCs w:val="18"/>
              </w:rPr>
              <w:t>ых препаратов и их компонентов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прилож.9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Требования к контролю содержания микроорганизмов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 4.2.734-99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Микробиологический мониторинг производствен</w:t>
            </w:r>
            <w:r>
              <w:rPr>
                <w:sz w:val="18"/>
                <w:szCs w:val="18"/>
              </w:rPr>
              <w:t>ной среды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4.2.1007-00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 концентрации клеток штамма-продуцента Биовита и хлортетерациклина Streptomyces aurefaciens 777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4.2.1008-00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w:t>
            </w:r>
            <w:r>
              <w:rPr>
                <w:sz w:val="18"/>
                <w:szCs w:val="18"/>
              </w:rPr>
              <w:t xml:space="preserve">мерения концентрации клеток микроорганизма </w:t>
            </w:r>
            <w:r>
              <w:rPr>
                <w:i/>
                <w:iCs/>
                <w:sz w:val="18"/>
                <w:szCs w:val="18"/>
              </w:rPr>
              <w:t>Pseudomonas fluorescens</w:t>
            </w:r>
            <w:r>
              <w:rPr>
                <w:sz w:val="18"/>
                <w:szCs w:val="18"/>
              </w:rPr>
              <w:t xml:space="preserve"> </w:t>
            </w:r>
            <w:r>
              <w:rPr>
                <w:i/>
                <w:iCs/>
                <w:sz w:val="18"/>
                <w:szCs w:val="18"/>
              </w:rPr>
              <w:t xml:space="preserve">(denitrificans) </w:t>
            </w:r>
            <w:r>
              <w:rPr>
                <w:sz w:val="18"/>
                <w:szCs w:val="18"/>
              </w:rPr>
              <w:t>B99 - продуцента витамина В</w:t>
            </w:r>
            <w:r>
              <w:rPr>
                <w:position w:val="-8"/>
                <w:sz w:val="18"/>
                <w:szCs w:val="18"/>
              </w:rPr>
              <w:pict>
                <v:shape id="_x0000_i1643" type="#_x0000_t75" style="width:12pt;height:16.8pt">
                  <v:imagedata r:id="rId124" o:title=""/>
                </v:shape>
              </w:pict>
            </w:r>
            <w:r>
              <w:rPr>
                <w:sz w:val="18"/>
                <w:szCs w:val="18"/>
              </w:rPr>
              <w:t xml:space="preserve">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4.2.1067-01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 концентрации клеток</w:t>
            </w:r>
            <w:r>
              <w:rPr>
                <w:sz w:val="18"/>
                <w:szCs w:val="18"/>
              </w:rPr>
              <w:t xml:space="preserve"> микроорганизма </w:t>
            </w:r>
            <w:r>
              <w:rPr>
                <w:i/>
                <w:iCs/>
                <w:sz w:val="18"/>
                <w:szCs w:val="18"/>
              </w:rPr>
              <w:t>Streptomyces cinnamonensis</w:t>
            </w:r>
            <w:r>
              <w:rPr>
                <w:sz w:val="18"/>
                <w:szCs w:val="18"/>
              </w:rPr>
              <w:t xml:space="preserve"> НИЦБ 109 - продуцента монензина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4.2.1068-01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тилозина </w:t>
            </w:r>
            <w:r>
              <w:rPr>
                <w:i/>
                <w:iCs/>
                <w:sz w:val="18"/>
                <w:szCs w:val="18"/>
              </w:rPr>
              <w:t>Streptomyces fradiae</w:t>
            </w:r>
            <w:r>
              <w:rPr>
                <w:sz w:val="18"/>
                <w:szCs w:val="18"/>
              </w:rPr>
              <w:t xml:space="preserve"> БС-1 в воздухе рабочей</w:t>
            </w:r>
            <w:r>
              <w:rPr>
                <w:sz w:val="18"/>
                <w:szCs w:val="18"/>
              </w:rPr>
              <w:t xml:space="preserve">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4.2.1069-01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плесневого гриба </w:t>
            </w:r>
            <w:r>
              <w:rPr>
                <w:i/>
                <w:iCs/>
                <w:sz w:val="18"/>
                <w:szCs w:val="18"/>
              </w:rPr>
              <w:t>Penicillium funiculosum</w:t>
            </w:r>
            <w:r>
              <w:rPr>
                <w:sz w:val="18"/>
                <w:szCs w:val="18"/>
              </w:rPr>
              <w:t xml:space="preserve"> F-149 - продуцента декстраназы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4.2.1070-01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w:t>
            </w:r>
            <w:r>
              <w:rPr>
                <w:sz w:val="18"/>
                <w:szCs w:val="18"/>
              </w:rPr>
              <w:t xml:space="preserve"> концентрации клеток микроорганизма </w:t>
            </w:r>
            <w:r>
              <w:rPr>
                <w:i/>
                <w:iCs/>
                <w:sz w:val="18"/>
                <w:szCs w:val="18"/>
              </w:rPr>
              <w:t>Trichoderma longibrachiatum</w:t>
            </w:r>
            <w:r>
              <w:rPr>
                <w:sz w:val="18"/>
                <w:szCs w:val="18"/>
              </w:rPr>
              <w:t xml:space="preserve"> TW-1 - продуцента </w:t>
            </w:r>
            <w:r>
              <w:rPr>
                <w:position w:val="-7"/>
                <w:sz w:val="18"/>
                <w:szCs w:val="18"/>
              </w:rPr>
              <w:pict>
                <v:shape id="_x0000_i1644" type="#_x0000_t75" style="width:9.6pt;height:15.6pt">
                  <v:imagedata r:id="rId91" o:title=""/>
                </v:shape>
              </w:pict>
            </w:r>
            <w:r>
              <w:rPr>
                <w:sz w:val="18"/>
                <w:szCs w:val="18"/>
              </w:rPr>
              <w:t>-глюканазы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4.2.1071-01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препарата ЭМ-1 "Байкал" </w:t>
            </w:r>
            <w:r>
              <w:rPr>
                <w:sz w:val="18"/>
                <w:szCs w:val="18"/>
              </w:rPr>
              <w:t>по одному из ведущих компонентов (</w:t>
            </w:r>
            <w:r>
              <w:rPr>
                <w:i/>
                <w:iCs/>
                <w:sz w:val="18"/>
                <w:szCs w:val="18"/>
              </w:rPr>
              <w:t>Lactobacillus casei</w:t>
            </w:r>
            <w:r>
              <w:rPr>
                <w:sz w:val="18"/>
                <w:szCs w:val="18"/>
              </w:rPr>
              <w:t xml:space="preserve"> - 21)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4.2.1072-01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микроорганизма </w:t>
            </w:r>
            <w:r>
              <w:rPr>
                <w:i/>
                <w:iCs/>
                <w:sz w:val="18"/>
                <w:szCs w:val="18"/>
              </w:rPr>
              <w:t>Penicillium vermiculatum</w:t>
            </w:r>
            <w:r>
              <w:rPr>
                <w:sz w:val="18"/>
                <w:szCs w:val="18"/>
              </w:rPr>
              <w:t xml:space="preserve"> PК-1 - продуцента Вермикулена в воздухе рабо</w:t>
            </w:r>
            <w:r>
              <w:rPr>
                <w:sz w:val="18"/>
                <w:szCs w:val="18"/>
              </w:rPr>
              <w:t>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4.2.1776-03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глюкоамилазы </w:t>
            </w:r>
            <w:r>
              <w:rPr>
                <w:i/>
                <w:iCs/>
                <w:sz w:val="18"/>
                <w:szCs w:val="18"/>
              </w:rPr>
              <w:t>Aspergillus awamori</w:t>
            </w:r>
            <w:r>
              <w:rPr>
                <w:sz w:val="18"/>
                <w:szCs w:val="18"/>
              </w:rPr>
              <w:t xml:space="preserve"> 120/177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4.2.1777-03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 концент</w:t>
            </w:r>
            <w:r>
              <w:rPr>
                <w:sz w:val="18"/>
                <w:szCs w:val="18"/>
              </w:rPr>
              <w:t xml:space="preserve">рации клеток штамма-продуцента ловастатина </w:t>
            </w:r>
            <w:r>
              <w:rPr>
                <w:i/>
                <w:iCs/>
                <w:sz w:val="18"/>
                <w:szCs w:val="18"/>
              </w:rPr>
              <w:t>Aspergillus terreus</w:t>
            </w:r>
            <w:r>
              <w:rPr>
                <w:sz w:val="18"/>
                <w:szCs w:val="18"/>
              </w:rPr>
              <w:t xml:space="preserve"> 44-62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4.2.1778-03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 концентрации клеток штамма-продуцента нейтральной протеиназы и амилазы Bacillus subtilis 65 в в</w:t>
            </w:r>
            <w:r>
              <w:rPr>
                <w:sz w:val="18"/>
                <w:szCs w:val="18"/>
              </w:rPr>
              <w:t>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4.2.1779-03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щелочной протеазы </w:t>
            </w:r>
            <w:r>
              <w:rPr>
                <w:i/>
                <w:iCs/>
                <w:sz w:val="18"/>
                <w:szCs w:val="18"/>
              </w:rPr>
              <w:t>Bacillus subtilis</w:t>
            </w:r>
            <w:r>
              <w:rPr>
                <w:sz w:val="18"/>
                <w:szCs w:val="18"/>
              </w:rPr>
              <w:t xml:space="preserve"> 72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4.2.1780-03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w:t>
            </w:r>
            <w:r>
              <w:rPr>
                <w:sz w:val="18"/>
                <w:szCs w:val="18"/>
              </w:rPr>
              <w:t xml:space="preserve">я концентрации клеток штамма-продуцента нейтральной протеазы </w:t>
            </w:r>
            <w:r>
              <w:rPr>
                <w:i/>
                <w:iCs/>
                <w:sz w:val="18"/>
                <w:szCs w:val="18"/>
              </w:rPr>
              <w:t>Bacillus subtilis</w:t>
            </w:r>
            <w:r>
              <w:rPr>
                <w:sz w:val="18"/>
                <w:szCs w:val="18"/>
              </w:rPr>
              <w:t xml:space="preserve"> 103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4.2.1781-03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бацитрацина </w:t>
            </w:r>
            <w:r>
              <w:rPr>
                <w:i/>
                <w:iCs/>
                <w:sz w:val="18"/>
                <w:szCs w:val="18"/>
              </w:rPr>
              <w:t>Bacillus licheniformis</w:t>
            </w:r>
            <w:r>
              <w:rPr>
                <w:sz w:val="18"/>
                <w:szCs w:val="18"/>
              </w:rPr>
              <w:t xml:space="preserve"> 1001 в в</w:t>
            </w:r>
            <w:r>
              <w:rPr>
                <w:sz w:val="18"/>
                <w:szCs w:val="18"/>
              </w:rPr>
              <w:t>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4.2.1782-03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ксилита </w:t>
            </w:r>
            <w:r>
              <w:rPr>
                <w:i/>
                <w:iCs/>
                <w:sz w:val="18"/>
                <w:szCs w:val="18"/>
              </w:rPr>
              <w:t>Candida tropicalis</w:t>
            </w:r>
            <w:r>
              <w:rPr>
                <w:sz w:val="18"/>
                <w:szCs w:val="18"/>
              </w:rPr>
              <w:t xml:space="preserve"> Y456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4.2.1783-03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 микробиологического измерения конце</w:t>
            </w:r>
            <w:r>
              <w:rPr>
                <w:sz w:val="18"/>
                <w:szCs w:val="18"/>
              </w:rPr>
              <w:t xml:space="preserve">нтрации клеток штамма-продуцента ксиланазы </w:t>
            </w:r>
            <w:r>
              <w:rPr>
                <w:i/>
                <w:iCs/>
                <w:sz w:val="18"/>
                <w:szCs w:val="18"/>
              </w:rPr>
              <w:t>Penicillium</w:t>
            </w:r>
            <w:r>
              <w:rPr>
                <w:sz w:val="18"/>
                <w:szCs w:val="18"/>
              </w:rPr>
              <w:t xml:space="preserve"> </w:t>
            </w:r>
            <w:r>
              <w:rPr>
                <w:i/>
                <w:iCs/>
                <w:sz w:val="18"/>
                <w:szCs w:val="18"/>
              </w:rPr>
              <w:t>canescens</w:t>
            </w:r>
            <w:r>
              <w:rPr>
                <w:sz w:val="18"/>
                <w:szCs w:val="18"/>
              </w:rPr>
              <w:t xml:space="preserve"> F-832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74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2.2.19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6"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МУК 4.2.1784-03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4"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 xml:space="preserve">Метод микробиологического измерения концентрации клеток штамма-продуцента комплекса целлюлолитических ферментов </w:t>
            </w:r>
            <w:r>
              <w:rPr>
                <w:i/>
                <w:iCs/>
                <w:sz w:val="18"/>
                <w:szCs w:val="18"/>
              </w:rPr>
              <w:t>Trichoderma viride</w:t>
            </w:r>
            <w:r>
              <w:rPr>
                <w:sz w:val="18"/>
                <w:szCs w:val="18"/>
              </w:rPr>
              <w:t xml:space="preserve"> 44-11-62/3 в воздухе рабочей зоны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3. Шум, вибрация, ультразвук, инфразвук</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 2.2.4/2.1.8.562-96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Шум на рабочих местах, в помещениях жилых, общественных зданий и на территории жилой застр</w:t>
            </w:r>
            <w:r>
              <w:rPr>
                <w:sz w:val="18"/>
                <w:szCs w:val="18"/>
              </w:rPr>
              <w:t>ойки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 2.2.4/2.1.8.566-96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Производственная вибрация, вибрация в помещениях жилых и общественных зданий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 2.2.4/2.1.8.583-96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Инфразвук на рабочих местах, в жилых и общественных помещениях и на территории жилой застройки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2.2.4/2.1.8.582-96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при работах с источниками воздушного и контактного ультразвука промышленного, медицинского и бытового назначения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2.2.2.540-96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ручным инструмен</w:t>
            </w:r>
            <w:r>
              <w:rPr>
                <w:sz w:val="18"/>
                <w:szCs w:val="18"/>
              </w:rPr>
              <w:t>там и организации работ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 1844-78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проведению измерений и гигиенической оценки шумов на рабочих местах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 3911-85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проведению измерений и гигие</w:t>
            </w:r>
            <w:r>
              <w:rPr>
                <w:sz w:val="18"/>
                <w:szCs w:val="18"/>
              </w:rPr>
              <w:t>нической оценки производственных вибраций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3.2.3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прилож.10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Методы обработки результатов измерений виброакустических факторов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4. Микроклимат</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4.1.1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2.2.4.548-96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микроклим</w:t>
            </w:r>
            <w:r>
              <w:rPr>
                <w:sz w:val="18"/>
                <w:szCs w:val="18"/>
              </w:rPr>
              <w:t>ату производственных помещений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4.2.1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МУК 4.3.1896-04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Оценка теплового состояния человека с целью обоснования гигиенических требований к микроклимату рабочих мест и мерам профилактики охлаждения и нагревания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4.2.2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МР N 5172-90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Профилактика перегревания работающих в условиях нагревающего микроклимата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4.2.3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прилож.11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микроклимату производственных помещений, оборудованных системами лучистого обогрева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5. Неионизирующи</w:t>
            </w:r>
            <w:r>
              <w:rPr>
                <w:b/>
                <w:bCs/>
                <w:sz w:val="18"/>
                <w:szCs w:val="18"/>
              </w:rPr>
              <w:t>е электромагнитные поля и излучения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2.2.4.1191-03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Электромагнитные поля в производственных условиях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12.1.045-84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Электростатические поля. Допустимые уровни на рабочих местах и т</w:t>
            </w:r>
            <w:r>
              <w:rPr>
                <w:sz w:val="18"/>
                <w:szCs w:val="18"/>
              </w:rPr>
              <w:t>ребования к проведению контроля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12.1.002-84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Электрические поля промышленной частоты. Допустимые уровни напряженности и требования к проведению контроля на рабочих местах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ОБУВ N 5060-89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ОБУВ переменных магнитных пол</w:t>
            </w:r>
            <w:r>
              <w:rPr>
                <w:sz w:val="18"/>
                <w:szCs w:val="18"/>
              </w:rPr>
              <w:t>ей частотой 50 Гц при производстве работ под напряжением на ВЛ 220-1150 кВ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2.2.2/2.4.1340-03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персональным электронно-вычислительным машинам и организации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12.1.006-84 и Изменени</w:t>
            </w:r>
            <w:r>
              <w:rPr>
                <w:sz w:val="18"/>
                <w:szCs w:val="18"/>
              </w:rPr>
              <w:t>е N 1 к нему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Электромагнитные поля радиочастот. Допустимые уровни на рабочих местах и требования к проведению контроля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2.1.8/2.2.4.1190-03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размещению и эксплуатации средств сухопутной подвижной радиосвяз</w:t>
            </w:r>
            <w:r>
              <w:rPr>
                <w:sz w:val="18"/>
                <w:szCs w:val="18"/>
              </w:rPr>
              <w:t>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2.2.4.1329-03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Требования по защите персонала от воздействия импульсных ЭМП</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N 5804-91</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Санитарные нормы и правила устройства и эксплуатации лазеров</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5.1.10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 N 4557-88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Санитарные нормы ультрафиолетово</w:t>
            </w:r>
            <w:r>
              <w:rPr>
                <w:sz w:val="18"/>
                <w:szCs w:val="18"/>
              </w:rPr>
              <w:t>го излучения в производственных помещениях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5.1.11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 5046-89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Профилактическое ультрафиолетовое облучение людей (с применением искусственных источников ультрафиолетового излучения)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2.2.4.1191-03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Электромагнитные поля в производственных условиях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12.1.045-84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Электростатические поля. Допустимые уровни на рабочих местах и требования к проведению контроля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12.1.002-84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Электрические поля промышленной</w:t>
            </w:r>
            <w:r>
              <w:rPr>
                <w:sz w:val="18"/>
                <w:szCs w:val="18"/>
              </w:rPr>
              <w:t xml:space="preserve"> частоты. Допустимые уровни напряженности и требования к проведению контроля на рабочих местах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ССБТ 12.1.006-84 и Изменение N 1 к нему</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Электромагнитные поля радиочастот. Допустимые уровни на рабочих местах и требования к проведению кон</w:t>
            </w:r>
            <w:r>
              <w:rPr>
                <w:sz w:val="18"/>
                <w:szCs w:val="18"/>
              </w:rPr>
              <w:t>троля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D3490E">
            <w:pPr>
              <w:pStyle w:val="a3"/>
              <w:jc w:val="both"/>
              <w:rPr>
                <w:sz w:val="18"/>
                <w:szCs w:val="18"/>
              </w:rPr>
            </w:pPr>
            <w:r>
              <w:rPr>
                <w:sz w:val="18"/>
                <w:szCs w:val="18"/>
              </w:rPr>
              <w:t>МУ N 3207-85</w:t>
            </w:r>
            <w:r w:rsidR="00AB6E4A">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по гигиенической оценке основных параметров магнитных полей, создаваемых машинами контактной сварки переменным током частотой 50 Гц</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2.1.8/2.2.4.1190-03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размещению и эксплуатации средств сухопутной подвижной радиосвязи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Р 50949-96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Средства отображения информации</w:t>
            </w:r>
            <w:r>
              <w:rPr>
                <w:sz w:val="18"/>
                <w:szCs w:val="18"/>
              </w:rPr>
              <w:t xml:space="preserve"> индивидуального пользования. Методы измерений и оценки эргономических параметров и параметров безопасности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МУК 4.3.1676-03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Гигиеническая оценка ЭМП, создаваемых радиостанциями сухопутной подвижной связи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5.2.9</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МУК 4.3.677-97</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Опред</w:t>
            </w:r>
            <w:r>
              <w:rPr>
                <w:sz w:val="18"/>
                <w:szCs w:val="18"/>
              </w:rPr>
              <w:t>еление уровней электромагнитных полей на рабочих местах персонала радиопредприятий, технические средства которых работают в НЧ, СЧ и ВЧ диапазонах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5.2.10</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2.2.4.1329-03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Требования по защите персонала от воздействия импульсных ЭМП</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 N 5309-90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указания для органов и учреждений санитарно-эпидемиологических служб по проведению дозиметрического контроля и гигиенической оценке лазерного излучения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5.2.12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 N 4557-88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Санитарные нормы ультрафиолетового излуче</w:t>
            </w:r>
            <w:r>
              <w:rPr>
                <w:sz w:val="18"/>
                <w:szCs w:val="18"/>
              </w:rPr>
              <w:t>ния в производственных помещениях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6. Ионизирующие излучения</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6.1.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6.1.1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СП 2.6.1.758-99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Нормы радиационной безопасности (НРБ-99)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6.1.2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СП 2.6.1.799-99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Основные санитарные правила обеспечения радиационной без</w:t>
            </w:r>
            <w:r>
              <w:rPr>
                <w:sz w:val="18"/>
                <w:szCs w:val="18"/>
              </w:rPr>
              <w:t>опасности (ОСПОРБ-99)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7. Световая среда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СНиП 23-05-95, Минстрой России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Строительные нормы и правила РФ</w:t>
            </w:r>
          </w:p>
          <w:p w:rsidR="00000000" w:rsidRDefault="00AB6E4A">
            <w:pPr>
              <w:pStyle w:val="FORMATTEXT"/>
              <w:jc w:val="both"/>
              <w:rPr>
                <w:sz w:val="18"/>
                <w:szCs w:val="18"/>
              </w:rPr>
            </w:pPr>
            <w:r>
              <w:rPr>
                <w:sz w:val="18"/>
                <w:szCs w:val="18"/>
              </w:rPr>
              <w:t xml:space="preserve"> Естественное и искусственное освещение</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2.2.1/2.1.1.1278-03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w:t>
            </w:r>
            <w:r>
              <w:rPr>
                <w:sz w:val="18"/>
                <w:szCs w:val="18"/>
              </w:rPr>
              <w:t>вания к естественному, искусственному и совмещенному освещению жилых и общественных зданий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Отраслевые документы по искусственному освещению</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Отраслевые и ведомственные нормы искусственного освещения, нормы технологического проектирования, пр</w:t>
            </w:r>
            <w:r>
              <w:rPr>
                <w:sz w:val="18"/>
                <w:szCs w:val="18"/>
              </w:rPr>
              <w:t>авила безопасности и производственной санитарии различных отраслей агропромышленного комплекса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7.2.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 xml:space="preserve">МУ, утв. Минтруда РФ </w:t>
            </w:r>
          </w:p>
          <w:p w:rsidR="00000000" w:rsidRDefault="00AB6E4A">
            <w:pPr>
              <w:pStyle w:val="FORMATTEXT"/>
              <w:rPr>
                <w:sz w:val="18"/>
                <w:szCs w:val="18"/>
              </w:rPr>
            </w:pPr>
            <w:r>
              <w:rPr>
                <w:sz w:val="18"/>
                <w:szCs w:val="18"/>
              </w:rPr>
              <w:t>N ОТ РМ 01-98 и Гл.гос.сан. врачом РФ N 2.2.4.706-98</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Оценка освещения рабочих мест</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w:t>
            </w:r>
            <w:r>
              <w:rPr>
                <w:sz w:val="18"/>
                <w:szCs w:val="18"/>
              </w:rPr>
              <w:t>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26824-86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Здания и сооружения. Методы измерения яркости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24940-96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Здания и сооружения. Методы измерения освещенности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МР N 3863-85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Методические рекомендации по установлению уровней освещенности (яркости) для т</w:t>
            </w:r>
            <w:r>
              <w:rPr>
                <w:sz w:val="18"/>
                <w:szCs w:val="18"/>
              </w:rPr>
              <w:t>очных зрительных работ с учетом их напряженности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МР от 10.07.84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Гигиеническая оптимизация световой обстановки и условий труда при работе со светочувствительными материалами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Рекомендации от 03.05.77 Госэнергонадзора России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Ре</w:t>
            </w:r>
            <w:r>
              <w:rPr>
                <w:sz w:val="18"/>
                <w:szCs w:val="18"/>
              </w:rPr>
              <w:t>комендации по эксплуатации осветительных установок промышленных предприятий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7.2.7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МУ N 5046-89</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Профилактическое ультрафиолетовое облучение людей (с применением искусственных источников ультрафиолетового излучения)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b/>
                <w:bCs/>
                <w:sz w:val="18"/>
                <w:szCs w:val="18"/>
              </w:rPr>
              <w:t>8. Тяжесть и напряженность т</w:t>
            </w:r>
            <w:r>
              <w:rPr>
                <w:b/>
                <w:bCs/>
                <w:sz w:val="18"/>
                <w:szCs w:val="18"/>
              </w:rPr>
              <w:t>руда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8.1. Нормативные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постановление Правительства РФ от 06.02.93 г. N 105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О новых нормах предельно допустимых нагрузок для женщин при подъеме и перемещении тяжестей вручную</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2.2.0.555-96</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w:t>
            </w:r>
            <w:r>
              <w:rPr>
                <w:sz w:val="18"/>
                <w:szCs w:val="18"/>
              </w:rPr>
              <w:t>бования к условиям труда женщин</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8.1.3</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СНиП 23-05-95, Минстрой России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Строительные нормы и правила РФ</w:t>
            </w:r>
          </w:p>
          <w:p w:rsidR="00000000" w:rsidRDefault="00AB6E4A">
            <w:pPr>
              <w:pStyle w:val="FORMATTEXT"/>
              <w:jc w:val="both"/>
              <w:rPr>
                <w:sz w:val="18"/>
                <w:szCs w:val="18"/>
              </w:rPr>
            </w:pPr>
            <w:r>
              <w:rPr>
                <w:sz w:val="18"/>
                <w:szCs w:val="18"/>
              </w:rPr>
              <w:t xml:space="preserve"> Естественное и искусственное освещение</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8.1.4</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СанПиН 2.2.2/2.4.1340-03</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Гигиенические требования к персональным электронно-вычислительны</w:t>
            </w:r>
            <w:r>
              <w:rPr>
                <w:sz w:val="18"/>
                <w:szCs w:val="18"/>
              </w:rPr>
              <w:t>м машинам и организации работы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8.1.5</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12.2.032-78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ССБТ. Рабочее место при выполнении работ сидя. Общие эргономические требования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12.2.033-78</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ССБТ. Рабочее место при выполнении работ стоя. Общие эргономические требования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8.1.7</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ГОСТ 12.2.049-80</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ССБТ. Оборудование производственное. Общие эргономические требования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92"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8.2. Методические документы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8.2.1</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прилож.14</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Методика оценки тяжести трудового процесса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rsidTr="00D3490E">
        <w:tblPrEx>
          <w:tblCellMar>
            <w:top w:w="0" w:type="dxa"/>
            <w:bottom w:w="0" w:type="dxa"/>
          </w:tblCellMar>
        </w:tblPrEx>
        <w:tc>
          <w:tcPr>
            <w:tcW w:w="94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8.2.2</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95"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прилож.15</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253"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Методика оценки напряженност</w:t>
            </w:r>
            <w:r>
              <w:rPr>
                <w:sz w:val="18"/>
                <w:szCs w:val="18"/>
              </w:rPr>
              <w:t>и трудового процесса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9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Общие методические требования к организации и проведению контроля </w:t>
      </w:r>
    </w:p>
    <w:p w:rsidR="00000000" w:rsidRDefault="00AB6E4A">
      <w:pPr>
        <w:pStyle w:val="HEADERTEXT"/>
        <w:jc w:val="center"/>
        <w:rPr>
          <w:b/>
          <w:bCs/>
          <w:color w:val="000001"/>
        </w:rPr>
      </w:pPr>
      <w:r>
        <w:rPr>
          <w:b/>
          <w:bCs/>
          <w:color w:val="000001"/>
        </w:rPr>
        <w:t xml:space="preserve">содержания вредных веществ в воздухе рабочей зоны </w:t>
      </w:r>
    </w:p>
    <w:p w:rsidR="00000000" w:rsidRDefault="00AB6E4A">
      <w:pPr>
        <w:pStyle w:val="FORMATTEXT"/>
        <w:jc w:val="center"/>
      </w:pPr>
      <w:r>
        <w:t xml:space="preserve">      </w:t>
      </w:r>
    </w:p>
    <w:p w:rsidR="00000000" w:rsidRDefault="00AB6E4A">
      <w:pPr>
        <w:pStyle w:val="FORMATTEXT"/>
        <w:jc w:val="center"/>
      </w:pPr>
      <w:r>
        <w:rPr>
          <w:b/>
          <w:bCs/>
        </w:rPr>
        <w:t>1. Общие требования</w:t>
      </w:r>
      <w:r>
        <w:t xml:space="preserve"> </w:t>
      </w:r>
    </w:p>
    <w:p w:rsidR="00000000" w:rsidRDefault="00AB6E4A">
      <w:pPr>
        <w:pStyle w:val="FORMATTEXT"/>
        <w:ind w:firstLine="568"/>
        <w:jc w:val="both"/>
      </w:pPr>
      <w:r>
        <w:t>1.1. Настоящие "Общие методические</w:t>
      </w:r>
      <w:r>
        <w:t xml:space="preserve"> требования к организации и проведению контроля содержания вредных веществ в воздухе рабочей зоны" (далее - методические требования) регламентируют порядок осуществления контроля за содержанием вредных химических веществ и аэрозолей преимущественно фиброге</w:t>
      </w:r>
      <w:r>
        <w:t>нного действия в воздухе рабочей зоны: выбору мест (точек) отбора, продолжительности, периодичности, оценке результатов измерения в целях получения сопоставимых данных по загрязнению воздуха рабочей зоны.</w:t>
      </w:r>
    </w:p>
    <w:p w:rsidR="00000000" w:rsidRDefault="00AB6E4A">
      <w:pPr>
        <w:pStyle w:val="FORMATTEXT"/>
        <w:ind w:firstLine="568"/>
        <w:jc w:val="both"/>
      </w:pPr>
      <w:r>
        <w:t xml:space="preserve"> </w:t>
      </w:r>
    </w:p>
    <w:p w:rsidR="00000000" w:rsidRDefault="00AB6E4A">
      <w:pPr>
        <w:pStyle w:val="FORMATTEXT"/>
        <w:ind w:firstLine="568"/>
        <w:jc w:val="both"/>
      </w:pPr>
      <w:r>
        <w:t>1.2. Контроль содержания вредных веществ в воздух</w:t>
      </w:r>
      <w:r>
        <w:t>е рабочей зоны проводится при сравнении измеренных среднесменных и максимальных концентраций с их предельно допустимыми значениями - максимально разовыми (ПДК</w:t>
      </w:r>
      <w:r>
        <w:rPr>
          <w:position w:val="-8"/>
        </w:rPr>
        <w:pict>
          <v:shape id="_x0000_i1645" type="#_x0000_t75" style="width:9.6pt;height:17.4pt">
            <v:imagedata r:id="rId125" o:title=""/>
          </v:shape>
        </w:pict>
      </w:r>
      <w:r>
        <w:t>) и среднесменными (ПДК</w:t>
      </w:r>
      <w:r>
        <w:rPr>
          <w:position w:val="-9"/>
        </w:rPr>
        <w:pict>
          <v:shape id="_x0000_i1646" type="#_x0000_t75" style="width:12pt;height:18pt">
            <v:imagedata r:id="rId9" o:title=""/>
          </v:shape>
        </w:pict>
      </w:r>
      <w:r>
        <w:t>) нор</w:t>
      </w:r>
      <w:r>
        <w:t>мативами.</w:t>
      </w:r>
    </w:p>
    <w:p w:rsidR="00000000" w:rsidRDefault="00AB6E4A">
      <w:pPr>
        <w:pStyle w:val="FORMATTEXT"/>
        <w:ind w:firstLine="568"/>
        <w:jc w:val="both"/>
      </w:pPr>
      <w:r>
        <w:t xml:space="preserve"> </w:t>
      </w:r>
    </w:p>
    <w:p w:rsidR="00000000" w:rsidRDefault="00AB6E4A">
      <w:pPr>
        <w:pStyle w:val="FORMATTEXT"/>
        <w:ind w:firstLine="568"/>
        <w:jc w:val="both"/>
      </w:pPr>
      <w:r>
        <w:t>Среднесменная концентрация - это концентрация, усредненная за 8-часовую рабочую смену.</w:t>
      </w:r>
    </w:p>
    <w:p w:rsidR="00000000" w:rsidRDefault="00AB6E4A">
      <w:pPr>
        <w:pStyle w:val="FORMATTEXT"/>
        <w:ind w:firstLine="568"/>
        <w:jc w:val="both"/>
      </w:pPr>
      <w:r>
        <w:t xml:space="preserve"> </w:t>
      </w:r>
    </w:p>
    <w:p w:rsidR="00000000" w:rsidRDefault="00AB6E4A">
      <w:pPr>
        <w:pStyle w:val="FORMATTEXT"/>
        <w:ind w:firstLine="568"/>
        <w:jc w:val="both"/>
      </w:pPr>
      <w:r>
        <w:t>Максимальная (максимально разовая) концентрация - концентрация вредного вещества при выполнении операций (или на этапах технологического процесса), сопрово</w:t>
      </w:r>
      <w:r>
        <w:t>ждающихся максимальным выделением вещества в воздух рабочей зоны, усредненная по результатам непрерывного или дискретного отбора проб воздуха за 15 мин для химических веществ и 30 мин для аэрозолей преимущественно фиброгенного действия (АПФД). Для веществ,</w:t>
      </w:r>
      <w:r>
        <w:t xml:space="preserve"> опасных для развития острого отравления (с остронаправленным механизмом действия, раздражающие вещества), максимальную концентрацию определяют из результатов проб, отобранных за возможно более короткий промежуток времени, как это позволяет метод определен</w:t>
      </w:r>
      <w:r>
        <w:t>ия вещества.</w:t>
      </w:r>
    </w:p>
    <w:p w:rsidR="00000000" w:rsidRDefault="00AB6E4A">
      <w:pPr>
        <w:pStyle w:val="FORMATTEXT"/>
        <w:ind w:firstLine="568"/>
        <w:jc w:val="both"/>
      </w:pPr>
      <w:r>
        <w:t xml:space="preserve"> </w:t>
      </w:r>
    </w:p>
    <w:p w:rsidR="00000000" w:rsidRDefault="00AB6E4A">
      <w:pPr>
        <w:pStyle w:val="FORMATTEXT"/>
        <w:ind w:firstLine="568"/>
        <w:jc w:val="both"/>
      </w:pPr>
      <w:r>
        <w:t>Примечание. Вещества с остронаправленным механизмом действия - это вещества, опасные для развития острого отравления при кратковременном воздействии вследствие выраженных особенностей механизма действия: гемолитические, антиферментные (антих</w:t>
      </w:r>
      <w:r>
        <w:t>олинэстеразные, ингибиторы ключевых ферментов, регулирующих дыхательную функцию и вызывающих отек легких, остановку дыхания, ингибиторы тканевого дыхания), угнетающие дыхательный и сосудодвигательные центры и др.</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1.3. Планирование стратегии отбора пр</w:t>
      </w:r>
      <w:r>
        <w:t>об начинается с определения задач, решение которых предусматривается при проведении исследования.</w:t>
      </w:r>
    </w:p>
    <w:p w:rsidR="00000000" w:rsidRDefault="00AB6E4A">
      <w:pPr>
        <w:pStyle w:val="FORMATTEXT"/>
        <w:ind w:firstLine="568"/>
        <w:jc w:val="both"/>
      </w:pPr>
      <w:r>
        <w:t xml:space="preserve"> </w:t>
      </w:r>
    </w:p>
    <w:p w:rsidR="00000000" w:rsidRDefault="00AB6E4A">
      <w:pPr>
        <w:pStyle w:val="FORMATTEXT"/>
        <w:ind w:firstLine="568"/>
        <w:jc w:val="both"/>
      </w:pPr>
      <w:r>
        <w:t>Среднесменные концентрации определяют для характеристики уровней воздействия вещества в течение смены, расчета индивидуальной экспозиции (в т.ч. пылевой наг</w:t>
      </w:r>
      <w:r>
        <w:t>рузки при воздействии АПФД), выявления связи изменений состояния здоровья работника с условиями труда (при этом учитывается верхний предел колебаний концентраций - максимальные концентрации). Для веществ раздражающих и с остронаправленным механизмом действ</w:t>
      </w:r>
      <w:r>
        <w:t>ия при оценке связи выявленных нарушений состояния здоровья с условиями труда используют максимальные концентрации.</w:t>
      </w:r>
    </w:p>
    <w:p w:rsidR="00000000" w:rsidRDefault="00AB6E4A">
      <w:pPr>
        <w:pStyle w:val="FORMATTEXT"/>
        <w:ind w:firstLine="568"/>
        <w:jc w:val="both"/>
      </w:pPr>
      <w:r>
        <w:t xml:space="preserve"> </w:t>
      </w:r>
    </w:p>
    <w:p w:rsidR="00000000" w:rsidRDefault="00AB6E4A">
      <w:pPr>
        <w:pStyle w:val="FORMATTEXT"/>
        <w:ind w:firstLine="568"/>
        <w:jc w:val="both"/>
      </w:pPr>
      <w:r>
        <w:t xml:space="preserve">Информация о максимальных концентрациях необходима, прежде всего, для проведения инспекционного и производственного контроля за условиями </w:t>
      </w:r>
      <w:r>
        <w:t>труда, выявления неблагоприятных гигиенических ситуаций, решения вопроса о необходимости использования средств индивидуальной защиты, оценки технологического процесса, оборудования, санитарно-технических устройств.</w:t>
      </w:r>
    </w:p>
    <w:p w:rsidR="00000000" w:rsidRDefault="00AB6E4A">
      <w:pPr>
        <w:pStyle w:val="FORMATTEXT"/>
        <w:ind w:firstLine="568"/>
        <w:jc w:val="both"/>
      </w:pPr>
      <w:r>
        <w:t xml:space="preserve"> </w:t>
      </w:r>
    </w:p>
    <w:p w:rsidR="00000000" w:rsidRDefault="00AB6E4A">
      <w:pPr>
        <w:pStyle w:val="FORMATTEXT"/>
        <w:ind w:firstLine="568"/>
        <w:jc w:val="both"/>
      </w:pPr>
      <w:r>
        <w:t>1.4. Для решения вопроса о полноте конт</w:t>
      </w:r>
      <w:r>
        <w:t>роля в соответствии с решаемыми задачами специалист, проводящий контроль, составляет перечень веществ, которые могут выделяться в воздух рабочей зоны при ведении технологического процесса. С этой целью необходима следующая информация (предоставляется работ</w:t>
      </w:r>
      <w:r>
        <w:t>одателем):</w:t>
      </w:r>
    </w:p>
    <w:p w:rsidR="00000000" w:rsidRDefault="00AB6E4A">
      <w:pPr>
        <w:pStyle w:val="FORMATTEXT"/>
        <w:ind w:firstLine="568"/>
        <w:jc w:val="both"/>
      </w:pPr>
      <w:r>
        <w:t xml:space="preserve"> </w:t>
      </w:r>
    </w:p>
    <w:p w:rsidR="00000000" w:rsidRDefault="00AB6E4A">
      <w:pPr>
        <w:pStyle w:val="FORMATTEXT"/>
        <w:ind w:firstLine="568"/>
        <w:jc w:val="both"/>
      </w:pPr>
      <w:r>
        <w:t>- об используемых в технологическом процессе вредных веществах (агрегатное состояние, летучесть и др.), их соответствие нормативно-технической документации (сертификаты, ТУ, ГОСТ, др.);</w:t>
      </w:r>
    </w:p>
    <w:p w:rsidR="00000000" w:rsidRDefault="00AB6E4A">
      <w:pPr>
        <w:pStyle w:val="FORMATTEXT"/>
        <w:ind w:firstLine="568"/>
        <w:jc w:val="both"/>
      </w:pPr>
      <w:r>
        <w:t xml:space="preserve"> </w:t>
      </w:r>
    </w:p>
    <w:p w:rsidR="00000000" w:rsidRDefault="00AB6E4A">
      <w:pPr>
        <w:pStyle w:val="FORMATTEXT"/>
        <w:ind w:firstLine="568"/>
        <w:jc w:val="both"/>
      </w:pPr>
      <w:r>
        <w:t>- о химических реакциях на всех этапах технологического</w:t>
      </w:r>
      <w:r>
        <w:t xml:space="preserve"> процесса, возможности образования промежуточных и побочных продуктов, качественном составе продуктов деструкции, гидролиза, пиролиза и других возможных превращений;</w:t>
      </w:r>
    </w:p>
    <w:p w:rsidR="00000000" w:rsidRDefault="00AB6E4A">
      <w:pPr>
        <w:pStyle w:val="FORMATTEXT"/>
        <w:ind w:firstLine="568"/>
        <w:jc w:val="both"/>
      </w:pPr>
      <w:r>
        <w:t xml:space="preserve"> </w:t>
      </w:r>
    </w:p>
    <w:p w:rsidR="00000000" w:rsidRDefault="00AB6E4A">
      <w:pPr>
        <w:pStyle w:val="FORMATTEXT"/>
        <w:ind w:firstLine="568"/>
        <w:jc w:val="both"/>
      </w:pPr>
      <w:r>
        <w:t>- возможности сорбции химических веществ на частичках пыли, строительных конструкциях, о</w:t>
      </w:r>
      <w:r>
        <w:t>борудовании и последующей десорбции.</w:t>
      </w:r>
    </w:p>
    <w:p w:rsidR="00000000" w:rsidRDefault="00AB6E4A">
      <w:pPr>
        <w:pStyle w:val="FORMATTEXT"/>
        <w:ind w:firstLine="568"/>
        <w:jc w:val="both"/>
      </w:pPr>
      <w:r>
        <w:t xml:space="preserve"> </w:t>
      </w:r>
    </w:p>
    <w:p w:rsidR="00000000" w:rsidRDefault="00AB6E4A">
      <w:pPr>
        <w:pStyle w:val="FORMATTEXT"/>
        <w:ind w:firstLine="568"/>
        <w:jc w:val="both"/>
      </w:pPr>
      <w:r>
        <w:t>1.5. При составлении плана контроля учитывают:</w:t>
      </w:r>
    </w:p>
    <w:p w:rsidR="00000000" w:rsidRDefault="00AB6E4A">
      <w:pPr>
        <w:pStyle w:val="FORMATTEXT"/>
        <w:ind w:firstLine="568"/>
        <w:jc w:val="both"/>
      </w:pPr>
      <w:r>
        <w:t xml:space="preserve"> </w:t>
      </w:r>
    </w:p>
    <w:p w:rsidR="00000000" w:rsidRDefault="00AB6E4A">
      <w:pPr>
        <w:pStyle w:val="FORMATTEXT"/>
        <w:ind w:firstLine="568"/>
        <w:jc w:val="both"/>
      </w:pPr>
      <w:r>
        <w:t>- особенности технологического процесса (непрерывный, периодический), температурный режим, количество выделяющихся вредных веществ и др.;</w:t>
      </w:r>
    </w:p>
    <w:p w:rsidR="00000000" w:rsidRDefault="00AB6E4A">
      <w:pPr>
        <w:pStyle w:val="FORMATTEXT"/>
        <w:ind w:firstLine="568"/>
        <w:jc w:val="both"/>
      </w:pPr>
      <w:r>
        <w:t xml:space="preserve"> </w:t>
      </w:r>
    </w:p>
    <w:p w:rsidR="00000000" w:rsidRDefault="00AB6E4A">
      <w:pPr>
        <w:pStyle w:val="FORMATTEXT"/>
        <w:ind w:firstLine="568"/>
        <w:jc w:val="both"/>
      </w:pPr>
      <w:r>
        <w:t>- физико-химические свойства</w:t>
      </w:r>
      <w:r>
        <w:t xml:space="preserve"> контролируемых веществ (агрегатное состояние, плотность, давление пара, летучесть и др.) и возможности превращения последних в результате окисления, деструкции, гидролиза и др. процессов;</w:t>
      </w:r>
    </w:p>
    <w:p w:rsidR="00000000" w:rsidRDefault="00AB6E4A">
      <w:pPr>
        <w:pStyle w:val="FORMATTEXT"/>
        <w:ind w:firstLine="568"/>
        <w:jc w:val="both"/>
      </w:pPr>
      <w:r>
        <w:t xml:space="preserve"> </w:t>
      </w:r>
    </w:p>
    <w:p w:rsidR="00000000" w:rsidRDefault="00AB6E4A">
      <w:pPr>
        <w:pStyle w:val="FORMATTEXT"/>
        <w:ind w:firstLine="568"/>
        <w:jc w:val="both"/>
      </w:pPr>
      <w:r>
        <w:t>- класс опасности и особенность действия веществ на организм;</w:t>
      </w:r>
    </w:p>
    <w:p w:rsidR="00000000" w:rsidRDefault="00AB6E4A">
      <w:pPr>
        <w:pStyle w:val="FORMATTEXT"/>
        <w:ind w:firstLine="568"/>
        <w:jc w:val="both"/>
      </w:pPr>
      <w:r>
        <w:t xml:space="preserve"> </w:t>
      </w:r>
    </w:p>
    <w:p w:rsidR="00000000" w:rsidRDefault="00AB6E4A">
      <w:pPr>
        <w:pStyle w:val="FORMATTEXT"/>
        <w:ind w:firstLine="568"/>
        <w:jc w:val="both"/>
      </w:pPr>
      <w:r>
        <w:t>-</w:t>
      </w:r>
      <w:r>
        <w:t> планировку помещений (этажность здания, наличие межэтажных проемов, связь со смежными помещениями и др.);</w:t>
      </w:r>
    </w:p>
    <w:p w:rsidR="00000000" w:rsidRDefault="00AB6E4A">
      <w:pPr>
        <w:pStyle w:val="FORMATTEXT"/>
        <w:ind w:firstLine="568"/>
        <w:jc w:val="both"/>
      </w:pPr>
      <w:r>
        <w:t xml:space="preserve"> </w:t>
      </w:r>
    </w:p>
    <w:p w:rsidR="00000000" w:rsidRDefault="00AB6E4A">
      <w:pPr>
        <w:pStyle w:val="FORMATTEXT"/>
        <w:ind w:firstLine="568"/>
        <w:jc w:val="both"/>
      </w:pPr>
      <w:r>
        <w:t>- количество и вид рабочих мест (постоянные, непостоянные, аналогичные);</w:t>
      </w:r>
    </w:p>
    <w:p w:rsidR="00000000" w:rsidRDefault="00AB6E4A">
      <w:pPr>
        <w:pStyle w:val="FORMATTEXT"/>
        <w:ind w:firstLine="568"/>
        <w:jc w:val="both"/>
      </w:pPr>
      <w:r>
        <w:t xml:space="preserve"> </w:t>
      </w:r>
    </w:p>
    <w:p w:rsidR="00000000" w:rsidRDefault="00AB6E4A">
      <w:pPr>
        <w:pStyle w:val="FORMATTEXT"/>
        <w:ind w:firstLine="568"/>
        <w:jc w:val="both"/>
      </w:pPr>
      <w:r>
        <w:t>- фактическое время пребывания работника на рабочем месте в течение смен</w:t>
      </w:r>
      <w:r>
        <w:t>ы.</w:t>
      </w:r>
    </w:p>
    <w:p w:rsidR="00000000" w:rsidRDefault="00AB6E4A">
      <w:pPr>
        <w:pStyle w:val="FORMATTEXT"/>
        <w:ind w:firstLine="568"/>
        <w:jc w:val="both"/>
      </w:pPr>
      <w:r>
        <w:t xml:space="preserve"> </w:t>
      </w:r>
    </w:p>
    <w:p w:rsidR="00000000" w:rsidRDefault="00AB6E4A">
      <w:pPr>
        <w:pStyle w:val="FORMATTEXT"/>
        <w:ind w:firstLine="568"/>
        <w:jc w:val="both"/>
      </w:pPr>
      <w:r>
        <w:t>На основании полученных материалов, с учетом технологического регламента, результатов ранее проведенных исследований выявляют рабочие места и технологические операции, при которых в воздушную среду производственных помещений (участков с открытым разме</w:t>
      </w:r>
      <w:r>
        <w:t>щением оборудования) могут выделяться вредные вещества (пары, газы, аэрозоли), и где оно может быть максимальным.</w:t>
      </w:r>
    </w:p>
    <w:p w:rsidR="00000000" w:rsidRDefault="00AB6E4A">
      <w:pPr>
        <w:pStyle w:val="FORMATTEXT"/>
        <w:ind w:firstLine="568"/>
        <w:jc w:val="both"/>
      </w:pPr>
      <w:r>
        <w:t xml:space="preserve"> </w:t>
      </w:r>
    </w:p>
    <w:p w:rsidR="00000000" w:rsidRDefault="00AB6E4A">
      <w:pPr>
        <w:pStyle w:val="FORMATTEXT"/>
        <w:ind w:firstLine="568"/>
        <w:jc w:val="both"/>
      </w:pPr>
      <w:r>
        <w:t>1.6. При выделении в воздушную среду сложной смеси химических веществ известного и относительно постоянного состава контроль загрязнений воз</w:t>
      </w:r>
      <w:r>
        <w:t xml:space="preserve">духа проводится по ведущему (определяющему клинические проявления интоксикации) и/или наиболее характерному (определяющему состав) компоненту этой смеси*.      </w:t>
      </w:r>
    </w:p>
    <w:p w:rsidR="00000000" w:rsidRDefault="00AB6E4A">
      <w:pPr>
        <w:pStyle w:val="FORMATTEXT"/>
        <w:jc w:val="both"/>
      </w:pPr>
      <w:r>
        <w:t xml:space="preserve">________________      </w:t>
      </w:r>
    </w:p>
    <w:p w:rsidR="00000000" w:rsidRDefault="00AB6E4A">
      <w:pPr>
        <w:pStyle w:val="FORMATTEXT"/>
        <w:ind w:firstLine="568"/>
        <w:jc w:val="both"/>
      </w:pPr>
      <w:r>
        <w:t xml:space="preserve">* Устанавливается специалистами органов и учреждений Федеральной службы </w:t>
      </w:r>
      <w:r>
        <w:t>по надзору 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ind w:firstLine="568"/>
        <w:jc w:val="both"/>
      </w:pPr>
      <w:r>
        <w:t>В случае, когда в воздушную среду выделяется сложный комплекс веществ не полностью известного состава (что обусловлено, как правило, процессами термоокислительной деструкции, гидролиза,</w:t>
      </w:r>
      <w:r>
        <w:t xml:space="preserve"> пиролиза и др.), следует получить информацию об идентификации выделяющихся компонентов по результатам хромато-масс-спектрометрии или других современных методов исследований. На основании анализа расшифровки состава газовыделений выявляются гигиенически зн</w:t>
      </w:r>
      <w:r>
        <w:t xml:space="preserve">ачимые (ведущие и наиболее характерные) компоненты, по которым будет проводиться контроль воздуха*. </w:t>
      </w:r>
    </w:p>
    <w:p w:rsidR="00000000" w:rsidRDefault="00AB6E4A">
      <w:pPr>
        <w:pStyle w:val="FORMATTEXT"/>
        <w:jc w:val="both"/>
      </w:pPr>
      <w:r>
        <w:t xml:space="preserve">________________      </w:t>
      </w:r>
    </w:p>
    <w:p w:rsidR="00000000" w:rsidRDefault="00AB6E4A">
      <w:pPr>
        <w:pStyle w:val="FORMATTEXT"/>
        <w:ind w:firstLine="568"/>
        <w:jc w:val="both"/>
      </w:pPr>
      <w:r>
        <w:t>* Устанавливается специалистами органов и учреждений Федеральной службы по надзору в сфере защиты прав потребителей и благополучия ч</w:t>
      </w:r>
      <w:r>
        <w:t>еловека.</w:t>
      </w:r>
    </w:p>
    <w:p w:rsidR="00000000" w:rsidRDefault="00AB6E4A">
      <w:pPr>
        <w:pStyle w:val="FORMATTEXT"/>
        <w:ind w:firstLine="568"/>
        <w:jc w:val="both"/>
      </w:pPr>
      <w:r>
        <w:t xml:space="preserve"> </w:t>
      </w:r>
    </w:p>
    <w:p w:rsidR="00000000" w:rsidRDefault="00AB6E4A">
      <w:pPr>
        <w:pStyle w:val="FORMATTEXT"/>
        <w:ind w:firstLine="568"/>
        <w:jc w:val="both"/>
      </w:pPr>
      <w:r>
        <w:t>1.7. Контроль воздуха осуществляют при характерных производственных условиях (ведение производственного процесса в соответствии с технологическим регламентом) и с учетом факторов, перечисленных в п.1.5.</w:t>
      </w:r>
    </w:p>
    <w:p w:rsidR="00000000" w:rsidRDefault="00AB6E4A">
      <w:pPr>
        <w:pStyle w:val="FORMATTEXT"/>
        <w:ind w:firstLine="568"/>
        <w:jc w:val="both"/>
      </w:pPr>
      <w:r>
        <w:t xml:space="preserve"> </w:t>
      </w:r>
    </w:p>
    <w:p w:rsidR="00000000" w:rsidRDefault="00AB6E4A">
      <w:pPr>
        <w:pStyle w:val="FORMATTEXT"/>
        <w:ind w:firstLine="568"/>
        <w:jc w:val="both"/>
      </w:pPr>
      <w:r>
        <w:t>1.8. Для контроля воздуха рабочей зоны о</w:t>
      </w:r>
      <w:r>
        <w:t>тбор проб воздуха проводят в зоне дыхания работника либо с максимальным приближением к ней воздухозаборного устройства (на высоте 1,5 м от пола/рабочей площадки при работе стоя и 1 м - при работе сидя). Если рабочее место не постоянное, отбор проб проводят</w:t>
      </w:r>
      <w:r>
        <w:t xml:space="preserve"> в точках рабочей зоны, в которых работник находится в течение смены.</w:t>
      </w:r>
    </w:p>
    <w:p w:rsidR="00000000" w:rsidRDefault="00AB6E4A">
      <w:pPr>
        <w:pStyle w:val="FORMATTEXT"/>
        <w:ind w:firstLine="568"/>
        <w:jc w:val="both"/>
      </w:pPr>
      <w:r>
        <w:t xml:space="preserve"> </w:t>
      </w:r>
    </w:p>
    <w:p w:rsidR="00000000" w:rsidRDefault="00AB6E4A">
      <w:pPr>
        <w:pStyle w:val="FORMATTEXT"/>
        <w:ind w:firstLine="568"/>
        <w:jc w:val="both"/>
      </w:pPr>
      <w:r>
        <w:t>1.9. Устройства для отбора проб могут размещаться в фиксированных точках рабочей зоны (стационарный метод) либо закрепляться непосредственно на одежде работника (персональный мониторин</w:t>
      </w:r>
      <w:r>
        <w:t>г).</w:t>
      </w:r>
    </w:p>
    <w:p w:rsidR="00000000" w:rsidRDefault="00AB6E4A">
      <w:pPr>
        <w:pStyle w:val="FORMATTEXT"/>
        <w:ind w:firstLine="568"/>
        <w:jc w:val="both"/>
      </w:pPr>
      <w:r>
        <w:t xml:space="preserve"> </w:t>
      </w:r>
    </w:p>
    <w:p w:rsidR="00000000" w:rsidRDefault="00AB6E4A">
      <w:pPr>
        <w:pStyle w:val="FORMATTEXT"/>
        <w:ind w:firstLine="568"/>
        <w:jc w:val="both"/>
      </w:pPr>
      <w:r>
        <w:t>Стационарный метод отбора проб в качестве основного применяют для решения следующих задач:</w:t>
      </w:r>
    </w:p>
    <w:p w:rsidR="00000000" w:rsidRDefault="00AB6E4A">
      <w:pPr>
        <w:pStyle w:val="FORMATTEXT"/>
        <w:ind w:firstLine="568"/>
        <w:jc w:val="both"/>
      </w:pPr>
      <w:r>
        <w:t xml:space="preserve"> </w:t>
      </w:r>
    </w:p>
    <w:p w:rsidR="00000000" w:rsidRDefault="00AB6E4A">
      <w:pPr>
        <w:pStyle w:val="FORMATTEXT"/>
        <w:ind w:firstLine="568"/>
        <w:jc w:val="both"/>
      </w:pPr>
      <w:r>
        <w:t>- гигиенической оценки источников загрязнения воздуха рабочих зон (технологических процессов и производственного оборудования) и пространственного распростра</w:t>
      </w:r>
      <w:r>
        <w:t>нения вредных веществ по помещению с целью выделения наиболее опасных участков рабочей зоны;</w:t>
      </w:r>
    </w:p>
    <w:p w:rsidR="00000000" w:rsidRDefault="00AB6E4A">
      <w:pPr>
        <w:pStyle w:val="FORMATTEXT"/>
        <w:ind w:firstLine="568"/>
        <w:jc w:val="both"/>
      </w:pPr>
      <w:r>
        <w:t xml:space="preserve"> </w:t>
      </w:r>
    </w:p>
    <w:p w:rsidR="00000000" w:rsidRDefault="00AB6E4A">
      <w:pPr>
        <w:pStyle w:val="FORMATTEXT"/>
        <w:ind w:firstLine="568"/>
        <w:jc w:val="both"/>
      </w:pPr>
      <w:r>
        <w:t>- гигиенической оценки эффективности средств управления параметрами воздушной среды в помещениях (вентиляция, кондиционирование и т.д.);</w:t>
      </w:r>
    </w:p>
    <w:p w:rsidR="00000000" w:rsidRDefault="00AB6E4A">
      <w:pPr>
        <w:pStyle w:val="FORMATTEXT"/>
        <w:ind w:firstLine="568"/>
        <w:jc w:val="both"/>
      </w:pPr>
      <w:r>
        <w:t xml:space="preserve"> </w:t>
      </w:r>
    </w:p>
    <w:p w:rsidR="00000000" w:rsidRDefault="00AB6E4A">
      <w:pPr>
        <w:pStyle w:val="FORMATTEXT"/>
        <w:ind w:firstLine="568"/>
        <w:jc w:val="both"/>
      </w:pPr>
      <w:r>
        <w:t>- определения соответс</w:t>
      </w:r>
      <w:r>
        <w:t>твия фактических уровней содержания вредных веществ их предельно допустимым максимальным концентрациям, а также среднесменным ПДК - в случаях, когда выполнение трудовых операций работником проводится (не менее 75% времени смены) на постоянном рабочем месте</w:t>
      </w:r>
      <w:r>
        <w:t>.</w:t>
      </w:r>
    </w:p>
    <w:p w:rsidR="00000000" w:rsidRDefault="00AB6E4A">
      <w:pPr>
        <w:pStyle w:val="FORMATTEXT"/>
        <w:ind w:firstLine="568"/>
        <w:jc w:val="both"/>
      </w:pPr>
      <w:r>
        <w:t xml:space="preserve"> </w:t>
      </w:r>
    </w:p>
    <w:p w:rsidR="00000000" w:rsidRDefault="00AB6E4A">
      <w:pPr>
        <w:pStyle w:val="FORMATTEXT"/>
        <w:ind w:firstLine="568"/>
        <w:jc w:val="both"/>
      </w:pPr>
      <w:r>
        <w:t>Персональный мониторинг концентраций вредных веществ в зоне дыхания работающих рекомендуется применять в качестве основного для определения соответствия фактических уровней их среднесменным ПДК в случаях, когда выполнение трудовых операций работником п</w:t>
      </w:r>
      <w:r>
        <w:t>роводится на непостоянных рабочих местах.</w:t>
      </w:r>
    </w:p>
    <w:p w:rsidR="00000000" w:rsidRDefault="00AB6E4A">
      <w:pPr>
        <w:pStyle w:val="FORMATTEXT"/>
        <w:ind w:firstLine="568"/>
        <w:jc w:val="both"/>
      </w:pPr>
      <w:r>
        <w:t xml:space="preserve"> </w:t>
      </w:r>
    </w:p>
    <w:p w:rsidR="00000000" w:rsidRDefault="00AB6E4A">
      <w:pPr>
        <w:pStyle w:val="FORMATTEXT"/>
        <w:ind w:firstLine="568"/>
        <w:jc w:val="both"/>
      </w:pPr>
      <w:r>
        <w:t>1.10. Методы и аппаратура, используемые для определения концентраций вредных веществ, должны отвечать установленным нормативным требованиям. Они должны обеспечивать определение концентрации вещества на уровне 0,5</w:t>
      </w:r>
      <w:r>
        <w:t xml:space="preserve"> ПДК с относительной стандартной погрешностью, не превышающей ±40% при 95% доверительной вероятности. Относительная стандартная ошибка определения концентрации вещества на уровне ПДК не должна превышать ±25%.</w:t>
      </w:r>
    </w:p>
    <w:p w:rsidR="00000000" w:rsidRDefault="00AB6E4A">
      <w:pPr>
        <w:pStyle w:val="FORMATTEXT"/>
        <w:ind w:firstLine="568"/>
        <w:jc w:val="both"/>
      </w:pPr>
      <w:r>
        <w:t xml:space="preserve"> </w:t>
      </w:r>
    </w:p>
    <w:p w:rsidR="00000000" w:rsidRDefault="00AB6E4A">
      <w:pPr>
        <w:pStyle w:val="FORMATTEXT"/>
        <w:ind w:firstLine="568"/>
        <w:jc w:val="both"/>
      </w:pPr>
      <w:r>
        <w:t xml:space="preserve">Объем отобранного воздуха следует привести к </w:t>
      </w:r>
      <w:r>
        <w:t>стандартным условиям, для чего необходимо измерение температуры, атмосферного давления и относительной влажности воздуха.</w:t>
      </w:r>
    </w:p>
    <w:p w:rsidR="00000000" w:rsidRDefault="00AB6E4A">
      <w:pPr>
        <w:pStyle w:val="FORMATTEXT"/>
        <w:ind w:firstLine="568"/>
        <w:jc w:val="both"/>
      </w:pPr>
      <w:r>
        <w:t xml:space="preserve"> </w:t>
      </w:r>
    </w:p>
    <w:p w:rsidR="00000000" w:rsidRDefault="00AB6E4A">
      <w:pPr>
        <w:pStyle w:val="FORMATTEXT"/>
        <w:ind w:firstLine="568"/>
        <w:jc w:val="both"/>
      </w:pPr>
      <w:r>
        <w:t>1.11. При выборе конкретных методов контроля необходимо руководствоваться методическими указаниями на методы определения вредных вещ</w:t>
      </w:r>
      <w:r>
        <w:t>еств в воздухе рабочей зоны, утвержденными в установленном порядке. Аппаратура и приборы, используемые при санитарно-химических исследованиях, подлежат поверке в установленном порядке.</w:t>
      </w:r>
    </w:p>
    <w:p w:rsidR="00000000" w:rsidRDefault="00AB6E4A">
      <w:pPr>
        <w:pStyle w:val="FORMATTEXT"/>
        <w:ind w:firstLine="568"/>
        <w:jc w:val="both"/>
      </w:pPr>
      <w:r>
        <w:t xml:space="preserve"> </w:t>
      </w:r>
    </w:p>
    <w:p w:rsidR="00000000" w:rsidRDefault="00AB6E4A">
      <w:pPr>
        <w:pStyle w:val="FORMATTEXT"/>
        <w:ind w:firstLine="568"/>
        <w:jc w:val="both"/>
      </w:pPr>
      <w:r>
        <w:t xml:space="preserve">1.12. Нарушение технологического процесса, неисправное состояние или </w:t>
      </w:r>
      <w:r>
        <w:t>неправильная эксплуатация оборудования и всех предусмотренных средств предотвращения загрязнения производственной атмосферы (вентиляция, укрытия) должны быть устранены (при возможности быстрого их устранения). Если работники подвергались вредному воздейств</w:t>
      </w:r>
      <w:r>
        <w:t>ию длительное время, нарушения необходимо зафиксировать в протоколе измерения, и после их устранения вновь провести измерение концентраций.</w:t>
      </w:r>
    </w:p>
    <w:p w:rsidR="00000000" w:rsidRDefault="00AB6E4A">
      <w:pPr>
        <w:pStyle w:val="FORMATTEXT"/>
        <w:ind w:firstLine="568"/>
        <w:jc w:val="both"/>
      </w:pPr>
      <w:r>
        <w:t xml:space="preserve"> </w:t>
      </w:r>
    </w:p>
    <w:p w:rsidR="00000000" w:rsidRDefault="00AB6E4A">
      <w:pPr>
        <w:pStyle w:val="FORMATTEXT"/>
        <w:jc w:val="center"/>
      </w:pPr>
      <w:r>
        <w:rPr>
          <w:b/>
          <w:bCs/>
        </w:rPr>
        <w:t>2. Контроль соответствия максимальным ПДК</w:t>
      </w:r>
      <w:r>
        <w:t xml:space="preserve"> </w:t>
      </w:r>
    </w:p>
    <w:p w:rsidR="00000000" w:rsidRDefault="00AB6E4A">
      <w:pPr>
        <w:pStyle w:val="FORMATTEXT"/>
        <w:ind w:firstLine="568"/>
        <w:jc w:val="both"/>
      </w:pPr>
      <w:r>
        <w:t>2.1. Отбор проб для контроля соблюдения максимальных ПДК осуществляется</w:t>
      </w:r>
      <w:r>
        <w:t xml:space="preserve"> на рабочих местах с учетом технологических операций, при которых возможно выделение в воздушную среду наибольшего количества вредного вещества.</w:t>
      </w:r>
    </w:p>
    <w:p w:rsidR="00000000" w:rsidRDefault="00AB6E4A">
      <w:pPr>
        <w:pStyle w:val="FORMATTEXT"/>
        <w:ind w:firstLine="568"/>
        <w:jc w:val="both"/>
      </w:pPr>
      <w:r>
        <w:t xml:space="preserve"> </w:t>
      </w:r>
    </w:p>
    <w:p w:rsidR="00000000" w:rsidRDefault="00AB6E4A">
      <w:pPr>
        <w:pStyle w:val="FORMATTEXT"/>
        <w:ind w:firstLine="568"/>
        <w:jc w:val="both"/>
      </w:pPr>
      <w:r>
        <w:t>Например: у аппаратуры и агрегатов в период наиболее активных химических и термических процессов (электрохими</w:t>
      </w:r>
      <w:r>
        <w:t>ческих, пиролитических и др.); в местах наиболее вероятных источников выделения при движении жидкостей и газов (насосные, компрессорные и др.); на участках при загрузке, выгрузке, транспортировании, затаривании химических веществ, а также на участках размо</w:t>
      </w:r>
      <w:r>
        <w:t>ла, сушки сыпучих материалов; при отборе проб на технологические анализы; в трудно вентилируемых участках.</w:t>
      </w:r>
    </w:p>
    <w:p w:rsidR="00000000" w:rsidRDefault="00AB6E4A">
      <w:pPr>
        <w:pStyle w:val="FORMATTEXT"/>
        <w:ind w:firstLine="568"/>
        <w:jc w:val="both"/>
      </w:pPr>
      <w:r>
        <w:t xml:space="preserve"> </w:t>
      </w:r>
    </w:p>
    <w:p w:rsidR="00000000" w:rsidRDefault="00AB6E4A">
      <w:pPr>
        <w:pStyle w:val="FORMATTEXT"/>
        <w:ind w:firstLine="568"/>
        <w:jc w:val="both"/>
      </w:pPr>
      <w:r>
        <w:t>Для новых и ранее не изученных производств необходимо стремиться к более полному охвату рабочих мест с постоянным и временным пребыванием работающи</w:t>
      </w:r>
      <w:r>
        <w:t>х. Полученные результаты в комплексе с данными по оценке технологического процесса, оборудования, вентиляционных устройств в дальнейшем определяют рациональную тактику контроля максимальных концентраций (технологические операции, во время которых производи</w:t>
      </w:r>
      <w:r>
        <w:t>тся отбор проб, участки, периодичность отбора).</w:t>
      </w:r>
    </w:p>
    <w:p w:rsidR="00000000" w:rsidRDefault="00AB6E4A">
      <w:pPr>
        <w:pStyle w:val="FORMATTEXT"/>
        <w:ind w:firstLine="568"/>
        <w:jc w:val="both"/>
      </w:pPr>
      <w:r>
        <w:t xml:space="preserve"> </w:t>
      </w:r>
    </w:p>
    <w:p w:rsidR="00000000" w:rsidRDefault="00AB6E4A">
      <w:pPr>
        <w:pStyle w:val="FORMATTEXT"/>
        <w:ind w:firstLine="568"/>
        <w:jc w:val="both"/>
      </w:pPr>
      <w:r>
        <w:t xml:space="preserve">2.2. Контроль воздушной среды на участках, характеризующихся постоянством технологического процесса, значительным количеством идентичного оборудования или аналогичных рабочих мест, осуществляется выборочно </w:t>
      </w:r>
      <w:r>
        <w:t>на отдельных рабочих местах (но не менее 20%), расположенных в центре и по периферии помещения.</w:t>
      </w:r>
    </w:p>
    <w:p w:rsidR="00000000" w:rsidRDefault="00AB6E4A">
      <w:pPr>
        <w:pStyle w:val="FORMATTEXT"/>
        <w:ind w:firstLine="568"/>
        <w:jc w:val="both"/>
      </w:pPr>
      <w:r>
        <w:t xml:space="preserve"> </w:t>
      </w:r>
    </w:p>
    <w:p w:rsidR="00000000" w:rsidRDefault="00AB6E4A">
      <w:pPr>
        <w:pStyle w:val="FORMATTEXT"/>
        <w:ind w:firstLine="568"/>
        <w:jc w:val="both"/>
      </w:pPr>
      <w:r>
        <w:t>2.3. При проведении планового ремонта технологического, санитарно-технического оборудования, при реконструкции производства, если часть оборудования продолжае</w:t>
      </w:r>
      <w:r>
        <w:t>т эксплуатироваться, проводится контроль воздушной среды на основных местах пребывания работников.</w:t>
      </w:r>
    </w:p>
    <w:p w:rsidR="00000000" w:rsidRDefault="00AB6E4A">
      <w:pPr>
        <w:pStyle w:val="FORMATTEXT"/>
        <w:ind w:firstLine="568"/>
        <w:jc w:val="both"/>
      </w:pPr>
      <w:r>
        <w:t xml:space="preserve"> </w:t>
      </w:r>
    </w:p>
    <w:p w:rsidR="00000000" w:rsidRDefault="00AB6E4A">
      <w:pPr>
        <w:pStyle w:val="FORMATTEXT"/>
        <w:ind w:firstLine="568"/>
        <w:jc w:val="both"/>
      </w:pPr>
      <w:r>
        <w:t xml:space="preserve">2.4. Длительность отбора одной пробы воздуха определяется методом анализа, зависит от концентрации вещества в воздухе рабочей зоны, но не должна превышать </w:t>
      </w:r>
      <w:r>
        <w:t>15 мин, а для АПФД - 30 мин.</w:t>
      </w:r>
    </w:p>
    <w:p w:rsidR="00000000" w:rsidRDefault="00AB6E4A">
      <w:pPr>
        <w:pStyle w:val="FORMATTEXT"/>
        <w:ind w:firstLine="568"/>
        <w:jc w:val="both"/>
      </w:pPr>
      <w:r>
        <w:t xml:space="preserve"> </w:t>
      </w:r>
    </w:p>
    <w:p w:rsidR="00000000" w:rsidRDefault="00AB6E4A">
      <w:pPr>
        <w:pStyle w:val="FORMATTEXT"/>
        <w:ind w:firstLine="568"/>
        <w:jc w:val="both"/>
      </w:pPr>
      <w:r>
        <w:t>2.5. Если метод анализа позволяет отобрать несколько (2-3 и более) проб в течение 15 мин, вычисляют среднеарифметическую (при равном времени отбора отдельных проб) или средневзвешенную (если время отбора отдельных проб разное</w:t>
      </w:r>
      <w:r>
        <w:t>) величину из полученных результатов, которую сравнивают с ПДК</w:t>
      </w:r>
      <w:r>
        <w:rPr>
          <w:position w:val="-8"/>
        </w:rPr>
        <w:pict>
          <v:shape id="_x0000_i1647" type="#_x0000_t75" style="width:9.6pt;height:17.4pt">
            <v:imagedata r:id="rId125" o:title=""/>
          </v:shape>
        </w:pict>
      </w:r>
      <w:r>
        <w:t>. Для веществ раздражающего действия полученные результаты проб, отобранных за время, предусмотренное методом контроля вещества, сравнивают с ПДК</w:t>
      </w:r>
      <w:r>
        <w:rPr>
          <w:position w:val="-8"/>
        </w:rPr>
        <w:pict>
          <v:shape id="_x0000_i1648" type="#_x0000_t75" style="width:9.6pt;height:17.4pt">
            <v:imagedata r:id="rId125"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Примечание. Если метод определения вещества предусматривает длительность отбора одной пробы за время, превышающее 15 мин, эти случаи следует рассматривать как исключение. При этом результат каждого измерения сравниваю</w:t>
      </w:r>
      <w:r>
        <w:t>т с установленной ПДК</w:t>
      </w:r>
      <w:r>
        <w:rPr>
          <w:position w:val="-8"/>
        </w:rPr>
        <w:pict>
          <v:shape id="_x0000_i1649" type="#_x0000_t75" style="width:9.6pt;height:17.4pt">
            <v:imagedata r:id="rId125" o:title=""/>
          </v:shape>
        </w:pict>
      </w:r>
      <w:r>
        <w:t>.</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2.6.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превышения ПДК.</w:t>
      </w:r>
    </w:p>
    <w:p w:rsidR="00000000" w:rsidRDefault="00AB6E4A">
      <w:pPr>
        <w:pStyle w:val="FORMATTEXT"/>
        <w:ind w:firstLine="568"/>
        <w:jc w:val="both"/>
      </w:pPr>
      <w:r>
        <w:t xml:space="preserve"> </w:t>
      </w:r>
    </w:p>
    <w:p w:rsidR="00000000" w:rsidRDefault="00AB6E4A">
      <w:pPr>
        <w:pStyle w:val="FORMATTEXT"/>
        <w:ind w:firstLine="568"/>
        <w:jc w:val="both"/>
      </w:pPr>
      <w:r>
        <w:t>2.7.</w:t>
      </w:r>
      <w:r>
        <w:t> Периодичность контроля для веществ (за исключением поименованных в п.2.6) устанавливается в зависимости от характера технологического процесса (непрерывный, периодический), класса опасности и характера биологического действия химического вещества, стабиль</w:t>
      </w:r>
      <w:r>
        <w:t>ности производственной среды, уровня загрязнения воздушной среды, времени пребывания работника на рабочем месте. В зависимости от класса опасности вредного вещества рекомендуется следующая периодичность контроля: веществ I класса опасности - не реже 1 раза</w:t>
      </w:r>
      <w:r>
        <w:t xml:space="preserve"> в 10 дней; II класса - 1 раз в месяц; III класса - 1 раз в 3 месяца; IV класса - 1 раз в 6 месяцев*. </w:t>
      </w:r>
    </w:p>
    <w:p w:rsidR="00000000" w:rsidRDefault="00AB6E4A">
      <w:pPr>
        <w:pStyle w:val="FORMATTEXT"/>
        <w:jc w:val="both"/>
      </w:pPr>
      <w:r>
        <w:t xml:space="preserve">________________      </w:t>
      </w:r>
    </w:p>
    <w:p w:rsidR="00000000" w:rsidRDefault="00AB6E4A">
      <w:pPr>
        <w:pStyle w:val="FORMATTEXT"/>
        <w:ind w:firstLine="568"/>
        <w:jc w:val="both"/>
      </w:pPr>
      <w:r>
        <w:t>* В соответствии с ГОСТ 12.1.005-88 ССБТ "Общие санитарно-гигиенические требования к воздуху рабочей зоны".</w:t>
      </w:r>
    </w:p>
    <w:p w:rsidR="00000000" w:rsidRDefault="00AB6E4A">
      <w:pPr>
        <w:pStyle w:val="FORMATTEXT"/>
        <w:ind w:firstLine="568"/>
        <w:jc w:val="both"/>
      </w:pPr>
      <w:r>
        <w:t xml:space="preserve"> </w:t>
      </w:r>
    </w:p>
    <w:p w:rsidR="00000000" w:rsidRDefault="00AB6E4A">
      <w:pPr>
        <w:pStyle w:val="FORMATTEXT"/>
        <w:ind w:firstLine="568"/>
        <w:jc w:val="both"/>
      </w:pPr>
      <w:r>
        <w:t>2.8. Количество проб</w:t>
      </w:r>
      <w:r>
        <w:t xml:space="preserve"> в одной точке зависит от степени постоянства воздушной среды, которая в большинстве случаев характеризуется значительной вариабельностью концентраций вредных веществ. Причинами этого являются как систематические, так и случайные факторы.</w:t>
      </w:r>
    </w:p>
    <w:p w:rsidR="00000000" w:rsidRDefault="00AB6E4A">
      <w:pPr>
        <w:pStyle w:val="FORMATTEXT"/>
        <w:ind w:firstLine="568"/>
        <w:jc w:val="both"/>
      </w:pPr>
      <w:r>
        <w:t xml:space="preserve"> </w:t>
      </w:r>
    </w:p>
    <w:p w:rsidR="00000000" w:rsidRDefault="00AB6E4A">
      <w:pPr>
        <w:pStyle w:val="FORMATTEXT"/>
        <w:ind w:firstLine="568"/>
        <w:jc w:val="both"/>
      </w:pPr>
      <w:r>
        <w:t>К числу система</w:t>
      </w:r>
      <w:r>
        <w:t>тических факторов (источники их известны, они повторяются и их можно учесть при планировании отбора проб) относятся:</w:t>
      </w:r>
    </w:p>
    <w:p w:rsidR="00000000" w:rsidRDefault="00AB6E4A">
      <w:pPr>
        <w:pStyle w:val="FORMATTEXT"/>
        <w:ind w:firstLine="568"/>
        <w:jc w:val="both"/>
      </w:pPr>
      <w:r>
        <w:t xml:space="preserve"> </w:t>
      </w:r>
    </w:p>
    <w:p w:rsidR="00000000" w:rsidRDefault="00AB6E4A">
      <w:pPr>
        <w:pStyle w:val="FORMATTEXT"/>
        <w:ind w:firstLine="568"/>
        <w:jc w:val="both"/>
      </w:pPr>
      <w:r>
        <w:t>- производственная нагрузка на оборудование;</w:t>
      </w:r>
    </w:p>
    <w:p w:rsidR="00000000" w:rsidRDefault="00AB6E4A">
      <w:pPr>
        <w:pStyle w:val="FORMATTEXT"/>
        <w:ind w:firstLine="568"/>
        <w:jc w:val="both"/>
      </w:pPr>
      <w:r>
        <w:t xml:space="preserve"> </w:t>
      </w:r>
    </w:p>
    <w:p w:rsidR="00000000" w:rsidRDefault="00AB6E4A">
      <w:pPr>
        <w:pStyle w:val="FORMATTEXT"/>
        <w:ind w:firstLine="568"/>
        <w:jc w:val="both"/>
      </w:pPr>
      <w:r>
        <w:t>- вид выполняемых производственных операций;</w:t>
      </w:r>
    </w:p>
    <w:p w:rsidR="00000000" w:rsidRDefault="00AB6E4A">
      <w:pPr>
        <w:pStyle w:val="FORMATTEXT"/>
        <w:ind w:firstLine="568"/>
        <w:jc w:val="both"/>
      </w:pPr>
      <w:r>
        <w:t xml:space="preserve"> </w:t>
      </w:r>
    </w:p>
    <w:p w:rsidR="00000000" w:rsidRDefault="00AB6E4A">
      <w:pPr>
        <w:pStyle w:val="FORMATTEXT"/>
        <w:ind w:firstLine="568"/>
        <w:jc w:val="both"/>
      </w:pPr>
      <w:r>
        <w:t>- метеорологические условия, периоды года (</w:t>
      </w:r>
      <w:r>
        <w:t>особенно в производственных помещениях, оснащенных системой естественной вентиляции);</w:t>
      </w:r>
    </w:p>
    <w:p w:rsidR="00000000" w:rsidRDefault="00AB6E4A">
      <w:pPr>
        <w:pStyle w:val="FORMATTEXT"/>
        <w:ind w:firstLine="568"/>
        <w:jc w:val="both"/>
      </w:pPr>
      <w:r>
        <w:t xml:space="preserve"> </w:t>
      </w:r>
    </w:p>
    <w:p w:rsidR="00000000" w:rsidRDefault="00AB6E4A">
      <w:pPr>
        <w:pStyle w:val="FORMATTEXT"/>
        <w:ind w:firstLine="568"/>
        <w:jc w:val="both"/>
      </w:pPr>
      <w:r>
        <w:t>- численность работающих в смену.</w:t>
      </w:r>
    </w:p>
    <w:p w:rsidR="00000000" w:rsidRDefault="00AB6E4A">
      <w:pPr>
        <w:pStyle w:val="FORMATTEXT"/>
        <w:ind w:firstLine="568"/>
        <w:jc w:val="both"/>
      </w:pPr>
      <w:r>
        <w:t xml:space="preserve"> </w:t>
      </w:r>
    </w:p>
    <w:p w:rsidR="00000000" w:rsidRDefault="00AB6E4A">
      <w:pPr>
        <w:pStyle w:val="FORMATTEXT"/>
        <w:ind w:firstLine="568"/>
        <w:jc w:val="both"/>
      </w:pPr>
      <w:r>
        <w:t>К числу случайных факторов вариабельности относятся:</w:t>
      </w:r>
    </w:p>
    <w:p w:rsidR="00000000" w:rsidRDefault="00AB6E4A">
      <w:pPr>
        <w:pStyle w:val="FORMATTEXT"/>
        <w:ind w:firstLine="568"/>
        <w:jc w:val="both"/>
      </w:pPr>
      <w:r>
        <w:t xml:space="preserve"> </w:t>
      </w:r>
    </w:p>
    <w:p w:rsidR="00000000" w:rsidRDefault="00AB6E4A">
      <w:pPr>
        <w:pStyle w:val="FORMATTEXT"/>
        <w:ind w:firstLine="568"/>
        <w:jc w:val="both"/>
      </w:pPr>
      <w:r>
        <w:t>- индивидуальные ошибки при отборе и анализе проб;</w:t>
      </w:r>
    </w:p>
    <w:p w:rsidR="00000000" w:rsidRDefault="00AB6E4A">
      <w:pPr>
        <w:pStyle w:val="FORMATTEXT"/>
        <w:ind w:firstLine="568"/>
        <w:jc w:val="both"/>
      </w:pPr>
      <w:r>
        <w:t xml:space="preserve"> </w:t>
      </w:r>
    </w:p>
    <w:p w:rsidR="00000000" w:rsidRDefault="00AB6E4A">
      <w:pPr>
        <w:pStyle w:val="FORMATTEXT"/>
        <w:ind w:firstLine="568"/>
        <w:jc w:val="both"/>
      </w:pPr>
      <w:r>
        <w:t>- поведенческие особенно</w:t>
      </w:r>
      <w:r>
        <w:t>сти каждого отдельного работника и уровень его мастерства;</w:t>
      </w:r>
    </w:p>
    <w:p w:rsidR="00000000" w:rsidRDefault="00AB6E4A">
      <w:pPr>
        <w:pStyle w:val="FORMATTEXT"/>
        <w:ind w:firstLine="568"/>
        <w:jc w:val="both"/>
      </w:pPr>
      <w:r>
        <w:t xml:space="preserve"> </w:t>
      </w:r>
    </w:p>
    <w:p w:rsidR="00000000" w:rsidRDefault="00AB6E4A">
      <w:pPr>
        <w:pStyle w:val="FORMATTEXT"/>
        <w:ind w:firstLine="568"/>
        <w:jc w:val="both"/>
      </w:pPr>
      <w:r>
        <w:t>- недостатки в организации производственных процессов и контроле за их осуществлением.</w:t>
      </w:r>
    </w:p>
    <w:p w:rsidR="00000000" w:rsidRDefault="00AB6E4A">
      <w:pPr>
        <w:pStyle w:val="FORMATTEXT"/>
        <w:ind w:firstLine="568"/>
        <w:jc w:val="both"/>
      </w:pPr>
      <w:r>
        <w:t xml:space="preserve"> </w:t>
      </w:r>
    </w:p>
    <w:p w:rsidR="00000000" w:rsidRDefault="00AB6E4A">
      <w:pPr>
        <w:pStyle w:val="FORMATTEXT"/>
        <w:ind w:firstLine="568"/>
        <w:jc w:val="both"/>
      </w:pPr>
      <w:r>
        <w:t>В каждой точке, как правило, следует отобрать не менее трех проб.</w:t>
      </w:r>
    </w:p>
    <w:p w:rsidR="00000000" w:rsidRDefault="00AB6E4A">
      <w:pPr>
        <w:pStyle w:val="FORMATTEXT"/>
        <w:ind w:firstLine="568"/>
        <w:jc w:val="both"/>
      </w:pPr>
      <w:r>
        <w:t xml:space="preserve"> </w:t>
      </w:r>
    </w:p>
    <w:p w:rsidR="00000000" w:rsidRDefault="00AB6E4A">
      <w:pPr>
        <w:pStyle w:val="FORMATTEXT"/>
        <w:ind w:firstLine="568"/>
        <w:jc w:val="both"/>
      </w:pPr>
      <w:r>
        <w:t>2.9. Величины максимальных концентраци</w:t>
      </w:r>
      <w:r>
        <w:t>й за смену можно получить и при определении среднесменных концентраций методом вероятностной обработки результатов измерений (раздел 3.2).</w:t>
      </w:r>
    </w:p>
    <w:p w:rsidR="00000000" w:rsidRDefault="00AB6E4A">
      <w:pPr>
        <w:pStyle w:val="FORMATTEXT"/>
        <w:ind w:firstLine="568"/>
        <w:jc w:val="both"/>
      </w:pPr>
      <w:r>
        <w:t xml:space="preserve"> </w:t>
      </w:r>
    </w:p>
    <w:p w:rsidR="00000000" w:rsidRDefault="00AB6E4A">
      <w:pPr>
        <w:pStyle w:val="FORMATTEXT"/>
        <w:jc w:val="center"/>
      </w:pPr>
      <w:r>
        <w:rPr>
          <w:b/>
          <w:bCs/>
        </w:rPr>
        <w:t>3. Контроль за соблюдением среднесменной ПДК</w:t>
      </w:r>
      <w:r>
        <w:t xml:space="preserve"> </w:t>
      </w:r>
    </w:p>
    <w:p w:rsidR="00000000" w:rsidRDefault="00AB6E4A">
      <w:pPr>
        <w:pStyle w:val="FORMATTEXT"/>
        <w:jc w:val="center"/>
      </w:pPr>
      <w:r>
        <w:t xml:space="preserve">      </w:t>
      </w:r>
    </w:p>
    <w:p w:rsidR="00000000" w:rsidRDefault="00AB6E4A">
      <w:pPr>
        <w:pStyle w:val="FORMATTEXT"/>
        <w:jc w:val="center"/>
      </w:pPr>
      <w:r>
        <w:t xml:space="preserve">3.1. Требования к проведению контроля </w:t>
      </w:r>
    </w:p>
    <w:p w:rsidR="00000000" w:rsidRDefault="00AB6E4A">
      <w:pPr>
        <w:pStyle w:val="FORMATTEXT"/>
        <w:ind w:firstLine="568"/>
        <w:jc w:val="both"/>
      </w:pPr>
      <w:r>
        <w:t>3.1.1. Контроль за собл</w:t>
      </w:r>
      <w:r>
        <w:t>юдением среднесменной ПДК проводится применительно к конкретному работнику или экспозиционной группе.</w:t>
      </w:r>
    </w:p>
    <w:p w:rsidR="00000000" w:rsidRDefault="00AB6E4A">
      <w:pPr>
        <w:pStyle w:val="FORMATTEXT"/>
        <w:ind w:firstLine="568"/>
        <w:jc w:val="both"/>
      </w:pPr>
      <w:r>
        <w:t xml:space="preserve"> </w:t>
      </w:r>
    </w:p>
    <w:p w:rsidR="00000000" w:rsidRDefault="00AB6E4A">
      <w:pPr>
        <w:pStyle w:val="FORMATTEXT"/>
        <w:ind w:firstLine="568"/>
        <w:jc w:val="both"/>
      </w:pPr>
      <w:r>
        <w:t xml:space="preserve">3.1.2. Экспозиционная группа должна представлять работников, которые подвергаются изучаемым видам воздействия на организм от одного и того же источника </w:t>
      </w:r>
      <w:r>
        <w:t>и которые объединены выполнением общих трудовых операций в одной и той же зоне с идентичным набором используемых материалов. Для любого представителя этой группы экспозиция может быть предсказана с вероятностью не менее чем 90%. Формирование экспозиционной</w:t>
      </w:r>
      <w:r>
        <w:t xml:space="preserve"> группы только по профессии, без учета вышеперечисленных факторов, может привести к серьезным ошибкам при оценке экспозиции.</w:t>
      </w:r>
    </w:p>
    <w:p w:rsidR="00000000" w:rsidRDefault="00AB6E4A">
      <w:pPr>
        <w:pStyle w:val="FORMATTEXT"/>
        <w:ind w:firstLine="568"/>
        <w:jc w:val="both"/>
      </w:pPr>
      <w:r>
        <w:t xml:space="preserve"> </w:t>
      </w:r>
    </w:p>
    <w:p w:rsidR="00000000" w:rsidRDefault="00AB6E4A">
      <w:pPr>
        <w:pStyle w:val="FORMATTEXT"/>
        <w:ind w:firstLine="568"/>
        <w:jc w:val="both"/>
      </w:pPr>
      <w:r>
        <w:t>Для характеристики экспозиционной группы (или профессиональной, если она отвечает перечисленным выше требованиям) в зависимости о</w:t>
      </w:r>
      <w:r>
        <w:t>т ее численности среднесменную концентрацию рекомендуется определять не менее чем у 10-30% работников.</w:t>
      </w:r>
    </w:p>
    <w:p w:rsidR="00000000" w:rsidRDefault="00AB6E4A">
      <w:pPr>
        <w:pStyle w:val="FORMATTEXT"/>
        <w:ind w:firstLine="568"/>
        <w:jc w:val="both"/>
      </w:pPr>
      <w:r>
        <w:t xml:space="preserve"> </w:t>
      </w:r>
    </w:p>
    <w:p w:rsidR="00000000" w:rsidRDefault="00AB6E4A">
      <w:pPr>
        <w:pStyle w:val="FORMATTEXT"/>
        <w:ind w:firstLine="568"/>
        <w:jc w:val="both"/>
      </w:pPr>
      <w:r>
        <w:t>3.1.3. Измерение среднесменной концентрации приборами индивидуального контроля проводится при непрерывном или последовательном отборе проб в течение вс</w:t>
      </w:r>
      <w:r>
        <w:t>ей смены или не менее 75% ее продолжительности, при условии охвата всех основных рабочих операций, включая перерывы (нерегламентированные), пребывание в операторных и др. При этом количество отобранных за смену проб зависит от концентрации вещества в возду</w:t>
      </w:r>
      <w:r>
        <w:t>хе и определяется методом анализа.</w:t>
      </w:r>
    </w:p>
    <w:p w:rsidR="00000000" w:rsidRDefault="00AB6E4A">
      <w:pPr>
        <w:pStyle w:val="FORMATTEXT"/>
        <w:ind w:firstLine="568"/>
        <w:jc w:val="both"/>
      </w:pPr>
      <w:r>
        <w:t xml:space="preserve"> </w:t>
      </w:r>
    </w:p>
    <w:p w:rsidR="00000000" w:rsidRDefault="00AB6E4A">
      <w:pPr>
        <w:pStyle w:val="FORMATTEXT"/>
        <w:ind w:firstLine="568"/>
        <w:jc w:val="both"/>
      </w:pPr>
      <w:r>
        <w:t>3.1.4. Среднесменную концентрацию можно определить на основе отдельных измерений. При этом пробы воздуха отбирают, как правило, на всех этапах технологического процесса (основных и вспомогательных) с учетом их продолжит</w:t>
      </w:r>
      <w:r>
        <w:t>ельности и нерегламентированных перерывов в работе. Количество проб зависит от длительности отбора одной пробы, числа технологических операций, их продолжительности.</w:t>
      </w:r>
    </w:p>
    <w:p w:rsidR="00000000" w:rsidRDefault="00AB6E4A">
      <w:pPr>
        <w:pStyle w:val="FORMATTEXT"/>
        <w:ind w:firstLine="568"/>
        <w:jc w:val="both"/>
      </w:pPr>
      <w:r>
        <w:t xml:space="preserve"> </w:t>
      </w:r>
    </w:p>
    <w:p w:rsidR="00000000" w:rsidRDefault="00AB6E4A">
      <w:pPr>
        <w:pStyle w:val="FORMATTEXT"/>
        <w:ind w:firstLine="568"/>
        <w:jc w:val="both"/>
      </w:pPr>
      <w:r>
        <w:t>При постоянном технологическом процессе рекомендуется следующее количество проб в зависи</w:t>
      </w:r>
      <w:r>
        <w:t>мости от длительности отбора одной пробы:</w:t>
      </w:r>
    </w:p>
    <w:p w:rsidR="00000000" w:rsidRDefault="00AB6E4A">
      <w:pPr>
        <w:pStyle w:val="FORMATTEXT"/>
        <w:ind w:firstLine="568"/>
        <w:jc w:val="both"/>
      </w:pPr>
      <w:r>
        <w:t xml:space="preserve"> </w:t>
      </w:r>
    </w:p>
    <w:tbl>
      <w:tblPr>
        <w:tblW w:w="0" w:type="auto"/>
        <w:tblLayout w:type="fixed"/>
        <w:tblCellMar>
          <w:left w:w="90" w:type="dxa"/>
          <w:right w:w="90" w:type="dxa"/>
        </w:tblCellMar>
        <w:tblLook w:val="0000" w:firstRow="0" w:lastRow="0" w:firstColumn="0" w:lastColumn="0" w:noHBand="0" w:noVBand="0"/>
      </w:tblPr>
      <w:tblGrid>
        <w:gridCol w:w="4800"/>
        <w:gridCol w:w="3600"/>
      </w:tblGrid>
      <w:tr w:rsidR="00000000">
        <w:tblPrEx>
          <w:tblCellMar>
            <w:top w:w="0" w:type="dxa"/>
            <w:bottom w:w="0" w:type="dxa"/>
          </w:tblCellMar>
        </w:tblPrEx>
        <w:tc>
          <w:tcPr>
            <w:tcW w:w="4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Длительность отбора одной пробы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Минимальное число проб</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до 10 секунд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 10 секунд до 1 минуты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 1 до 5 минут</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 5 до 15 минут</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 30 минут до 1 часа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от 1 д</w:t>
            </w:r>
            <w:r>
              <w:t>о 2 часов</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более 2 часов</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3.1.5. На основе отдельных измерений среднесменная концентрация рассчитывается как концентрация средневзвешенная во времени смены (раздел 3.3) или определяется на основе вероятностной обработки результатов отбора </w:t>
      </w:r>
      <w:r>
        <w:t>проб (раздел 3.2).</w:t>
      </w:r>
    </w:p>
    <w:p w:rsidR="00000000" w:rsidRDefault="00AB6E4A">
      <w:pPr>
        <w:pStyle w:val="FORMATTEXT"/>
        <w:ind w:firstLine="568"/>
        <w:jc w:val="both"/>
      </w:pPr>
      <w:r>
        <w:t xml:space="preserve"> </w:t>
      </w:r>
    </w:p>
    <w:p w:rsidR="00000000" w:rsidRDefault="00AB6E4A">
      <w:pPr>
        <w:pStyle w:val="FORMATTEXT"/>
        <w:ind w:firstLine="568"/>
        <w:jc w:val="both"/>
      </w:pPr>
      <w:r>
        <w:t xml:space="preserve">Для облегчения расчетов и унификации полученных результатов рекомендуется использование специальных компьютерных программ для расчета среднесменных концентраций, одобренных органами госсанэпиднадзора*. </w:t>
      </w:r>
    </w:p>
    <w:p w:rsidR="00000000" w:rsidRDefault="00AB6E4A">
      <w:pPr>
        <w:pStyle w:val="FORMATTEXT"/>
        <w:jc w:val="both"/>
      </w:pPr>
      <w:r>
        <w:t xml:space="preserve">________________      </w:t>
      </w:r>
    </w:p>
    <w:p w:rsidR="00000000" w:rsidRDefault="00AB6E4A">
      <w:pPr>
        <w:pStyle w:val="FORMATTEXT"/>
        <w:ind w:firstLine="568"/>
        <w:jc w:val="both"/>
      </w:pPr>
      <w:r>
        <w:t>* Наприме</w:t>
      </w:r>
      <w:r>
        <w:t>р, программа расчета среднесменных концентраций, разработанная ГУ НИИ медицины труда РАМН.</w:t>
      </w:r>
    </w:p>
    <w:p w:rsidR="00000000" w:rsidRDefault="00AB6E4A">
      <w:pPr>
        <w:pStyle w:val="FORMATTEXT"/>
        <w:ind w:firstLine="568"/>
        <w:jc w:val="both"/>
      </w:pPr>
      <w:r>
        <w:t xml:space="preserve"> </w:t>
      </w:r>
    </w:p>
    <w:p w:rsidR="00000000" w:rsidRDefault="00AB6E4A">
      <w:pPr>
        <w:pStyle w:val="FORMATTEXT"/>
        <w:ind w:firstLine="568"/>
        <w:jc w:val="both"/>
      </w:pPr>
      <w:r>
        <w:t>3.1.6. Для достоверной характеристики воздушной среды необходимо получить данные не менее чем по трем сменам.</w:t>
      </w:r>
    </w:p>
    <w:p w:rsidR="00000000" w:rsidRDefault="00AB6E4A">
      <w:pPr>
        <w:pStyle w:val="FORMATTEXT"/>
        <w:ind w:firstLine="568"/>
        <w:jc w:val="both"/>
      </w:pPr>
      <w:r>
        <w:t xml:space="preserve"> </w:t>
      </w:r>
    </w:p>
    <w:p w:rsidR="00000000" w:rsidRDefault="00AB6E4A">
      <w:pPr>
        <w:pStyle w:val="FORMATTEXT"/>
        <w:ind w:firstLine="568"/>
        <w:jc w:val="both"/>
      </w:pPr>
      <w:r>
        <w:t>3.1.7. Периодичность контроля среднесменных концент</w:t>
      </w:r>
      <w:r>
        <w:t>раций устанавливается по согласованию с территориальными центрами госсанэпиднадзора и зависит от численности экспозиционной группы, стабильности концентраций и уровнях воздействия, класса опасности и особенностей биологического действия контролируемых веще</w:t>
      </w:r>
      <w:r>
        <w:t>ств и не должна быть реже периодичности медицинского осмотра. Изменение технологического процесса, оборудования, санитарно-технических устройств требует повторного определения среднесменной концентрации.</w:t>
      </w:r>
    </w:p>
    <w:p w:rsidR="00000000" w:rsidRDefault="00AB6E4A">
      <w:pPr>
        <w:pStyle w:val="FORMATTEXT"/>
        <w:ind w:firstLine="568"/>
        <w:jc w:val="both"/>
      </w:pPr>
      <w:r>
        <w:t xml:space="preserve"> </w:t>
      </w:r>
    </w:p>
    <w:p w:rsidR="00000000" w:rsidRDefault="00AB6E4A">
      <w:pPr>
        <w:pStyle w:val="FORMATTEXT"/>
        <w:ind w:firstLine="568"/>
        <w:jc w:val="both"/>
      </w:pPr>
      <w:r>
        <w:t>3.1.8. Стандартное геометрическое отклонение (</w:t>
      </w:r>
      <w:r>
        <w:rPr>
          <w:position w:val="-9"/>
        </w:rPr>
        <w:pict>
          <v:shape id="_x0000_i1650" type="#_x0000_t75" style="width:17.4pt;height:18.6pt">
            <v:imagedata r:id="rId126" o:title=""/>
          </v:shape>
        </w:pict>
      </w:r>
      <w:r>
        <w:t xml:space="preserve">), определяемое при расчете среднесменной концентрации, позволяет судить о постоянстве концентрации в течение смены. Величина </w:t>
      </w:r>
      <w:r>
        <w:rPr>
          <w:position w:val="-9"/>
        </w:rPr>
        <w:pict>
          <v:shape id="_x0000_i1651" type="#_x0000_t75" style="width:17.4pt;height:18.6pt">
            <v:imagedata r:id="rId126" o:title=""/>
          </v:shape>
        </w:pict>
      </w:r>
      <w:r>
        <w:t>не выше 3 свидетельствует о стабильности концентраций в воздухе</w:t>
      </w:r>
      <w:r>
        <w:t xml:space="preserve"> рабочей зоны и не требует повышенной частоты контроля, a </w:t>
      </w:r>
      <w:r>
        <w:rPr>
          <w:position w:val="-9"/>
        </w:rPr>
        <w:pict>
          <v:shape id="_x0000_i1652" type="#_x0000_t75" style="width:17.4pt;height:18.6pt">
            <v:imagedata r:id="rId126" o:title=""/>
          </v:shape>
        </w:pict>
      </w:r>
      <w:r>
        <w:t>более 6 указывает на значительные их колебания в течение смены и необходимости увеличения частоты контроля среднесменных концентраций для данной профессиональной (</w:t>
      </w:r>
      <w:r>
        <w:t>экспозиционной) группы.</w:t>
      </w:r>
    </w:p>
    <w:p w:rsidR="00000000" w:rsidRDefault="00AB6E4A">
      <w:pPr>
        <w:pStyle w:val="FORMATTEXT"/>
        <w:ind w:firstLine="568"/>
        <w:jc w:val="both"/>
      </w:pPr>
      <w:r>
        <w:t xml:space="preserve"> </w:t>
      </w:r>
    </w:p>
    <w:p w:rsidR="00000000" w:rsidRDefault="00AB6E4A">
      <w:pPr>
        <w:pStyle w:val="FORMATTEXT"/>
        <w:ind w:firstLine="568"/>
        <w:jc w:val="both"/>
      </w:pPr>
      <w:r>
        <w:t xml:space="preserve">Рекомендуется следующая периодичность контроля в зависимости от величины стандартного геометрического отклонения: при </w:t>
      </w:r>
      <w:r>
        <w:rPr>
          <w:position w:val="-9"/>
        </w:rPr>
        <w:pict>
          <v:shape id="_x0000_i1653" type="#_x0000_t75" style="width:36pt;height:18.6pt">
            <v:imagedata r:id="rId127" o:title=""/>
          </v:shape>
        </w:pict>
      </w:r>
      <w:r>
        <w:t xml:space="preserve">не реже 1 раза в год, при </w:t>
      </w:r>
      <w:r>
        <w:rPr>
          <w:position w:val="-9"/>
        </w:rPr>
        <w:pict>
          <v:shape id="_x0000_i1654" type="#_x0000_t75" style="width:17.4pt;height:18.6pt">
            <v:imagedata r:id="rId126" o:title=""/>
          </v:shape>
        </w:pict>
      </w:r>
      <w:r>
        <w:t xml:space="preserve">от 3 до 6 - не </w:t>
      </w:r>
      <w:r>
        <w:t xml:space="preserve">реже одного раза в полугодие, при </w:t>
      </w:r>
      <w:r>
        <w:rPr>
          <w:position w:val="-9"/>
        </w:rPr>
        <w:pict>
          <v:shape id="_x0000_i1655" type="#_x0000_t75" style="width:36.6pt;height:18.6pt">
            <v:imagedata r:id="rId128" o:title=""/>
          </v:shape>
        </w:pict>
      </w:r>
      <w:r>
        <w:t>не реже 1 раза в квартал.</w:t>
      </w:r>
    </w:p>
    <w:p w:rsidR="00000000" w:rsidRDefault="00AB6E4A">
      <w:pPr>
        <w:pStyle w:val="FORMATTEXT"/>
        <w:ind w:firstLine="568"/>
        <w:jc w:val="both"/>
      </w:pPr>
      <w:r>
        <w:t xml:space="preserve"> </w:t>
      </w:r>
    </w:p>
    <w:p w:rsidR="00000000" w:rsidRDefault="00AB6E4A">
      <w:pPr>
        <w:pStyle w:val="FORMATTEXT"/>
        <w:jc w:val="center"/>
      </w:pPr>
      <w:r>
        <w:t xml:space="preserve">3.2. Вероятностный метод обработки данных контроля </w:t>
      </w:r>
    </w:p>
    <w:p w:rsidR="00000000" w:rsidRDefault="00AB6E4A">
      <w:pPr>
        <w:pStyle w:val="FORMATTEXT"/>
        <w:ind w:firstLine="568"/>
        <w:jc w:val="both"/>
      </w:pPr>
      <w:r>
        <w:t>3.2.1. Операции технологического процесса, их длительность, длительность отбора каждой пробы и соответствую</w:t>
      </w:r>
      <w:r>
        <w:t>щие им концентрации вносят в табл.П.9.1.</w:t>
      </w:r>
    </w:p>
    <w:p w:rsidR="00000000" w:rsidRDefault="00AB6E4A">
      <w:pPr>
        <w:pStyle w:val="FORMATTEXT"/>
        <w:ind w:firstLine="568"/>
        <w:jc w:val="both"/>
      </w:pPr>
      <w:r>
        <w:t xml:space="preserve"> </w:t>
      </w:r>
    </w:p>
    <w:p w:rsidR="00000000" w:rsidRDefault="00AB6E4A">
      <w:pPr>
        <w:pStyle w:val="FORMATTEXT"/>
        <w:jc w:val="right"/>
      </w:pPr>
      <w:r>
        <w:t xml:space="preserve">Таблица П.9.1 </w:t>
      </w:r>
    </w:p>
    <w:tbl>
      <w:tblPr>
        <w:tblW w:w="0" w:type="auto"/>
        <w:tblLayout w:type="fixed"/>
        <w:tblCellMar>
          <w:left w:w="90" w:type="dxa"/>
          <w:right w:w="90" w:type="dxa"/>
        </w:tblCellMar>
        <w:tblLook w:val="0000" w:firstRow="0" w:lastRow="0" w:firstColumn="0" w:lastColumn="0" w:noHBand="0" w:noVBand="0"/>
      </w:tblPr>
      <w:tblGrid>
        <w:gridCol w:w="600"/>
        <w:gridCol w:w="1950"/>
        <w:gridCol w:w="1950"/>
        <w:gridCol w:w="1950"/>
        <w:gridCol w:w="195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N </w:t>
            </w:r>
          </w:p>
          <w:p w:rsidR="00000000" w:rsidRDefault="00AB6E4A">
            <w:pPr>
              <w:pStyle w:val="FORMATTEXT"/>
              <w:jc w:val="center"/>
            </w:pPr>
            <w:r>
              <w:t>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Наименование операции (этапа) технологического процесса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Длительность операции (этапа),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Длительность отбора пробы,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Концентрация вещества,</w:t>
            </w:r>
          </w:p>
          <w:p w:rsidR="00000000" w:rsidRDefault="00AB6E4A">
            <w:pPr>
              <w:pStyle w:val="FORMATTEXT"/>
              <w:jc w:val="center"/>
            </w:pPr>
            <w:r>
              <w:t xml:space="preserve"> мг/м</w:t>
            </w:r>
            <w:r>
              <w:rPr>
                <w:position w:val="-8"/>
              </w:rPr>
              <w:pict>
                <v:shape id="_x0000_i1656"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pPr>
            <w:r>
              <w:t xml:space="preserve">5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xml:space="preserve">      </w:t>
      </w:r>
    </w:p>
    <w:p w:rsidR="00000000" w:rsidRDefault="00AB6E4A">
      <w:pPr>
        <w:pStyle w:val="FORMATTEXT"/>
        <w:ind w:firstLine="568"/>
        <w:jc w:val="both"/>
      </w:pPr>
      <w:r>
        <w:t>3.2.2. Результаты измерений концентраций ве</w:t>
      </w:r>
      <w:r>
        <w:t>щества в порядке возрастания вносят в графу 2 табл.П.9.2, а в графе 3 отмечают соответствующую ей длительность отбора пробы. Время отбора всех проб суммируется и принимается за 100%.</w:t>
      </w:r>
    </w:p>
    <w:p w:rsidR="00000000" w:rsidRDefault="00AB6E4A">
      <w:pPr>
        <w:pStyle w:val="FORMATTEXT"/>
        <w:ind w:firstLine="568"/>
        <w:jc w:val="both"/>
      </w:pPr>
      <w:r>
        <w:t xml:space="preserve"> </w:t>
      </w:r>
    </w:p>
    <w:p w:rsidR="00000000" w:rsidRDefault="00AB6E4A">
      <w:pPr>
        <w:pStyle w:val="FORMATTEXT"/>
        <w:ind w:firstLine="568"/>
        <w:jc w:val="both"/>
      </w:pPr>
      <w:r>
        <w:t>Примечание. Для повышения достоверности информации о содержании химичес</w:t>
      </w:r>
      <w:r>
        <w:t>ких веществ в воздушной среде рекомендуется соблюдение пропорциональности суммарного времени отбора проб на каждой операции ее продолжительности. При использовании вероятностного метода обработки данных в целях более полной характеристики загрязнения возду</w:t>
      </w:r>
      <w:r>
        <w:t>ха рабочей зоны вредными веществами рекомендуется объединить результаты отбора проб воздуха на рабочем месте за несколько смен (при постоянстве технологического процесса).</w:t>
      </w:r>
    </w:p>
    <w:p w:rsidR="00000000" w:rsidRDefault="00AB6E4A">
      <w:pPr>
        <w:pStyle w:val="FORMATTEXT"/>
        <w:ind w:firstLine="568"/>
        <w:jc w:val="both"/>
      </w:pPr>
      <w:r>
        <w:t xml:space="preserve"> </w:t>
      </w:r>
    </w:p>
    <w:p w:rsidR="00000000" w:rsidRDefault="00AB6E4A">
      <w:pPr>
        <w:pStyle w:val="FORMATTEXT"/>
        <w:ind w:firstLine="568"/>
        <w:jc w:val="both"/>
      </w:pPr>
      <w:r>
        <w:t>3.2.3. Определяют долю времени отбора каждой пробы (%) в общей длительности отбора</w:t>
      </w:r>
      <w:r>
        <w:t xml:space="preserve"> всех проб (</w:t>
      </w:r>
      <w:r>
        <w:rPr>
          <w:position w:val="-9"/>
        </w:rPr>
        <w:pict>
          <v:shape id="_x0000_i1657" type="#_x0000_t75" style="width:21pt;height:18pt">
            <v:imagedata r:id="rId129" o:title=""/>
          </v:shape>
        </w:pict>
      </w:r>
      <w:r>
        <w:t>), принятой за 100%. Данные вносят в графу 4 табл.П.9.2.</w:t>
      </w:r>
    </w:p>
    <w:p w:rsidR="00000000" w:rsidRDefault="00AB6E4A">
      <w:pPr>
        <w:pStyle w:val="FORMATTEXT"/>
        <w:ind w:firstLine="568"/>
        <w:jc w:val="both"/>
      </w:pPr>
      <w:r>
        <w:t xml:space="preserve"> </w:t>
      </w:r>
    </w:p>
    <w:p w:rsidR="00000000" w:rsidRDefault="00AB6E4A">
      <w:pPr>
        <w:pStyle w:val="FORMATTEXT"/>
        <w:jc w:val="right"/>
      </w:pPr>
      <w:r>
        <w:t xml:space="preserve">Таблица П.9.2 </w:t>
      </w:r>
    </w:p>
    <w:tbl>
      <w:tblPr>
        <w:tblW w:w="0" w:type="auto"/>
        <w:tblLayout w:type="fixed"/>
        <w:tblCellMar>
          <w:left w:w="90" w:type="dxa"/>
          <w:right w:w="90" w:type="dxa"/>
        </w:tblCellMar>
        <w:tblLook w:val="0000" w:firstRow="0" w:lastRow="0" w:firstColumn="0" w:lastColumn="0" w:noHBand="0" w:noVBand="0"/>
      </w:tblPr>
      <w:tblGrid>
        <w:gridCol w:w="600"/>
        <w:gridCol w:w="1500"/>
        <w:gridCol w:w="1500"/>
        <w:gridCol w:w="1200"/>
        <w:gridCol w:w="1350"/>
        <w:gridCol w:w="2550"/>
        <w:gridCol w:w="30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Концентрация в порядке ранжирования,</w:t>
            </w:r>
          </w:p>
          <w:p w:rsidR="00000000" w:rsidRDefault="00AB6E4A">
            <w:pPr>
              <w:pStyle w:val="FORMATTEXT"/>
              <w:jc w:val="center"/>
            </w:pPr>
            <w:r>
              <w:t xml:space="preserve"> мг/м</w:t>
            </w:r>
            <w:r>
              <w:rPr>
                <w:position w:val="-8"/>
              </w:rPr>
              <w:pict>
                <v:shape id="_x0000_i1658"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Длительность отбора пробы, </w:t>
            </w:r>
            <w:r>
              <w:rPr>
                <w:position w:val="-6"/>
              </w:rPr>
              <w:pict>
                <v:shape id="_x0000_i1659" type="#_x0000_t75" style="width:8.4pt;height:12.6pt">
                  <v:imagedata r:id="rId130"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Длительность отбора пробы, % от </w:t>
            </w:r>
            <w:r>
              <w:rPr>
                <w:position w:val="-9"/>
              </w:rPr>
              <w:pict>
                <v:shape id="_x0000_i1660" type="#_x0000_t75" style="width:21pt;height:18pt">
                  <v:imagedata r:id="rId131" o:title=""/>
                </v:shape>
              </w:pict>
            </w: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Накопленная частота, %</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Статистические показатели и их значения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Среднесменная концентрация </w:t>
            </w:r>
            <w:r>
              <w:rPr>
                <w:position w:val="-9"/>
              </w:rPr>
              <w:pict>
                <v:shape id="_x0000_i1661" type="#_x0000_t75" style="width:21pt;height:18pt">
                  <v:imagedata r:id="rId132" o:title=""/>
                </v:shape>
              </w:pict>
            </w:r>
            <w:r>
              <w:t>, мг/м</w:t>
            </w:r>
            <w:r>
              <w:rPr>
                <w:position w:val="-8"/>
              </w:rPr>
              <w:pict>
                <v:shape id="_x0000_i1662" type="#_x0000_t75" style="width:8.4pt;height:17.4pt">
                  <v:imagedata r:id="rId29"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Максимальная концентрация за смену </w:t>
            </w:r>
            <w:r>
              <w:rPr>
                <w:position w:val="-9"/>
              </w:rPr>
              <w:pict>
                <v:shape id="_x0000_i1663" type="#_x0000_t75" style="width:30.6pt;height:18pt">
                  <v:imagedata r:id="rId133" o:title=""/>
                </v:shape>
              </w:pict>
            </w:r>
            <w:r>
              <w:t>, мг/м</w:t>
            </w:r>
            <w:r>
              <w:rPr>
                <w:position w:val="-8"/>
              </w:rPr>
              <w:pict>
                <v:shape id="_x0000_i1664" type="#_x0000_t75" style="width:8.4pt;height:17.4pt">
                  <v:imagedata r:id="rId29"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Медиана </w:t>
            </w:r>
            <w:r>
              <w:rPr>
                <w:position w:val="-7"/>
              </w:rPr>
              <w:pict>
                <v:shape id="_x0000_i1665" type="#_x0000_t75" style="width:17.4pt;height:15pt">
                  <v:imagedata r:id="rId134" o:title=""/>
                </v:shape>
              </w:pict>
            </w: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Стандартное геометрическое отклонение, </w:t>
            </w:r>
            <w:r>
              <w:rPr>
                <w:position w:val="-9"/>
              </w:rPr>
              <w:pict>
                <v:shape id="_x0000_i1666" type="#_x0000_t75" style="width:17.4pt;height:18.6pt">
                  <v:imagedata r:id="rId126" o:title=""/>
                </v:shape>
              </w:pict>
            </w: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center"/>
      </w:pPr>
    </w:p>
    <w:p w:rsidR="00000000" w:rsidRDefault="00AB6E4A">
      <w:pPr>
        <w:pStyle w:val="FORMATTEXT"/>
        <w:jc w:val="center"/>
      </w:pPr>
      <w:r>
        <w:rPr>
          <w:position w:val="-6"/>
        </w:rPr>
        <w:pict>
          <v:shape id="_x0000_i1667" type="#_x0000_t75" style="width:11.4pt;height:12pt">
            <v:imagedata r:id="rId135" o:title=""/>
          </v:shape>
        </w:pict>
      </w:r>
      <w:r>
        <w:t xml:space="preserve">=100% </w:t>
      </w:r>
    </w:p>
    <w:p w:rsidR="00000000" w:rsidRDefault="00AB6E4A">
      <w:pPr>
        <w:pStyle w:val="FORMATTEXT"/>
        <w:ind w:firstLine="568"/>
        <w:jc w:val="both"/>
      </w:pPr>
      <w:r>
        <w:t>3.2.4. Определяют накопленную частоту путем последовательного суммирования времени каждой пробы, указанной в графе 4, которая в сумме должна составить 100% (графа 5).</w:t>
      </w:r>
    </w:p>
    <w:p w:rsidR="00000000" w:rsidRDefault="00AB6E4A">
      <w:pPr>
        <w:pStyle w:val="FORMATTEXT"/>
        <w:ind w:firstLine="568"/>
        <w:jc w:val="both"/>
      </w:pPr>
      <w:r>
        <w:t xml:space="preserve"> </w:t>
      </w:r>
    </w:p>
    <w:p w:rsidR="00000000" w:rsidRDefault="00AB6E4A">
      <w:pPr>
        <w:pStyle w:val="FORMATTEXT"/>
        <w:ind w:firstLine="568"/>
        <w:jc w:val="both"/>
      </w:pPr>
      <w:r>
        <w:t xml:space="preserve">3.2.5. На логарифмически вероятностную сетку </w:t>
      </w:r>
      <w:r>
        <w:t>(см. рис.) наносят значения концентраций (по оси абсцисс) и соответствующие им накопленные частоты (по оси ординат) в процентах. Через нанесенные точки проводится прямая.</w:t>
      </w:r>
    </w:p>
    <w:p w:rsidR="00000000" w:rsidRDefault="00AB6E4A">
      <w:pPr>
        <w:pStyle w:val="FORMATTEXT"/>
        <w:ind w:firstLine="568"/>
        <w:jc w:val="both"/>
      </w:pPr>
      <w:r>
        <w:t xml:space="preserve"> </w:t>
      </w:r>
    </w:p>
    <w:p w:rsidR="00000000" w:rsidRDefault="00AB6E4A">
      <w:pPr>
        <w:pStyle w:val="TOPLEVELTEXT"/>
        <w:jc w:val="center"/>
      </w:pPr>
      <w:r>
        <w:rPr>
          <w:position w:val="-187"/>
        </w:rPr>
        <w:pict>
          <v:shape id="_x0000_i1668" type="#_x0000_t75" style="width:447.6pt;height:281.4pt">
            <v:imagedata r:id="rId136" o:title=""/>
          </v:shape>
        </w:pict>
      </w:r>
    </w:p>
    <w:p w:rsidR="00000000" w:rsidRDefault="00AB6E4A">
      <w:pPr>
        <w:pStyle w:val="FORMATTEXT"/>
        <w:jc w:val="center"/>
      </w:pPr>
    </w:p>
    <w:p w:rsidR="00000000" w:rsidRDefault="00AB6E4A">
      <w:pPr>
        <w:pStyle w:val="FORMATTEXT"/>
        <w:jc w:val="center"/>
      </w:pPr>
      <w:r>
        <w:t>Рис. Логарифмическая вероятностная координатн</w:t>
      </w:r>
      <w:r>
        <w:t xml:space="preserve">ая сетка </w:t>
      </w:r>
    </w:p>
    <w:p w:rsidR="00000000" w:rsidRDefault="00AB6E4A">
      <w:pPr>
        <w:pStyle w:val="FORMATTEXT"/>
        <w:ind w:firstLine="568"/>
        <w:jc w:val="both"/>
      </w:pPr>
      <w:r>
        <w:t>3.2.6. Для получения стандартного геометрического отклонения определяют значение медианы (</w:t>
      </w:r>
      <w:r>
        <w:rPr>
          <w:position w:val="-7"/>
        </w:rPr>
        <w:pict>
          <v:shape id="_x0000_i1669" type="#_x0000_t75" style="width:17.4pt;height:15pt">
            <v:imagedata r:id="rId137" o:title=""/>
          </v:shape>
        </w:pict>
      </w:r>
      <w:r>
        <w:t xml:space="preserve">) по пересечению интегральной прямой с 50% значением вероятности (медиана - безразмерное среднее геометрическое значение </w:t>
      </w:r>
      <w:r>
        <w:t xml:space="preserve">концентрации вредного вещества, которая делит всю совокупность концентраций на две равные части: 50% проб выше значения медианы, а 50% - ниже) и значения </w:t>
      </w:r>
      <w:r>
        <w:rPr>
          <w:position w:val="-9"/>
        </w:rPr>
        <w:pict>
          <v:shape id="_x0000_i1670" type="#_x0000_t75" style="width:18.6pt;height:18pt">
            <v:imagedata r:id="rId138" o:title=""/>
          </v:shape>
        </w:pict>
      </w:r>
      <w:r>
        <w:t xml:space="preserve">и </w:t>
      </w:r>
      <w:r>
        <w:rPr>
          <w:position w:val="-9"/>
        </w:rPr>
        <w:pict>
          <v:shape id="_x0000_i1671" type="#_x0000_t75" style="width:18pt;height:18pt">
            <v:imagedata r:id="rId139" o:title=""/>
          </v:shape>
        </w:pict>
      </w:r>
      <w:r>
        <w:t>, которые соответствуют 84 ил</w:t>
      </w:r>
      <w:r>
        <w:t>и 16% вероятности накопленных частот (оси ординат).</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 xml:space="preserve">3.2.7. Рассчитывают стандартное геометрическое отклонение </w:t>
      </w:r>
      <w:r>
        <w:rPr>
          <w:position w:val="-9"/>
        </w:rPr>
        <w:pict>
          <v:shape id="_x0000_i1672" type="#_x0000_t75" style="width:17.4pt;height:18.6pt">
            <v:imagedata r:id="rId126" o:title=""/>
          </v:shape>
        </w:pict>
      </w:r>
      <w:r>
        <w:t>, характеризующее пределы колебаний концентраций:</w:t>
      </w:r>
    </w:p>
    <w:p w:rsidR="00000000" w:rsidRDefault="00AB6E4A">
      <w:pPr>
        <w:pStyle w:val="FORMATTEXT"/>
        <w:ind w:firstLine="568"/>
        <w:jc w:val="both"/>
      </w:pPr>
      <w:r>
        <w:t xml:space="preserve"> </w:t>
      </w:r>
    </w:p>
    <w:p w:rsidR="00000000" w:rsidRDefault="00AB6E4A">
      <w:pPr>
        <w:pStyle w:val="TOPLEVELTEXT"/>
        <w:jc w:val="center"/>
      </w:pPr>
      <w:r>
        <w:rPr>
          <w:position w:val="-19"/>
        </w:rPr>
        <w:pict>
          <v:shape id="_x0000_i1673" type="#_x0000_t75" style="width:102pt;height:38.4pt">
            <v:imagedata r:id="rId140" o:title=""/>
          </v:shape>
        </w:pict>
      </w:r>
    </w:p>
    <w:p w:rsidR="00000000" w:rsidRDefault="00AB6E4A">
      <w:pPr>
        <w:pStyle w:val="FORMATTEXT"/>
        <w:ind w:firstLine="568"/>
        <w:jc w:val="both"/>
      </w:pPr>
      <w:r>
        <w:t>3.2.8. Среднес</w:t>
      </w:r>
      <w:r>
        <w:t>менную концентрацию рассчитывают по формуле:</w:t>
      </w:r>
    </w:p>
    <w:p w:rsidR="00000000" w:rsidRDefault="00AB6E4A">
      <w:pPr>
        <w:pStyle w:val="FORMATTEXT"/>
        <w:ind w:firstLine="568"/>
        <w:jc w:val="both"/>
      </w:pPr>
      <w:r>
        <w:t xml:space="preserve"> </w:t>
      </w:r>
    </w:p>
    <w:p w:rsidR="00000000" w:rsidRDefault="00AB6E4A">
      <w:pPr>
        <w:pStyle w:val="TOPLEVELTEXT"/>
        <w:jc w:val="center"/>
      </w:pPr>
      <w:r>
        <w:rPr>
          <w:position w:val="-10"/>
        </w:rPr>
        <w:pict>
          <v:shape id="_x0000_i1674" type="#_x0000_t75" style="width:140.4pt;height:21.6pt">
            <v:imagedata r:id="rId141" o:title=""/>
          </v:shape>
        </w:pict>
      </w:r>
    </w:p>
    <w:p w:rsidR="00000000" w:rsidRDefault="00AB6E4A">
      <w:pPr>
        <w:pStyle w:val="FORMATTEXT"/>
        <w:ind w:firstLine="568"/>
        <w:jc w:val="both"/>
      </w:pPr>
      <w:r>
        <w:t xml:space="preserve">3.2.9. Максимальные концентрации соответствуют значениям 95% накопленных частот. </w:t>
      </w:r>
    </w:p>
    <w:p w:rsidR="00000000" w:rsidRDefault="00AB6E4A">
      <w:pPr>
        <w:pStyle w:val="FORMATTEXT"/>
        <w:jc w:val="both"/>
      </w:pPr>
      <w:r>
        <w:t>                </w:t>
      </w:r>
    </w:p>
    <w:p w:rsidR="00000000" w:rsidRDefault="00AB6E4A">
      <w:pPr>
        <w:pStyle w:val="FORMATTEXT"/>
        <w:jc w:val="both"/>
      </w:pPr>
      <w:r>
        <w:t xml:space="preserve"> </w:t>
      </w:r>
    </w:p>
    <w:p w:rsidR="00000000" w:rsidRDefault="00AB6E4A">
      <w:pPr>
        <w:pStyle w:val="FORMATTEXT"/>
        <w:jc w:val="center"/>
      </w:pPr>
      <w:r>
        <w:t xml:space="preserve">3.3. Расчетный метод определения среднесменной концентрации </w:t>
      </w:r>
    </w:p>
    <w:p w:rsidR="00000000" w:rsidRDefault="00AB6E4A">
      <w:pPr>
        <w:pStyle w:val="FORMATTEXT"/>
        <w:ind w:firstLine="568"/>
        <w:jc w:val="both"/>
      </w:pPr>
      <w:r>
        <w:t>3.3.1. Все</w:t>
      </w:r>
      <w:r>
        <w:t xml:space="preserve"> операции технологического процесса, их длительность (включая нерегламентированные перерывы), длительность отбора каждой пробы и соответствующие ей концентрации вносят в табл.П.9.3 (графы 1, 2, 3, 4, соответственно).</w:t>
      </w:r>
    </w:p>
    <w:p w:rsidR="00000000" w:rsidRDefault="00AB6E4A">
      <w:pPr>
        <w:pStyle w:val="FORMATTEXT"/>
        <w:ind w:firstLine="568"/>
        <w:jc w:val="both"/>
      </w:pPr>
      <w:r>
        <w:t xml:space="preserve"> </w:t>
      </w:r>
    </w:p>
    <w:p w:rsidR="00000000" w:rsidRDefault="00AB6E4A">
      <w:pPr>
        <w:pStyle w:val="FORMATTEXT"/>
        <w:ind w:firstLine="568"/>
        <w:jc w:val="both"/>
      </w:pPr>
      <w:r>
        <w:t>Примечание. Если работник в течение с</w:t>
      </w:r>
      <w:r>
        <w:t>мены выходит из помещения или находится на участках, где заведомо нет контролируемого вещества, то в графе 2 отмечают, чем он был занят, а в графе 5 ставят "0".</w:t>
      </w:r>
    </w:p>
    <w:p w:rsidR="00000000" w:rsidRDefault="00AB6E4A">
      <w:pPr>
        <w:pStyle w:val="FORMATTEXT"/>
        <w:ind w:firstLine="568"/>
        <w:jc w:val="both"/>
      </w:pPr>
      <w:r>
        <w:t xml:space="preserve"> </w:t>
      </w:r>
    </w:p>
    <w:p w:rsidR="00000000" w:rsidRDefault="00AB6E4A">
      <w:pPr>
        <w:pStyle w:val="FORMATTEXT"/>
        <w:jc w:val="right"/>
      </w:pPr>
      <w:r>
        <w:t xml:space="preserve">Таблица П.9.3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Определение среднесменной концентрации расчетным методом</w:t>
      </w:r>
      <w:r>
        <w:t xml:space="preserve"> </w:t>
      </w:r>
    </w:p>
    <w:tbl>
      <w:tblPr>
        <w:tblW w:w="0" w:type="auto"/>
        <w:tblLayout w:type="fixed"/>
        <w:tblCellMar>
          <w:left w:w="90" w:type="dxa"/>
          <w:right w:w="90" w:type="dxa"/>
        </w:tblCellMar>
        <w:tblLook w:val="0000" w:firstRow="0" w:lastRow="0" w:firstColumn="0" w:lastColumn="0" w:noHBand="0" w:noVBand="0"/>
      </w:tblPr>
      <w:tblGrid>
        <w:gridCol w:w="1050"/>
        <w:gridCol w:w="300"/>
        <w:gridCol w:w="203"/>
        <w:gridCol w:w="45"/>
        <w:gridCol w:w="420"/>
        <w:gridCol w:w="600"/>
        <w:gridCol w:w="645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 </w:t>
            </w:r>
            <w:r>
              <w:t xml:space="preserve">И., 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950" w:type="dxa"/>
            <w:gridSpan w:val="6"/>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Профессия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Предприятие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gridSpan w:val="5"/>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Цех, производство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gridSpan w:val="6"/>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Наименование вещества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0" w:type="dxa"/>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tbl>
      <w:tblPr>
        <w:tblW w:w="0" w:type="auto"/>
        <w:tblLayout w:type="fixed"/>
        <w:tblCellMar>
          <w:left w:w="90" w:type="dxa"/>
          <w:right w:w="90" w:type="dxa"/>
        </w:tblCellMar>
        <w:tblLook w:val="0000" w:firstRow="0" w:lastRow="0" w:firstColumn="0" w:lastColumn="0" w:noHBand="0" w:noVBand="0"/>
      </w:tblPr>
      <w:tblGrid>
        <w:gridCol w:w="1200"/>
        <w:gridCol w:w="900"/>
        <w:gridCol w:w="900"/>
        <w:gridCol w:w="1350"/>
        <w:gridCol w:w="1350"/>
        <w:gridCol w:w="1200"/>
        <w:gridCol w:w="1800"/>
        <w:gridCol w:w="30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 нование и краткое описание этапа производст- венного процесса (операции)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 ность операции, </w:t>
            </w:r>
            <w:r>
              <w:rPr>
                <w:position w:val="-6"/>
              </w:rPr>
              <w:pict>
                <v:shape id="_x0000_i1675" type="#_x0000_t75" style="width:11.4pt;height:12.6pt">
                  <v:imagedata r:id="rId33"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 ность отбора пробы, </w:t>
            </w:r>
            <w:r>
              <w:rPr>
                <w:position w:val="-6"/>
              </w:rPr>
              <w:pict>
                <v:shape id="_x0000_i1676" type="#_x0000_t75" style="width:8.4pt;height:12.6pt">
                  <v:imagedata r:id="rId142"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Концентрация вещества в пробе, </w:t>
            </w:r>
            <w:r>
              <w:rPr>
                <w:position w:val="-6"/>
              </w:rPr>
              <w:pict>
                <v:shape id="_x0000_i1677" type="#_x0000_t75" style="width:12pt;height:12.6pt">
                  <v:imagedata r:id="rId31" o:title=""/>
                </v:shape>
              </w:pict>
            </w:r>
            <w:r>
              <w:t>, мг/м</w:t>
            </w:r>
            <w:r>
              <w:rPr>
                <w:position w:val="-8"/>
              </w:rPr>
              <w:pict>
                <v:shape id="_x0000_i1678" type="#_x0000_t75" style="width:8.4pt;height:17.4pt">
                  <v:imagedata r:id="rId143"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Произведение концентрации на время, </w:t>
            </w:r>
            <w:r>
              <w:rPr>
                <w:position w:val="-7"/>
              </w:rPr>
              <w:pict>
                <v:shape id="_x0000_i1679" type="#_x0000_t75" style="width:21.6pt;height:14.4pt">
                  <v:imagedata r:id="rId144" o:title=""/>
                </v:shape>
              </w:pict>
            </w: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Средняя концентрация за операцию, </w:t>
            </w:r>
            <w:r>
              <w:rPr>
                <w:position w:val="-9"/>
              </w:rPr>
              <w:pict>
                <v:shape id="_x0000_i1680" type="#_x0000_t75" style="width:17.4pt;height:18pt">
                  <v:imagedata r:id="rId145" o:title=""/>
                </v:shape>
              </w:pict>
            </w:r>
            <w:r>
              <w:t>, мг/м</w:t>
            </w:r>
            <w:r>
              <w:rPr>
                <w:position w:val="-8"/>
              </w:rPr>
              <w:pict>
                <v:shape id="_x0000_i1681"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Статистические показатели, характеризующие содержание вредного вещества воздуха рабочей зоны </w:t>
            </w:r>
          </w:p>
          <w:p w:rsidR="00000000" w:rsidRDefault="00AB6E4A">
            <w:pPr>
              <w:pStyle w:val="FORMATTEXT"/>
              <w:jc w:val="center"/>
            </w:pPr>
            <w:r>
              <w:t>в течение смены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Среднесменная концентрация, (</w:t>
            </w:r>
            <w:r>
              <w:rPr>
                <w:position w:val="-9"/>
              </w:rPr>
              <w:pict>
                <v:shape id="_x0000_i1682" type="#_x0000_t75" style="width:21pt;height:18pt">
                  <v:imagedata r:id="rId146" o:title=""/>
                </v:shape>
              </w:pict>
            </w:r>
            <w:r>
              <w:t>), мг/м</w:t>
            </w:r>
            <w:r>
              <w:rPr>
                <w:position w:val="-8"/>
              </w:rPr>
              <w:pict>
                <v:shape id="_x0000_i1683" type="#_x0000_t75" style="width:8.4pt;height:17.4pt">
                  <v:imagedata r:id="rId2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Макс. концентрация в течение смены,</w:t>
            </w:r>
          </w:p>
          <w:p w:rsidR="00000000" w:rsidRDefault="00AB6E4A">
            <w:pPr>
              <w:pStyle w:val="a3"/>
              <w:jc w:val="both"/>
            </w:pPr>
            <w:r>
              <w:t xml:space="preserve"> (</w:t>
            </w:r>
            <w:r>
              <w:rPr>
                <w:position w:val="-9"/>
              </w:rPr>
              <w:pict>
                <v:shape id="_x0000_i1684" type="#_x0000_t75" style="width:30.6pt;height:18pt">
                  <v:imagedata r:id="rId147" o:title=""/>
                </v:shape>
              </w:pict>
            </w:r>
            <w:r>
              <w:t>), мг/м</w:t>
            </w:r>
            <w:r>
              <w:rPr>
                <w:position w:val="-8"/>
              </w:rPr>
              <w:pict>
                <v:shape id="_x0000_i1685" type="#_x0000_t75" style="width:8.4pt;height:17.4pt">
                  <v:imagedata r:id="rId2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both"/>
            </w:pPr>
            <w:r>
              <w:t>Медиана (</w:t>
            </w:r>
            <w:r>
              <w:rPr>
                <w:position w:val="-7"/>
              </w:rPr>
              <w:pict>
                <v:shape id="_x0000_i1686" type="#_x0000_t75" style="width:17.4pt;height:15pt">
                  <v:imagedata r:id="rId148"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Стандартное геометрическое отклонение (</w:t>
            </w:r>
            <w:r>
              <w:rPr>
                <w:position w:val="-9"/>
              </w:rPr>
              <w:pict>
                <v:shape id="_x0000_i1687" type="#_x0000_t75" style="width:15pt;height:18.6pt">
                  <v:imagedata r:id="rId149" o:title=""/>
                </v:shape>
              </w:pict>
            </w:r>
            <w:r w:rsidR="00D3490E">
              <w:t>)</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rsidP="00D3490E">
      <w:pPr>
        <w:pStyle w:val="FORMATTEXT"/>
        <w:jc w:val="both"/>
      </w:pPr>
    </w:p>
    <w:p w:rsidR="00000000" w:rsidRDefault="00AB6E4A">
      <w:pPr>
        <w:pStyle w:val="FORMATTEXT"/>
        <w:ind w:firstLine="568"/>
        <w:jc w:val="both"/>
      </w:pPr>
      <w:r>
        <w:t>Результаты произведения концентрации вещества на время отбора пробы вносят в графу 5.</w:t>
      </w:r>
    </w:p>
    <w:p w:rsidR="00000000" w:rsidRDefault="00AB6E4A">
      <w:pPr>
        <w:pStyle w:val="FORMATTEXT"/>
        <w:ind w:firstLine="568"/>
        <w:jc w:val="both"/>
      </w:pPr>
      <w:r>
        <w:t xml:space="preserve"> </w:t>
      </w:r>
    </w:p>
    <w:p w:rsidR="00000000" w:rsidRDefault="00AB6E4A">
      <w:pPr>
        <w:pStyle w:val="FORMATTEXT"/>
        <w:ind w:firstLine="568"/>
        <w:jc w:val="both"/>
      </w:pPr>
      <w:r>
        <w:t>3.3.2. В графу 6 вносят результаты расчета средней конц</w:t>
      </w:r>
      <w:r>
        <w:t>ентрации для каждой операции (</w:t>
      </w:r>
      <w:r>
        <w:rPr>
          <w:position w:val="-9"/>
        </w:rPr>
        <w:pict>
          <v:shape id="_x0000_i1688" type="#_x0000_t75" style="width:18pt;height:18pt">
            <v:imagedata r:id="rId150" o:title=""/>
          </v:shape>
        </w:pict>
      </w:r>
      <w:r>
        <w:t>):</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689" type="#_x0000_t75" style="width:143.4pt;height:35.4pt">
            <v:imagedata r:id="rId151"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8"/>
        </w:rPr>
        <w:pict>
          <v:shape id="_x0000_i1690" type="#_x0000_t75" style="width:15.6pt;height:17.4pt">
            <v:imagedata r:id="rId152" o:title=""/>
          </v:shape>
        </w:pict>
      </w:r>
      <w:r>
        <w:t xml:space="preserve">, </w:t>
      </w:r>
      <w:r>
        <w:rPr>
          <w:position w:val="-8"/>
        </w:rPr>
        <w:pict>
          <v:shape id="_x0000_i1691" type="#_x0000_t75" style="width:18pt;height:17.4pt">
            <v:imagedata r:id="rId153" o:title=""/>
          </v:shape>
        </w:pict>
      </w:r>
      <w:r>
        <w:t xml:space="preserve">,... </w:t>
      </w:r>
      <w:r>
        <w:rPr>
          <w:position w:val="-9"/>
        </w:rPr>
        <w:pict>
          <v:shape id="_x0000_i1692" type="#_x0000_t75" style="width:18pt;height:18pt">
            <v:imagedata r:id="rId154" o:title=""/>
          </v:shape>
        </w:pict>
      </w:r>
      <w:r>
        <w:t xml:space="preserve">- концентрации вещества в пробе; </w:t>
      </w:r>
    </w:p>
    <w:p w:rsidR="00000000" w:rsidRDefault="00AB6E4A">
      <w:pPr>
        <w:pStyle w:val="FORMATTEXT"/>
        <w:ind w:firstLine="568"/>
        <w:jc w:val="both"/>
      </w:pPr>
      <w:r>
        <w:rPr>
          <w:position w:val="-8"/>
        </w:rPr>
        <w:pict>
          <v:shape id="_x0000_i1693" type="#_x0000_t75" style="width:9.6pt;height:17.4pt">
            <v:imagedata r:id="rId155" o:title=""/>
          </v:shape>
        </w:pict>
      </w:r>
      <w:r>
        <w:t>, </w:t>
      </w:r>
      <w:r>
        <w:rPr>
          <w:position w:val="-8"/>
        </w:rPr>
        <w:pict>
          <v:shape id="_x0000_i1694" type="#_x0000_t75" style="width:12pt;height:17.4pt">
            <v:imagedata r:id="rId156" o:title=""/>
          </v:shape>
        </w:pict>
      </w:r>
      <w:r>
        <w:t xml:space="preserve">,... </w:t>
      </w:r>
      <w:r>
        <w:rPr>
          <w:position w:val="-9"/>
        </w:rPr>
        <w:pict>
          <v:shape id="_x0000_i1695" type="#_x0000_t75" style="width:12pt;height:18pt">
            <v:imagedata r:id="rId157" o:title=""/>
          </v:shape>
        </w:pict>
      </w:r>
      <w:r>
        <w:t xml:space="preserve">- время отбора пробы. </w:t>
      </w:r>
    </w:p>
    <w:p w:rsidR="00000000" w:rsidRDefault="00AB6E4A">
      <w:pPr>
        <w:pStyle w:val="FORMATTEXT"/>
        <w:ind w:firstLine="568"/>
        <w:jc w:val="both"/>
      </w:pPr>
      <w:r>
        <w:t>3.3.3. По результатам средних концентраций за операцию (</w:t>
      </w:r>
      <w:r>
        <w:rPr>
          <w:position w:val="-9"/>
        </w:rPr>
        <w:pict>
          <v:shape id="_x0000_i1696" type="#_x0000_t75" style="width:18pt;height:18pt">
            <v:imagedata r:id="rId150" o:title=""/>
          </v:shape>
        </w:pict>
      </w:r>
      <w:r>
        <w:t>) и длительности операции (</w:t>
      </w:r>
      <w:r>
        <w:rPr>
          <w:position w:val="-9"/>
        </w:rPr>
        <w:pict>
          <v:shape id="_x0000_i1697" type="#_x0000_t75" style="width:14.4pt;height:18pt">
            <v:imagedata r:id="rId158" o:title=""/>
          </v:shape>
        </w:pict>
      </w:r>
      <w:r>
        <w:t>) рассчитывают среднесменную концентрацию (</w:t>
      </w:r>
      <w:r>
        <w:rPr>
          <w:position w:val="-9"/>
        </w:rPr>
        <w:pict>
          <v:shape id="_x0000_i1698" type="#_x0000_t75" style="width:21pt;height:18pt">
            <v:imagedata r:id="rId146" o:title=""/>
          </v:shape>
        </w:pict>
      </w:r>
      <w:r>
        <w:t>) как средневзвешенную величину за смену:</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699" type="#_x0000_t75" style="width:182.4pt;height:35.4pt">
            <v:imagedata r:id="rId159"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9"/>
        </w:rPr>
        <w:pict>
          <v:shape id="_x0000_i1700" type="#_x0000_t75" style="width:21pt;height:18pt">
            <v:imagedata r:id="rId160" o:title=""/>
          </v:shape>
        </w:pict>
      </w:r>
      <w:r>
        <w:t xml:space="preserve">, </w:t>
      </w:r>
      <w:r>
        <w:rPr>
          <w:position w:val="-9"/>
        </w:rPr>
        <w:pict>
          <v:shape id="_x0000_i1701" type="#_x0000_t75" style="width:21.6pt;height:18pt">
            <v:imagedata r:id="rId161" o:title=""/>
          </v:shape>
        </w:pict>
      </w:r>
      <w:r>
        <w:t>, … </w:t>
      </w:r>
      <w:r>
        <w:rPr>
          <w:position w:val="-9"/>
        </w:rPr>
        <w:pict>
          <v:shape id="_x0000_i1702" type="#_x0000_t75" style="width:23.4pt;height:18pt">
            <v:imagedata r:id="rId162" o:title=""/>
          </v:shape>
        </w:pict>
      </w:r>
      <w:r>
        <w:t xml:space="preserve"> - средняя концентр</w:t>
      </w:r>
      <w:r>
        <w:t xml:space="preserve">ация за операцию; </w:t>
      </w:r>
    </w:p>
    <w:p w:rsidR="00000000" w:rsidRDefault="00AB6E4A">
      <w:pPr>
        <w:pStyle w:val="FORMATTEXT"/>
        <w:ind w:firstLine="568"/>
        <w:jc w:val="both"/>
      </w:pPr>
      <w:r>
        <w:rPr>
          <w:position w:val="-9"/>
        </w:rPr>
        <w:pict>
          <v:shape id="_x0000_i1703" type="#_x0000_t75" style="width:18pt;height:18pt">
            <v:imagedata r:id="rId163" o:title=""/>
          </v:shape>
        </w:pict>
      </w:r>
      <w:r>
        <w:t>, </w:t>
      </w:r>
      <w:r>
        <w:rPr>
          <w:position w:val="-9"/>
        </w:rPr>
        <w:pict>
          <v:shape id="_x0000_i1704" type="#_x0000_t75" style="width:18pt;height:18pt">
            <v:imagedata r:id="rId164" o:title=""/>
          </v:shape>
        </w:pict>
      </w:r>
      <w:r>
        <w:t xml:space="preserve">, ... </w:t>
      </w:r>
      <w:r>
        <w:rPr>
          <w:position w:val="-9"/>
        </w:rPr>
        <w:pict>
          <v:shape id="_x0000_i1705" type="#_x0000_t75" style="width:18.6pt;height:18pt">
            <v:imagedata r:id="rId165" o:title=""/>
          </v:shape>
        </w:pict>
      </w:r>
      <w:r>
        <w:t>- продолжительность операции.</w:t>
      </w:r>
    </w:p>
    <w:p w:rsidR="00000000" w:rsidRDefault="00AB6E4A">
      <w:pPr>
        <w:pStyle w:val="FORMATTEXT"/>
        <w:ind w:firstLine="568"/>
        <w:jc w:val="both"/>
      </w:pPr>
      <w:r>
        <w:t xml:space="preserve"> </w:t>
      </w:r>
    </w:p>
    <w:p w:rsidR="00000000" w:rsidRDefault="00AB6E4A">
      <w:pPr>
        <w:pStyle w:val="FORMATTEXT"/>
        <w:ind w:firstLine="568"/>
        <w:jc w:val="both"/>
      </w:pPr>
      <w:r>
        <w:t>Примечание. Сумма времени всех операций должна соответствовать продолжительности смены.</w:t>
      </w:r>
    </w:p>
    <w:p w:rsidR="00000000" w:rsidRDefault="00AB6E4A">
      <w:pPr>
        <w:pStyle w:val="FORMATTEXT"/>
        <w:ind w:firstLine="568"/>
        <w:jc w:val="both"/>
      </w:pPr>
      <w:r>
        <w:t xml:space="preserve"> </w:t>
      </w:r>
    </w:p>
    <w:p w:rsidR="00000000" w:rsidRDefault="00AB6E4A">
      <w:pPr>
        <w:pStyle w:val="FORMATTEXT"/>
        <w:ind w:firstLine="568"/>
        <w:jc w:val="both"/>
      </w:pPr>
      <w:r>
        <w:t>3.3.4. В графу 7 вносят статистические показатели, характеризующие содержание вредного вещества в воздухе рабочей зоны в течение смены:</w:t>
      </w:r>
    </w:p>
    <w:p w:rsidR="00000000" w:rsidRDefault="00AB6E4A">
      <w:pPr>
        <w:pStyle w:val="FORMATTEXT"/>
        <w:ind w:firstLine="568"/>
        <w:jc w:val="both"/>
      </w:pPr>
      <w:r>
        <w:t xml:space="preserve"> </w:t>
      </w:r>
    </w:p>
    <w:p w:rsidR="00000000" w:rsidRDefault="00AB6E4A">
      <w:pPr>
        <w:pStyle w:val="FORMATTEXT"/>
        <w:ind w:firstLine="568"/>
        <w:jc w:val="both"/>
      </w:pPr>
      <w:r>
        <w:t>- максимальная концентрация (</w:t>
      </w:r>
      <w:r>
        <w:rPr>
          <w:position w:val="-9"/>
        </w:rPr>
        <w:pict>
          <v:shape id="_x0000_i1706" type="#_x0000_t75" style="width:30.6pt;height:18pt">
            <v:imagedata r:id="rId147" o:title=""/>
          </v:shape>
        </w:pict>
      </w:r>
      <w:r>
        <w:t>) - максимальная концентрация, определенная в течение</w:t>
      </w:r>
      <w:r>
        <w:t xml:space="preserve"> всей рабочей смены;</w:t>
      </w:r>
    </w:p>
    <w:p w:rsidR="00000000" w:rsidRDefault="00AB6E4A">
      <w:pPr>
        <w:pStyle w:val="FORMATTEXT"/>
        <w:ind w:firstLine="568"/>
        <w:jc w:val="both"/>
      </w:pPr>
      <w:r>
        <w:t xml:space="preserve"> </w:t>
      </w:r>
    </w:p>
    <w:p w:rsidR="00000000" w:rsidRDefault="00AB6E4A">
      <w:pPr>
        <w:pStyle w:val="FORMATTEXT"/>
        <w:ind w:firstLine="568"/>
        <w:jc w:val="both"/>
      </w:pPr>
      <w:r>
        <w:t>- среднесменная концентрация (</w:t>
      </w:r>
      <w:r>
        <w:rPr>
          <w:position w:val="-9"/>
        </w:rPr>
        <w:pict>
          <v:shape id="_x0000_i1707" type="#_x0000_t75" style="width:21pt;height:18pt">
            <v:imagedata r:id="rId166" o:title=""/>
          </v:shape>
        </w:pict>
      </w:r>
      <w:r>
        <w:t>) - средневзвешенная концентрация за всю рабочую смену, рассчитанная в соответствии с п.3.3.3;</w:t>
      </w:r>
    </w:p>
    <w:p w:rsidR="00000000" w:rsidRDefault="00AB6E4A">
      <w:pPr>
        <w:pStyle w:val="FORMATTEXT"/>
        <w:ind w:firstLine="568"/>
        <w:jc w:val="both"/>
      </w:pPr>
      <w:r>
        <w:t xml:space="preserve"> </w:t>
      </w:r>
    </w:p>
    <w:p w:rsidR="00000000" w:rsidRDefault="00AB6E4A">
      <w:pPr>
        <w:pStyle w:val="FORMATTEXT"/>
        <w:ind w:firstLine="568"/>
        <w:jc w:val="both"/>
      </w:pPr>
      <w:r>
        <w:t>- медиана (</w:t>
      </w:r>
      <w:r>
        <w:rPr>
          <w:position w:val="-7"/>
        </w:rPr>
        <w:pict>
          <v:shape id="_x0000_i1708" type="#_x0000_t75" style="width:17.4pt;height:15pt">
            <v:imagedata r:id="rId137" o:title=""/>
          </v:shape>
        </w:pict>
      </w:r>
      <w:r>
        <w:t>), которая рассчитывает</w:t>
      </w:r>
      <w:r>
        <w:t>ся по формуле:</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709" type="#_x0000_t75" style="width:155.4pt;height:35.4pt">
            <v:imagedata r:id="rId167"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8"/>
        </w:rPr>
        <w:pict>
          <v:shape id="_x0000_i1710" type="#_x0000_t75" style="width:15.6pt;height:17.4pt">
            <v:imagedata r:id="rId152" o:title=""/>
          </v:shape>
        </w:pict>
      </w:r>
      <w:r>
        <w:t xml:space="preserve">, </w:t>
      </w:r>
      <w:r>
        <w:rPr>
          <w:position w:val="-8"/>
        </w:rPr>
        <w:pict>
          <v:shape id="_x0000_i1711" type="#_x0000_t75" style="width:18pt;height:17.4pt">
            <v:imagedata r:id="rId153" o:title=""/>
          </v:shape>
        </w:pict>
      </w:r>
      <w:r>
        <w:t xml:space="preserve">,.... </w:t>
      </w:r>
      <w:r>
        <w:rPr>
          <w:position w:val="-9"/>
        </w:rPr>
        <w:pict>
          <v:shape id="_x0000_i1712" type="#_x0000_t75" style="width:18pt;height:18pt">
            <v:imagedata r:id="rId154" o:title=""/>
          </v:shape>
        </w:pict>
      </w:r>
      <w:r>
        <w:t xml:space="preserve">- концентрации вещества в отобранной пробе; </w:t>
      </w:r>
    </w:p>
    <w:p w:rsidR="00000000" w:rsidRDefault="00AB6E4A">
      <w:pPr>
        <w:pStyle w:val="FORMATTEXT"/>
        <w:ind w:firstLine="568"/>
        <w:jc w:val="both"/>
      </w:pPr>
      <w:r>
        <w:rPr>
          <w:position w:val="-8"/>
        </w:rPr>
        <w:pict>
          <v:shape id="_x0000_i1713" type="#_x0000_t75" style="width:9.6pt;height:17.4pt">
            <v:imagedata r:id="rId168" o:title=""/>
          </v:shape>
        </w:pict>
      </w:r>
      <w:r>
        <w:t>, </w:t>
      </w:r>
      <w:r>
        <w:rPr>
          <w:position w:val="-8"/>
        </w:rPr>
        <w:pict>
          <v:shape id="_x0000_i1714" type="#_x0000_t75" style="width:12pt;height:17.4pt">
            <v:imagedata r:id="rId156" o:title=""/>
          </v:shape>
        </w:pict>
      </w:r>
      <w:r>
        <w:t xml:space="preserve">,... </w:t>
      </w:r>
      <w:r>
        <w:rPr>
          <w:position w:val="-9"/>
        </w:rPr>
        <w:pict>
          <v:shape id="_x0000_i1715" type="#_x0000_t75" style="width:12pt;height:18pt">
            <v:imagedata r:id="rId157" o:title=""/>
          </v:shape>
        </w:pict>
      </w:r>
      <w:r>
        <w:t>- время отбора пробы.</w:t>
      </w:r>
    </w:p>
    <w:p w:rsidR="00000000" w:rsidRDefault="00AB6E4A">
      <w:pPr>
        <w:pStyle w:val="FORMATTEXT"/>
        <w:ind w:firstLine="568"/>
        <w:jc w:val="both"/>
      </w:pPr>
      <w:r>
        <w:t xml:space="preserve"> </w:t>
      </w:r>
    </w:p>
    <w:p w:rsidR="00000000" w:rsidRDefault="00AB6E4A">
      <w:pPr>
        <w:pStyle w:val="FORMATTEXT"/>
        <w:ind w:firstLine="568"/>
        <w:jc w:val="both"/>
      </w:pPr>
      <w:r>
        <w:t>- стандартное геометрическое отклонение (</w:t>
      </w:r>
      <w:r>
        <w:rPr>
          <w:position w:val="-9"/>
        </w:rPr>
        <w:pict>
          <v:shape id="_x0000_i1716" type="#_x0000_t75" style="width:17.4pt;height:18.6pt">
            <v:imagedata r:id="rId126" o:title=""/>
          </v:shape>
        </w:pict>
      </w:r>
      <w:r>
        <w:t>), характеризующее пределы колебаний концентраций, рассчитывается по формуле:</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717" type="#_x0000_t75" style="width:72.6pt;height:35.4pt">
            <v:imagedata r:id="rId169"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9"/>
        </w:rPr>
        <w:pict>
          <v:shape id="_x0000_i1718" type="#_x0000_t75" style="width:21pt;height:18pt">
            <v:imagedata r:id="rId146" o:title=""/>
          </v:shape>
        </w:pict>
      </w:r>
      <w:r>
        <w:t xml:space="preserve">- среднесменная концентрация; </w:t>
      </w:r>
    </w:p>
    <w:p w:rsidR="00000000" w:rsidRDefault="00AB6E4A">
      <w:pPr>
        <w:pStyle w:val="FORMATTEXT"/>
        <w:ind w:firstLine="568"/>
        <w:jc w:val="both"/>
      </w:pPr>
      <w:r>
        <w:rPr>
          <w:position w:val="-7"/>
        </w:rPr>
        <w:pict>
          <v:shape id="_x0000_i1719" type="#_x0000_t75" style="width:18.6pt;height:14.4pt">
            <v:imagedata r:id="rId170" o:title=""/>
          </v:shape>
        </w:pict>
      </w:r>
      <w:r>
        <w:t>- медиана.</w:t>
      </w:r>
    </w:p>
    <w:p w:rsidR="00000000" w:rsidRDefault="00AB6E4A">
      <w:pPr>
        <w:pStyle w:val="FORMATTEXT"/>
        <w:ind w:firstLine="568"/>
        <w:jc w:val="both"/>
      </w:pPr>
      <w:r>
        <w:t xml:space="preserve"> </w:t>
      </w:r>
    </w:p>
    <w:p w:rsidR="00000000" w:rsidRDefault="00AB6E4A">
      <w:pPr>
        <w:pStyle w:val="FORMATTEXT"/>
        <w:jc w:val="center"/>
      </w:pPr>
      <w:r>
        <w:t xml:space="preserve">Пример определения среднесменных концентраций вредных веществ в воздухе рабочий зоны расчетным методом и методом вероятностной обработки </w:t>
      </w:r>
    </w:p>
    <w:p w:rsidR="00000000" w:rsidRDefault="00AB6E4A">
      <w:pPr>
        <w:pStyle w:val="FORMATTEXT"/>
        <w:ind w:firstLine="568"/>
        <w:jc w:val="both"/>
      </w:pPr>
      <w:r>
        <w:t>Технологический процесс на исследуемом участке предприятия подразделяе</w:t>
      </w:r>
      <w:r>
        <w:t xml:space="preserve">тся на 4 этапа. Продолжительность смены - 8 ч. Продолжительность этапов технологического процесса составляла 70, 193, 150 и 67 мин соответственно. Отбор проб воздуха производился в течение двух смен. В первую смену было отобрано 3 пробы на первом этапе, 2 </w:t>
      </w:r>
      <w:r>
        <w:t>пробы - на втором, 2 - на третьем и 1 - на четвертом. Во вторую смену было отобрано по 2 пробы на каждом этапе.</w:t>
      </w:r>
    </w:p>
    <w:p w:rsidR="00000000" w:rsidRDefault="00AB6E4A">
      <w:pPr>
        <w:pStyle w:val="FORMATTEXT"/>
        <w:ind w:firstLine="568"/>
        <w:jc w:val="both"/>
      </w:pPr>
      <w:r>
        <w:t xml:space="preserve"> </w:t>
      </w:r>
    </w:p>
    <w:p w:rsidR="00000000" w:rsidRDefault="00AB6E4A">
      <w:pPr>
        <w:pStyle w:val="FORMATTEXT"/>
        <w:ind w:firstLine="568"/>
        <w:jc w:val="both"/>
      </w:pPr>
      <w:r>
        <w:t>1. Для расчета среднесменной концентрации вредного вещества в воздухе рабочей зоны методом вероятностной обработки результаты отбора по всем с</w:t>
      </w:r>
      <w:r>
        <w:t>менам вносим в табл.П.9.4. и П.9.5. в соответствии с прилож.9 настоящего руководства.</w:t>
      </w:r>
    </w:p>
    <w:p w:rsidR="00000000" w:rsidRDefault="00AB6E4A">
      <w:pPr>
        <w:pStyle w:val="FORMATTEXT"/>
        <w:ind w:firstLine="568"/>
        <w:jc w:val="both"/>
      </w:pPr>
      <w:r>
        <w:t xml:space="preserve"> </w:t>
      </w:r>
    </w:p>
    <w:p w:rsidR="00000000" w:rsidRDefault="00AB6E4A">
      <w:pPr>
        <w:pStyle w:val="FORMATTEXT"/>
        <w:jc w:val="right"/>
      </w:pPr>
      <w:r>
        <w:t xml:space="preserve">Таблица П.9.4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Результаты отбора проб воздуха для определения среднесменных концентраций</w:t>
      </w:r>
      <w:r>
        <w:t xml:space="preserve"> </w:t>
      </w:r>
    </w:p>
    <w:tbl>
      <w:tblPr>
        <w:tblW w:w="0" w:type="auto"/>
        <w:tblLayout w:type="fixed"/>
        <w:tblCellMar>
          <w:left w:w="90" w:type="dxa"/>
          <w:right w:w="90" w:type="dxa"/>
        </w:tblCellMar>
        <w:tblLook w:val="0000" w:firstRow="0" w:lastRow="0" w:firstColumn="0" w:lastColumn="0" w:noHBand="0" w:noVBand="0"/>
      </w:tblPr>
      <w:tblGrid>
        <w:gridCol w:w="1050"/>
        <w:gridCol w:w="300"/>
        <w:gridCol w:w="203"/>
        <w:gridCol w:w="45"/>
        <w:gridCol w:w="570"/>
        <w:gridCol w:w="600"/>
        <w:gridCol w:w="585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 И., 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6"/>
            <w:tcBorders>
              <w:top w:val="nil"/>
              <w:left w:val="nil"/>
              <w:bottom w:val="single" w:sz="6" w:space="0" w:color="auto"/>
              <w:right w:val="nil"/>
            </w:tcBorders>
            <w:tcMar>
              <w:top w:w="114" w:type="dxa"/>
              <w:left w:w="171" w:type="dxa"/>
              <w:bottom w:w="114" w:type="dxa"/>
              <w:right w:w="57" w:type="dxa"/>
            </w:tcMar>
          </w:tcPr>
          <w:p w:rsidR="00000000" w:rsidRDefault="00AB6E4A">
            <w:pPr>
              <w:pStyle w:val="a3"/>
              <w:jc w:val="center"/>
            </w:pPr>
            <w:r>
              <w:t xml:space="preserve">Петров А.И.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Профессия: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машинист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Пред</w:t>
            </w:r>
            <w:r>
              <w:t xml:space="preserve">приятие: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ЖБИ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100" w:type="dxa"/>
            <w:gridSpan w:val="5"/>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Цех, производство: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45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Цех N 3, производство бетонных изделий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gridSpan w:val="6"/>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Наименование вещества: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0" w:type="dxa"/>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пыль цемента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tbl>
      <w:tblPr>
        <w:tblW w:w="0" w:type="auto"/>
        <w:tblLayout w:type="fixed"/>
        <w:tblCellMar>
          <w:left w:w="90" w:type="dxa"/>
          <w:right w:w="90" w:type="dxa"/>
        </w:tblCellMar>
        <w:tblLook w:val="0000" w:firstRow="0" w:lastRow="0" w:firstColumn="0" w:lastColumn="0" w:noHBand="0" w:noVBand="0"/>
      </w:tblPr>
      <w:tblGrid>
        <w:gridCol w:w="600"/>
        <w:gridCol w:w="2550"/>
        <w:gridCol w:w="1950"/>
        <w:gridCol w:w="1650"/>
        <w:gridCol w:w="1650"/>
      </w:tblGrid>
      <w:tr w:rsidR="00000000">
        <w:tblPrEx>
          <w:tblCellMar>
            <w:top w:w="0" w:type="dxa"/>
            <w:bottom w:w="0" w:type="dxa"/>
          </w:tblCellMar>
        </w:tblPrEx>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Наименование операции (этапа) производственного процесса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Длительность операции (этапа) производственного про</w:t>
            </w:r>
            <w:r>
              <w:t>цесса,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Длительность отбора пробы,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Концентрация вещества, мг/м</w:t>
            </w:r>
            <w:r>
              <w:rPr>
                <w:position w:val="-8"/>
              </w:rPr>
              <w:pict>
                <v:shape id="_x0000_i1720"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193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18,8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39,4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Таблица П.9.5 </w:t>
      </w:r>
    </w:p>
    <w:p w:rsidR="00000000" w:rsidRDefault="00AB6E4A">
      <w:pPr>
        <w:pStyle w:val="FORMATTEXT"/>
        <w:jc w:val="both"/>
      </w:pPr>
      <w:r>
        <w:t xml:space="preserve">            </w:t>
      </w:r>
    </w:p>
    <w:tbl>
      <w:tblPr>
        <w:tblW w:w="0" w:type="auto"/>
        <w:tblLayout w:type="fixed"/>
        <w:tblCellMar>
          <w:left w:w="90" w:type="dxa"/>
          <w:right w:w="90" w:type="dxa"/>
        </w:tblCellMar>
        <w:tblLook w:val="0000" w:firstRow="0" w:lastRow="0" w:firstColumn="0" w:lastColumn="0" w:noHBand="0" w:noVBand="0"/>
      </w:tblPr>
      <w:tblGrid>
        <w:gridCol w:w="450"/>
        <w:gridCol w:w="1650"/>
        <w:gridCol w:w="1500"/>
        <w:gridCol w:w="1500"/>
        <w:gridCol w:w="1500"/>
        <w:gridCol w:w="180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N п/п</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Концентрация в порядке ранжирования, мг/м</w:t>
            </w:r>
            <w:r>
              <w:rPr>
                <w:position w:val="-8"/>
              </w:rPr>
              <w:pict>
                <v:shape id="_x0000_i1721"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Длительность отбора пробы, </w:t>
            </w:r>
            <w:r>
              <w:rPr>
                <w:position w:val="-6"/>
              </w:rPr>
              <w:pict>
                <v:shape id="_x0000_i1722" type="#_x0000_t75" style="width:8.4pt;height:12.6pt">
                  <v:imagedata r:id="rId130"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Длительность отбора пробы, % от </w:t>
            </w:r>
            <w:r>
              <w:rPr>
                <w:position w:val="-9"/>
              </w:rPr>
              <w:pict>
                <v:shape id="_x0000_i1723" type="#_x0000_t75" style="width:21.6pt;height:18pt">
                  <v:imagedata r:id="rId171" o:title=""/>
                </v:shape>
              </w:pict>
            </w: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Накопленная частота, %</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Статистические показатели и их значения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Среднесменная концентрация </w:t>
            </w:r>
            <w:r>
              <w:rPr>
                <w:position w:val="-9"/>
              </w:rPr>
              <w:pict>
                <v:shape id="_x0000_i1724" type="#_x0000_t75" style="width:21pt;height:18pt">
                  <v:imagedata r:id="rId146" o:title=""/>
                </v:shape>
              </w:pict>
            </w:r>
            <w:r>
              <w:t>=25,5 мг/м</w:t>
            </w:r>
            <w:r>
              <w:rPr>
                <w:position w:val="-8"/>
              </w:rPr>
              <w:pict>
                <v:shape id="_x0000_i1725" type="#_x0000_t75" style="width:8.4pt;height:17.4pt">
                  <v:imagedata r:id="rId172" o:title=""/>
                </v:shape>
              </w:pic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21,9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33,6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17,8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14,8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48,4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Макс. концентрация </w:t>
            </w:r>
            <w:r>
              <w:rPr>
                <w:position w:val="-9"/>
              </w:rPr>
              <w:pict>
                <v:shape id="_x0000_i1726" type="#_x0000_t75" style="width:30.6pt;height:18pt">
                  <v:imagedata r:id="rId147" o:title=""/>
                </v:shape>
              </w:pict>
            </w:r>
            <w:r>
              <w:t>=105 мг/м</w:t>
            </w:r>
            <w:r>
              <w:rPr>
                <w:position w:val="-8"/>
              </w:rPr>
              <w:pict>
                <v:shape id="_x0000_i1727" type="#_x0000_t75" style="width:8.4pt;height:17.4pt">
                  <v:imagedata r:id="rId89" o:title=""/>
                </v:shape>
              </w:pic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18,8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56,6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68,3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Мин. концентрация </w:t>
            </w:r>
            <w:r>
              <w:rPr>
                <w:position w:val="-8"/>
              </w:rPr>
              <w:pict>
                <v:shape id="_x0000_i1728" type="#_x0000_t75" style="width:29.4pt;height:17.4pt">
                  <v:imagedata r:id="rId173" o:title=""/>
                </v:shape>
              </w:pict>
            </w:r>
            <w:r>
              <w:t>=4,0 мг/м</w:t>
            </w:r>
            <w:r>
              <w:rPr>
                <w:position w:val="-8"/>
              </w:rPr>
              <w:pict>
                <v:shape id="_x0000_i1729" type="#_x0000_t75" style="width:8.4pt;height:17.4pt">
                  <v:imagedata r:id="rId29" o:title=""/>
                </v:shape>
              </w:pic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72,2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23,7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76,5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Медиана </w:t>
            </w:r>
            <w:r>
              <w:rPr>
                <w:position w:val="-7"/>
              </w:rPr>
              <w:pict>
                <v:shape id="_x0000_i1730" type="#_x0000_t75" style="width:18.6pt;height:14.4pt">
                  <v:imagedata r:id="rId170" o:title=""/>
                </v:shape>
              </w:pict>
            </w:r>
            <w:r>
              <w:t>=15,0</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39,4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89,4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 xml:space="preserve">Стандартное геометрическое отклонение, </w:t>
            </w:r>
            <w:r>
              <w:rPr>
                <w:position w:val="-9"/>
              </w:rPr>
              <w:pict>
                <v:shape id="_x0000_i1731" type="#_x0000_t75" style="width:17.4pt;height:18.6pt">
                  <v:imagedata r:id="rId174" o:title=""/>
                </v:shape>
              </w:pict>
            </w:r>
            <w:r>
              <w:t>=2,8</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110,6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121,1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97,9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p>
          <w:p w:rsidR="00000000" w:rsidRDefault="00AB6E4A">
            <w:pPr>
              <w:pStyle w:val="a3"/>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jc w:val="center"/>
            </w:pPr>
            <w:r>
              <w:rPr>
                <w:position w:val="-8"/>
              </w:rPr>
              <w:pict>
                <v:shape id="_x0000_i1732" type="#_x0000_t75" style="width:20.4pt;height:17.4pt">
                  <v:imagedata r:id="rId175" o:title=""/>
                </v:shape>
              </w:pict>
            </w:r>
            <w:r>
              <w:t xml:space="preserve">=256 (100%)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a3"/>
              <w:jc w:val="center"/>
            </w:pPr>
            <w:r>
              <w:rPr>
                <w:position w:val="-6"/>
              </w:rPr>
              <w:pict>
                <v:shape id="_x0000_i1733" type="#_x0000_t75" style="width:11.4pt;height:12pt">
                  <v:imagedata r:id="rId176" o:title=""/>
                </v:shape>
              </w:pict>
            </w:r>
            <w:r>
              <w:t xml:space="preserve">=99,9%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Описание операций технологического процесса, их длительность, длительность отбора каждой пробы и соответствующие им концентрации вносят в табл.П.9.4.</w:t>
      </w:r>
    </w:p>
    <w:p w:rsidR="00000000" w:rsidRDefault="00AB6E4A">
      <w:pPr>
        <w:pStyle w:val="FORMATTEXT"/>
        <w:ind w:firstLine="568"/>
        <w:jc w:val="both"/>
      </w:pPr>
      <w:r>
        <w:t xml:space="preserve"> </w:t>
      </w:r>
    </w:p>
    <w:p w:rsidR="00000000" w:rsidRDefault="00AB6E4A">
      <w:pPr>
        <w:pStyle w:val="FORMATTEXT"/>
        <w:ind w:firstLine="568"/>
        <w:jc w:val="both"/>
      </w:pPr>
      <w:r>
        <w:t>Результаты измерений концентраций вещества в порядке возрастания вносим в графу 2 табл.П.9.5, а в графе 3 отмечают соответствующую ей длительность отбора пробы. Время отбора всех проб суммируется и принимается за 100%.</w:t>
      </w:r>
    </w:p>
    <w:p w:rsidR="00000000" w:rsidRDefault="00AB6E4A">
      <w:pPr>
        <w:pStyle w:val="FORMATTEXT"/>
        <w:ind w:firstLine="568"/>
        <w:jc w:val="both"/>
      </w:pPr>
      <w:r>
        <w:t xml:space="preserve"> </w:t>
      </w:r>
    </w:p>
    <w:p w:rsidR="00000000" w:rsidRDefault="00AB6E4A">
      <w:pPr>
        <w:pStyle w:val="FORMATTEXT"/>
        <w:ind w:firstLine="568"/>
        <w:jc w:val="both"/>
      </w:pPr>
      <w:r>
        <w:t>Определяем долю времени отбора кажд</w:t>
      </w:r>
      <w:r>
        <w:t>ой пробы (%) в общей длительности отбора всех проб (</w:t>
      </w:r>
      <w:r>
        <w:rPr>
          <w:position w:val="-9"/>
        </w:rPr>
        <w:pict>
          <v:shape id="_x0000_i1734" type="#_x0000_t75" style="width:21.6pt;height:18pt">
            <v:imagedata r:id="rId171" o:title=""/>
          </v:shape>
        </w:pict>
      </w:r>
      <w:r>
        <w:t>), принятой за 100%. Данные вносят в графу 4. Определяем накопленную частоту путем последовательного суммирования времени каждой пробы, указанной в графе 4, которая в су</w:t>
      </w:r>
      <w:r>
        <w:t>мме должна составить 100% (графа 5).</w:t>
      </w:r>
    </w:p>
    <w:p w:rsidR="00000000" w:rsidRDefault="00AB6E4A">
      <w:pPr>
        <w:pStyle w:val="FORMATTEXT"/>
        <w:ind w:firstLine="568"/>
        <w:jc w:val="both"/>
      </w:pPr>
      <w:r>
        <w:t xml:space="preserve"> </w:t>
      </w:r>
    </w:p>
    <w:p w:rsidR="00000000" w:rsidRDefault="00AB6E4A">
      <w:pPr>
        <w:pStyle w:val="FORMATTEXT"/>
        <w:ind w:firstLine="568"/>
        <w:jc w:val="both"/>
      </w:pPr>
      <w:r>
        <w:t>На логарифмически вероятностную сетку (см. рис.) наносим значения концентраций (по оси абсцисс) и соответствующие им накопленные частоты (по оси ординат) в процентах. Через нанесенные точки проводится прямая.</w:t>
      </w:r>
    </w:p>
    <w:p w:rsidR="00000000" w:rsidRDefault="00AB6E4A">
      <w:pPr>
        <w:pStyle w:val="FORMATTEXT"/>
        <w:ind w:firstLine="568"/>
        <w:jc w:val="both"/>
      </w:pPr>
      <w:r>
        <w:t xml:space="preserve"> </w:t>
      </w:r>
    </w:p>
    <w:p w:rsidR="00000000" w:rsidRDefault="00AB6E4A">
      <w:pPr>
        <w:pStyle w:val="FORMATTEXT"/>
        <w:ind w:firstLine="568"/>
        <w:jc w:val="both"/>
      </w:pPr>
      <w:r>
        <w:t>Опреде</w:t>
      </w:r>
      <w:r>
        <w:t>ляем значение медианы (</w:t>
      </w:r>
      <w:r>
        <w:rPr>
          <w:position w:val="-7"/>
        </w:rPr>
        <w:pict>
          <v:shape id="_x0000_i1735" type="#_x0000_t75" style="width:18.6pt;height:14.4pt">
            <v:imagedata r:id="rId170" o:title=""/>
          </v:shape>
        </w:pict>
      </w:r>
      <w:r>
        <w:t>) по пересечению интегральной прямой с 50% значением вероятности.</w:t>
      </w:r>
    </w:p>
    <w:p w:rsidR="00000000" w:rsidRDefault="00AB6E4A">
      <w:pPr>
        <w:pStyle w:val="FORMATTEXT"/>
        <w:ind w:firstLine="568"/>
        <w:jc w:val="both"/>
      </w:pPr>
      <w:r>
        <w:t xml:space="preserve"> </w:t>
      </w:r>
    </w:p>
    <w:p w:rsidR="00000000" w:rsidRDefault="00AB6E4A">
      <w:pPr>
        <w:pStyle w:val="FORMATTEXT"/>
        <w:ind w:firstLine="568"/>
        <w:jc w:val="both"/>
      </w:pPr>
      <w:r>
        <w:t xml:space="preserve">Определяем значение </w:t>
      </w:r>
      <w:r>
        <w:rPr>
          <w:position w:val="-9"/>
        </w:rPr>
        <w:pict>
          <v:shape id="_x0000_i1736" type="#_x0000_t75" style="width:18.6pt;height:18pt">
            <v:imagedata r:id="rId177" o:title=""/>
          </v:shape>
        </w:pict>
      </w:r>
      <w:r>
        <w:t xml:space="preserve">или </w:t>
      </w:r>
      <w:r>
        <w:rPr>
          <w:position w:val="-9"/>
        </w:rPr>
        <w:pict>
          <v:shape id="_x0000_i1737" type="#_x0000_t75" style="width:18pt;height:18pt">
            <v:imagedata r:id="rId178" o:title=""/>
          </v:shape>
        </w:pict>
      </w:r>
      <w:r>
        <w:t>, которые соответствуют 84 или 16</w:t>
      </w:r>
      <w:r>
        <w:t xml:space="preserve">% вероятности накопленных частот (оси ординат). Рассчитываем стандартное геометрическое отклонение </w:t>
      </w:r>
      <w:r>
        <w:rPr>
          <w:position w:val="-9"/>
        </w:rPr>
        <w:pict>
          <v:shape id="_x0000_i1738" type="#_x0000_t75" style="width:17.4pt;height:18.6pt">
            <v:imagedata r:id="rId179" o:title=""/>
          </v:shape>
        </w:pict>
      </w:r>
      <w:r>
        <w:t>, характеризующее пределы колебаний концентраций:</w:t>
      </w:r>
    </w:p>
    <w:p w:rsidR="00000000" w:rsidRDefault="00AB6E4A">
      <w:pPr>
        <w:pStyle w:val="FORMATTEXT"/>
        <w:ind w:firstLine="568"/>
        <w:jc w:val="both"/>
      </w:pPr>
      <w:r>
        <w:t xml:space="preserve"> </w:t>
      </w:r>
    </w:p>
    <w:p w:rsidR="00000000" w:rsidRDefault="00AB6E4A">
      <w:pPr>
        <w:pStyle w:val="FORMATTEXT"/>
        <w:jc w:val="center"/>
      </w:pPr>
      <w:r>
        <w:t xml:space="preserve">  </w:t>
      </w:r>
    </w:p>
    <w:p w:rsidR="00000000" w:rsidRDefault="00AB6E4A">
      <w:pPr>
        <w:pStyle w:val="TOPLEVELTEXT"/>
        <w:jc w:val="center"/>
      </w:pPr>
      <w:r>
        <w:rPr>
          <w:position w:val="-18"/>
        </w:rPr>
        <w:pict>
          <v:shape id="_x0000_i1739" type="#_x0000_t75" style="width:216.6pt;height:36pt">
            <v:imagedata r:id="rId180" o:title=""/>
          </v:shape>
        </w:pict>
      </w:r>
    </w:p>
    <w:p w:rsidR="00000000" w:rsidRDefault="00AB6E4A">
      <w:pPr>
        <w:pStyle w:val="FORMATTEXT"/>
        <w:ind w:firstLine="568"/>
        <w:jc w:val="both"/>
      </w:pPr>
      <w:r>
        <w:t>Значение среднесменной концент</w:t>
      </w:r>
      <w:r>
        <w:t>рации рассчитываем по формуле:</w:t>
      </w:r>
    </w:p>
    <w:p w:rsidR="00000000" w:rsidRDefault="00AB6E4A">
      <w:pPr>
        <w:pStyle w:val="FORMATTEXT"/>
        <w:ind w:firstLine="568"/>
        <w:jc w:val="both"/>
      </w:pPr>
      <w:r>
        <w:t xml:space="preserve"> </w:t>
      </w:r>
    </w:p>
    <w:p w:rsidR="00000000" w:rsidRDefault="00AB6E4A">
      <w:pPr>
        <w:pStyle w:val="FORMATTEXT"/>
        <w:jc w:val="center"/>
      </w:pPr>
      <w:r>
        <w:t xml:space="preserve">  </w:t>
      </w:r>
    </w:p>
    <w:p w:rsidR="00000000" w:rsidRDefault="00AB6E4A">
      <w:pPr>
        <w:pStyle w:val="TOPLEVELTEXT"/>
        <w:jc w:val="center"/>
      </w:pPr>
      <w:r>
        <w:rPr>
          <w:position w:val="-10"/>
        </w:rPr>
        <w:pict>
          <v:shape id="_x0000_i1740" type="#_x0000_t75" style="width:174pt;height:21pt">
            <v:imagedata r:id="rId181" o:title=""/>
          </v:shape>
        </w:pict>
      </w:r>
    </w:p>
    <w:p w:rsidR="00000000" w:rsidRDefault="00AB6E4A">
      <w:pPr>
        <w:pStyle w:val="FORMATTEXT"/>
        <w:jc w:val="center"/>
      </w:pPr>
      <w:r>
        <w:t xml:space="preserve">     </w:t>
      </w:r>
    </w:p>
    <w:p w:rsidR="00000000" w:rsidRDefault="00AB6E4A">
      <w:pPr>
        <w:pStyle w:val="TOPLEVELTEXT"/>
        <w:jc w:val="center"/>
      </w:pPr>
      <w:r>
        <w:rPr>
          <w:position w:val="-10"/>
        </w:rPr>
        <w:pict>
          <v:shape id="_x0000_i1741" type="#_x0000_t75" style="width:92.4pt;height:21pt">
            <v:imagedata r:id="rId182" o:title=""/>
          </v:shape>
        </w:pict>
      </w:r>
    </w:p>
    <w:p w:rsidR="00000000" w:rsidRDefault="00AB6E4A">
      <w:pPr>
        <w:pStyle w:val="FORMATTEXT"/>
        <w:jc w:val="center"/>
      </w:pPr>
      <w:r>
        <w:t xml:space="preserve">  </w:t>
      </w:r>
    </w:p>
    <w:p w:rsidR="00000000" w:rsidRDefault="00AB6E4A">
      <w:pPr>
        <w:pStyle w:val="FORMATTEXT"/>
        <w:ind w:firstLine="568"/>
        <w:jc w:val="both"/>
      </w:pPr>
      <w:r>
        <w:t>Значения максимальных концентраций соответствуют значениям 95 накопленных частот при 8-часовой продолжительности рабочей смены.</w:t>
      </w:r>
    </w:p>
    <w:p w:rsidR="00000000" w:rsidRDefault="00AB6E4A">
      <w:pPr>
        <w:pStyle w:val="FORMATTEXT"/>
        <w:ind w:firstLine="568"/>
        <w:jc w:val="both"/>
      </w:pPr>
      <w:r>
        <w:t xml:space="preserve"> </w:t>
      </w:r>
    </w:p>
    <w:p w:rsidR="00000000" w:rsidRDefault="00AB6E4A">
      <w:pPr>
        <w:pStyle w:val="FORMATTEXT"/>
        <w:ind w:firstLine="568"/>
        <w:jc w:val="both"/>
      </w:pPr>
      <w:r>
        <w:t xml:space="preserve">Таким образом, машинист цеха по производству бетонных изделий Петров А.И. подвергается </w:t>
      </w:r>
      <w:r>
        <w:t>воздействию пыли цемента, среднесменная концентрация которой составляет 25,5 мг/м</w:t>
      </w:r>
      <w:r>
        <w:rPr>
          <w:position w:val="-8"/>
        </w:rPr>
        <w:pict>
          <v:shape id="_x0000_i1742" type="#_x0000_t75" style="width:8.4pt;height:17.4pt">
            <v:imagedata r:id="rId29" o:title=""/>
          </v:shape>
        </w:pict>
      </w:r>
      <w:r>
        <w:t>, что в 4,25 раза выше ПДК.</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2. Для определения среднесменной концентрации расчетным методом заполняем табл.П.9.6 в соответствии с треб</w:t>
      </w:r>
      <w:r>
        <w:t>ованиями раздела 4 прилож.9.</w:t>
      </w:r>
    </w:p>
    <w:p w:rsidR="00000000" w:rsidRDefault="00AB6E4A">
      <w:pPr>
        <w:pStyle w:val="FORMATTEXT"/>
        <w:ind w:firstLine="568"/>
        <w:jc w:val="both"/>
      </w:pPr>
      <w:r>
        <w:t xml:space="preserve"> </w:t>
      </w:r>
    </w:p>
    <w:p w:rsidR="00000000" w:rsidRDefault="00AB6E4A">
      <w:pPr>
        <w:pStyle w:val="FORMATTEXT"/>
        <w:jc w:val="right"/>
      </w:pPr>
      <w:r>
        <w:t xml:space="preserve"> Таблица П.9.6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Определение среднесменной концентрации расчетным методом</w:t>
      </w:r>
      <w:r>
        <w:t xml:space="preserve"> </w:t>
      </w:r>
    </w:p>
    <w:tbl>
      <w:tblPr>
        <w:tblW w:w="0" w:type="auto"/>
        <w:tblLayout w:type="fixed"/>
        <w:tblCellMar>
          <w:left w:w="90" w:type="dxa"/>
          <w:right w:w="90" w:type="dxa"/>
        </w:tblCellMar>
        <w:tblLook w:val="0000" w:firstRow="0" w:lastRow="0" w:firstColumn="0" w:lastColumn="0" w:noHBand="0" w:noVBand="0"/>
      </w:tblPr>
      <w:tblGrid>
        <w:gridCol w:w="1200"/>
        <w:gridCol w:w="203"/>
        <w:gridCol w:w="45"/>
        <w:gridCol w:w="164"/>
        <w:gridCol w:w="84"/>
        <w:gridCol w:w="390"/>
        <w:gridCol w:w="600"/>
        <w:gridCol w:w="600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 И., 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7"/>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Профессия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6"/>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4"/>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Предприятие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gridSpan w:val="6"/>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Цех, производство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550" w:type="dxa"/>
            <w:gridSpan w:val="7"/>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Наименование вещества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tbl>
      <w:tblPr>
        <w:tblW w:w="0" w:type="auto"/>
        <w:tblLayout w:type="fixed"/>
        <w:tblCellMar>
          <w:left w:w="90" w:type="dxa"/>
          <w:right w:w="90" w:type="dxa"/>
        </w:tblCellMar>
        <w:tblLook w:val="0000" w:firstRow="0" w:lastRow="0" w:firstColumn="0" w:lastColumn="0" w:noHBand="0" w:noVBand="0"/>
      </w:tblPr>
      <w:tblGrid>
        <w:gridCol w:w="1200"/>
        <w:gridCol w:w="1200"/>
        <w:gridCol w:w="900"/>
        <w:gridCol w:w="1350"/>
        <w:gridCol w:w="1350"/>
        <w:gridCol w:w="1200"/>
        <w:gridCol w:w="2100"/>
      </w:tblGrid>
      <w:tr w:rsidR="00000000">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Наиме- нов</w:t>
            </w:r>
            <w:r>
              <w:t>ание и краткое описание этапа производст- венного процесса (операции)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Длительность операции (этапа производст- венного процесса), </w:t>
            </w:r>
            <w:r>
              <w:rPr>
                <w:position w:val="-6"/>
              </w:rPr>
              <w:pict>
                <v:shape id="_x0000_i1743" type="#_x0000_t75" style="width:11.4pt;height:12.6pt">
                  <v:imagedata r:id="rId183"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Длитель- ность отбора разовой пробы, </w:t>
            </w:r>
            <w:r>
              <w:rPr>
                <w:position w:val="-6"/>
              </w:rPr>
              <w:pict>
                <v:shape id="_x0000_i1744" type="#_x0000_t75" style="width:6.6pt;height:12pt">
                  <v:imagedata r:id="rId184" o:title=""/>
                </v:shape>
              </w:pict>
            </w:r>
            <w:r>
              <w:t>,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Концентрация вещества в пробе,</w:t>
            </w:r>
          </w:p>
          <w:p w:rsidR="00000000" w:rsidRDefault="00AB6E4A">
            <w:pPr>
              <w:pStyle w:val="FORMATTEXT"/>
              <w:jc w:val="center"/>
            </w:pPr>
            <w:r>
              <w:t xml:space="preserve"> </w:t>
            </w:r>
            <w:r>
              <w:rPr>
                <w:position w:val="-6"/>
              </w:rPr>
              <w:pict>
                <v:shape id="_x0000_i1745" type="#_x0000_t75" style="width:12.6pt;height:12.6pt">
                  <v:imagedata r:id="rId185" o:title=""/>
                </v:shape>
              </w:pict>
            </w:r>
            <w:r>
              <w:t>, мг/м</w:t>
            </w:r>
            <w:r>
              <w:rPr>
                <w:position w:val="-8"/>
              </w:rPr>
              <w:pict>
                <v:shape id="_x0000_i1746" type="#_x0000_t75" style="width:8.4pt;height:17.4pt">
                  <v:imagedata r:id="rId29"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Произведение концентрации на время, </w:t>
            </w:r>
            <w:r>
              <w:rPr>
                <w:position w:val="-7"/>
              </w:rPr>
              <w:pict>
                <v:shape id="_x0000_i1747" type="#_x0000_t75" style="width:24pt;height:14.4pt">
                  <v:imagedata r:id="rId186" o:title=""/>
                </v:shape>
              </w:pict>
            </w: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Средняя концентрация за операцию, </w:t>
            </w:r>
            <w:r>
              <w:rPr>
                <w:position w:val="-9"/>
              </w:rPr>
              <w:pict>
                <v:shape id="_x0000_i1748" type="#_x0000_t75" style="width:18pt;height:18pt">
                  <v:imagedata r:id="rId150" o:title=""/>
                </v:shape>
              </w:pict>
            </w:r>
            <w:r>
              <w:t>, мг/н</w:t>
            </w:r>
            <w:r>
              <w:rPr>
                <w:position w:val="-8"/>
              </w:rPr>
              <w:pict>
                <v:shape id="_x0000_i1749" type="#_x0000_t75" style="width:8.4pt;height:17.4pt">
                  <v:imagedata r:id="rId187"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Статистические показатели, характеризующие процесс пылевыделения за смену</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91,9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 xml:space="preserve">Среднесменная концентрация </w:t>
            </w:r>
            <w:r>
              <w:rPr>
                <w:position w:val="-9"/>
              </w:rPr>
              <w:pict>
                <v:shape id="_x0000_i1750" type="#_x0000_t75" style="width:21pt;height:18pt">
                  <v:imagedata r:id="rId146" o:title=""/>
                </v:shape>
              </w:pict>
            </w:r>
            <w:r>
              <w:t>=27,9 мг/м</w:t>
            </w:r>
            <w:r>
              <w:rPr>
                <w:position w:val="-8"/>
              </w:rPr>
              <w:pict>
                <v:shape id="_x0000_i1751" type="#_x0000_t75" style="width:8.4pt;height:17.4pt">
                  <v:imagedata r:id="rId172"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416,5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866,5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1106,0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605,5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193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18,8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394,8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20,2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 xml:space="preserve">Минимальная концентрация в течение смены </w:t>
            </w:r>
            <w:r>
              <w:rPr>
                <w:position w:val="-8"/>
              </w:rPr>
              <w:pict>
                <v:shape id="_x0000_i1752" type="#_x0000_t75" style="width:29.4pt;height:17.4pt">
                  <v:imagedata r:id="rId173" o:title=""/>
                </v:shape>
              </w:pict>
            </w:r>
            <w:r>
              <w:t>=4,0 мг/м</w:t>
            </w:r>
            <w:r>
              <w:rPr>
                <w:position w:val="-8"/>
              </w:rPr>
              <w:pict>
                <v:shape id="_x0000_i1753" type="#_x0000_t75" style="width:8.4pt;height:17.4pt">
                  <v:imagedata r:id="rId188" o:title=""/>
                </v:shape>
              </w:pic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676,4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29,9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388,7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39,4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394,0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Макс</w:t>
            </w:r>
            <w:r>
              <w:t xml:space="preserve">имальная концентрация в течение смены </w:t>
            </w:r>
            <w:r>
              <w:rPr>
                <w:position w:val="-9"/>
              </w:rPr>
              <w:pict>
                <v:shape id="_x0000_i1754" type="#_x0000_t75" style="width:30.6pt;height:18pt">
                  <v:imagedata r:id="rId147" o:title=""/>
                </v:shape>
              </w:pict>
            </w:r>
            <w:r>
              <w:t>=173,3 мг/м</w:t>
            </w:r>
            <w:r>
              <w:rPr>
                <w:position w:val="-8"/>
              </w:rPr>
              <w:pict>
                <v:shape id="_x0000_i1755" type="#_x0000_t75" style="width:8.4pt;height:17.4pt">
                  <v:imagedata r:id="rId89" o:title=""/>
                </v:shape>
              </w:pict>
            </w:r>
            <w:r>
              <w:t xml:space="preserve"> </w:t>
            </w:r>
          </w:p>
          <w:p w:rsidR="00000000" w:rsidRDefault="00AB6E4A">
            <w:pPr>
              <w:pStyle w:val="FORMATTEXT"/>
              <w:jc w:val="both"/>
            </w:pPr>
          </w:p>
          <w:p w:rsidR="00000000" w:rsidRDefault="00AB6E4A">
            <w:pPr>
              <w:pStyle w:val="FORMATTEXT"/>
              <w:jc w:val="both"/>
            </w:pPr>
            <w:r>
              <w:t xml:space="preserve">Медиана </w:t>
            </w:r>
            <w:r>
              <w:rPr>
                <w:position w:val="-7"/>
              </w:rPr>
              <w:pict>
                <v:shape id="_x0000_i1756" type="#_x0000_t75" style="width:18.6pt;height:14.4pt">
                  <v:imagedata r:id="rId170" o:title=""/>
                </v:shape>
              </w:pict>
            </w:r>
            <w:r>
              <w:t>=18,4</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426,0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260,7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w: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Этап 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9,5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 xml:space="preserve">Стандартное геометрическое отклонение </w:t>
            </w:r>
            <w:r>
              <w:rPr>
                <w:position w:val="-9"/>
              </w:rPr>
              <w:pict>
                <v:shape id="_x0000_i1757" type="#_x0000_t75" style="width:17.4pt;height:18.6pt">
                  <v:imagedata r:id="rId174" o:title=""/>
                </v:shape>
              </w:pict>
            </w:r>
            <w:r>
              <w:t>=2,6</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188,8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Рассчитываем средние концентрации для каждой операции (</w:t>
      </w:r>
      <w:r>
        <w:rPr>
          <w:position w:val="-9"/>
        </w:rPr>
        <w:pict>
          <v:shape id="_x0000_i1758" type="#_x0000_t75" style="width:53.4pt;height:18pt">
            <v:imagedata r:id="rId189" o:title=""/>
          </v:shape>
        </w:pict>
      </w:r>
      <w:r>
        <w:t>):</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759" type="#_x0000_t75" style="width:147pt;height:35.4pt">
            <v:imagedata r:id="rId190"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8"/>
        </w:rPr>
        <w:pict>
          <v:shape id="_x0000_i1760" type="#_x0000_t75" style="width:15.6pt;height:17.4pt">
            <v:imagedata r:id="rId191" o:title=""/>
          </v:shape>
        </w:pict>
      </w:r>
      <w:r>
        <w:t xml:space="preserve">, </w:t>
      </w:r>
      <w:r>
        <w:rPr>
          <w:position w:val="-8"/>
        </w:rPr>
        <w:pict>
          <v:shape id="_x0000_i1761" type="#_x0000_t75" style="width:18pt;height:17.4pt">
            <v:imagedata r:id="rId153" o:title=""/>
          </v:shape>
        </w:pict>
      </w:r>
      <w:r>
        <w:t>, ....</w:t>
      </w:r>
      <w:r>
        <w:rPr>
          <w:position w:val="-9"/>
        </w:rPr>
        <w:pict>
          <v:shape id="_x0000_i1762" type="#_x0000_t75" style="width:18pt;height:18pt">
            <v:imagedata r:id="rId154" o:title=""/>
          </v:shape>
        </w:pict>
      </w:r>
      <w:r>
        <w:t xml:space="preserve"> - концентрации вещества; </w:t>
      </w:r>
    </w:p>
    <w:p w:rsidR="00000000" w:rsidRDefault="00AB6E4A">
      <w:pPr>
        <w:pStyle w:val="FORMATTEXT"/>
        <w:ind w:firstLine="568"/>
        <w:jc w:val="both"/>
      </w:pPr>
      <w:r>
        <w:rPr>
          <w:position w:val="-8"/>
        </w:rPr>
        <w:pict>
          <v:shape id="_x0000_i1763" type="#_x0000_t75" style="width:9.6pt;height:17.4pt">
            <v:imagedata r:id="rId168" o:title=""/>
          </v:shape>
        </w:pict>
      </w:r>
      <w:r>
        <w:t>, </w:t>
      </w:r>
      <w:r>
        <w:rPr>
          <w:position w:val="-8"/>
        </w:rPr>
        <w:pict>
          <v:shape id="_x0000_i1764" type="#_x0000_t75" style="width:12pt;height:17.4pt">
            <v:imagedata r:id="rId192" o:title=""/>
          </v:shape>
        </w:pict>
      </w:r>
      <w:r>
        <w:t>, ...</w:t>
      </w:r>
      <w:r>
        <w:rPr>
          <w:position w:val="-9"/>
        </w:rPr>
        <w:pict>
          <v:shape id="_x0000_i1765" type="#_x0000_t75" style="width:12pt;height:18pt">
            <v:imagedata r:id="rId157" o:title=""/>
          </v:shape>
        </w:pict>
      </w:r>
      <w:r>
        <w:t xml:space="preserve"> - время отбора пробы.</w:t>
      </w:r>
    </w:p>
    <w:p w:rsidR="00000000" w:rsidRDefault="00AB6E4A">
      <w:pPr>
        <w:pStyle w:val="FORMATTEXT"/>
        <w:ind w:firstLine="568"/>
        <w:jc w:val="both"/>
      </w:pPr>
      <w:r>
        <w:t xml:space="preserve"> </w:t>
      </w:r>
    </w:p>
    <w:p w:rsidR="00000000" w:rsidRDefault="00AB6E4A">
      <w:pPr>
        <w:pStyle w:val="FORMATTEXT"/>
        <w:ind w:firstLine="568"/>
        <w:jc w:val="both"/>
      </w:pPr>
      <w:r>
        <w:t>По результатам определения средних концентраций за операцию (</w:t>
      </w:r>
      <w:r>
        <w:rPr>
          <w:position w:val="-9"/>
        </w:rPr>
        <w:pict>
          <v:shape id="_x0000_i1766" type="#_x0000_t75" style="width:18pt;height:18pt">
            <v:imagedata r:id="rId193" o:title=""/>
          </v:shape>
        </w:pict>
      </w:r>
      <w:r>
        <w:t>) и длительности операции (</w:t>
      </w:r>
      <w:r>
        <w:rPr>
          <w:position w:val="-9"/>
        </w:rPr>
        <w:pict>
          <v:shape id="_x0000_i1767" type="#_x0000_t75" style="width:14.4pt;height:18pt">
            <v:imagedata r:id="rId194" o:title=""/>
          </v:shape>
        </w:pict>
      </w:r>
      <w:r>
        <w:t>) рассчитываем среднесменную концентрацию (</w:t>
      </w:r>
      <w:r>
        <w:rPr>
          <w:position w:val="-9"/>
        </w:rPr>
        <w:pict>
          <v:shape id="_x0000_i1768" type="#_x0000_t75" style="width:21pt;height:18pt">
            <v:imagedata r:id="rId146" o:title=""/>
          </v:shape>
        </w:pict>
      </w:r>
      <w:r>
        <w:t>) как средневзвешенную величину за смену:</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769" type="#_x0000_t75" style="width:186pt;height:35.4pt">
            <v:imagedata r:id="rId195"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9"/>
        </w:rPr>
        <w:pict>
          <v:shape id="_x0000_i1770" type="#_x0000_t75" style="width:21.6pt;height:18pt">
            <v:imagedata r:id="rId196" o:title=""/>
          </v:shape>
        </w:pict>
      </w:r>
      <w:r>
        <w:t xml:space="preserve">, </w:t>
      </w:r>
      <w:r>
        <w:rPr>
          <w:position w:val="-9"/>
        </w:rPr>
        <w:pict>
          <v:shape id="_x0000_i1771" type="#_x0000_t75" style="width:21.6pt;height:18pt">
            <v:imagedata r:id="rId161" o:title=""/>
          </v:shape>
        </w:pict>
      </w:r>
      <w:r>
        <w:t>, … </w:t>
      </w:r>
      <w:r>
        <w:rPr>
          <w:position w:val="-9"/>
        </w:rPr>
        <w:pict>
          <v:shape id="_x0000_i1772" type="#_x0000_t75" style="width:23.4pt;height:18pt">
            <v:imagedata r:id="rId162" o:title=""/>
          </v:shape>
        </w:pict>
      </w:r>
      <w:r>
        <w:t xml:space="preserve"> - средняя концентрация за операцию; </w:t>
      </w:r>
    </w:p>
    <w:p w:rsidR="00000000" w:rsidRDefault="00AB6E4A">
      <w:pPr>
        <w:pStyle w:val="FORMATTEXT"/>
        <w:ind w:firstLine="568"/>
        <w:jc w:val="both"/>
      </w:pPr>
      <w:r>
        <w:rPr>
          <w:position w:val="-9"/>
        </w:rPr>
        <w:pict>
          <v:shape id="_x0000_i1773" type="#_x0000_t75" style="width:18pt;height:18pt">
            <v:imagedata r:id="rId197" o:title=""/>
          </v:shape>
        </w:pict>
      </w:r>
      <w:r>
        <w:t>, </w:t>
      </w:r>
      <w:r>
        <w:rPr>
          <w:position w:val="-9"/>
        </w:rPr>
        <w:pict>
          <v:shape id="_x0000_i1774" type="#_x0000_t75" style="width:18pt;height:18pt">
            <v:imagedata r:id="rId164" o:title=""/>
          </v:shape>
        </w:pict>
      </w:r>
      <w:r>
        <w:t>, … </w:t>
      </w:r>
      <w:r>
        <w:rPr>
          <w:position w:val="-9"/>
        </w:rPr>
        <w:pict>
          <v:shape id="_x0000_i1775" type="#_x0000_t75" style="width:18.6pt;height:18pt">
            <v:imagedata r:id="rId198" o:title=""/>
          </v:shape>
        </w:pict>
      </w:r>
      <w:r>
        <w:t xml:space="preserve"> - продолжительность операции.</w:t>
      </w:r>
    </w:p>
    <w:p w:rsidR="00000000" w:rsidRDefault="00AB6E4A">
      <w:pPr>
        <w:pStyle w:val="FORMATTEXT"/>
        <w:ind w:firstLine="568"/>
        <w:jc w:val="both"/>
      </w:pPr>
      <w:r>
        <w:t xml:space="preserve"> </w:t>
      </w:r>
    </w:p>
    <w:p w:rsidR="00000000" w:rsidRDefault="00AB6E4A">
      <w:pPr>
        <w:pStyle w:val="FORMATTEXT"/>
        <w:ind w:firstLine="568"/>
        <w:jc w:val="both"/>
      </w:pPr>
      <w:r>
        <w:t>Определяем статистические показатели, характеризующие процесс загрязнения воздуха рабочей зоны в течение смены: минимальную концентрацию за смену (</w:t>
      </w:r>
      <w:r>
        <w:rPr>
          <w:position w:val="-8"/>
        </w:rPr>
        <w:pict>
          <v:shape id="_x0000_i1776" type="#_x0000_t75" style="width:29.4pt;height:17.4pt">
            <v:imagedata r:id="rId173" o:title=""/>
          </v:shape>
        </w:pict>
      </w:r>
      <w:r>
        <w:t>); максимальную концентрацию за</w:t>
      </w:r>
      <w:r>
        <w:t xml:space="preserve"> смену (</w:t>
      </w:r>
      <w:r>
        <w:rPr>
          <w:position w:val="-9"/>
        </w:rPr>
        <w:pict>
          <v:shape id="_x0000_i1777" type="#_x0000_t75" style="width:30.6pt;height:18pt">
            <v:imagedata r:id="rId147" o:title=""/>
          </v:shape>
        </w:pict>
      </w:r>
      <w:r>
        <w:t>); медиану (</w:t>
      </w:r>
      <w:r>
        <w:rPr>
          <w:position w:val="-7"/>
        </w:rPr>
        <w:pict>
          <v:shape id="_x0000_i1778" type="#_x0000_t75" style="width:18.6pt;height:14.4pt">
            <v:imagedata r:id="rId199" o:title=""/>
          </v:shape>
        </w:pict>
      </w:r>
      <w:r>
        <w:t>); стандартное геометрическое отклонение (</w:t>
      </w:r>
      <w:r>
        <w:rPr>
          <w:position w:val="-9"/>
        </w:rPr>
        <w:pict>
          <v:shape id="_x0000_i1779" type="#_x0000_t75" style="width:17.4pt;height:18.6pt">
            <v:imagedata r:id="rId17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rPr>
          <w:position w:val="-17"/>
        </w:rPr>
        <w:pict>
          <v:shape id="_x0000_i1780" type="#_x0000_t75" style="width:159pt;height:35.4pt">
            <v:imagedata r:id="rId200" o:title=""/>
          </v:shape>
        </w:pict>
      </w:r>
      <w:r>
        <w:t>,</w:t>
      </w:r>
    </w:p>
    <w:p w:rsidR="00000000" w:rsidRDefault="00AB6E4A">
      <w:pPr>
        <w:pStyle w:val="FORMATTEXT"/>
        <w:ind w:firstLine="568"/>
        <w:jc w:val="both"/>
      </w:pPr>
      <w:r>
        <w:t xml:space="preserve"> </w:t>
      </w:r>
    </w:p>
    <w:p w:rsidR="00000000" w:rsidRDefault="00AB6E4A">
      <w:pPr>
        <w:pStyle w:val="FORMATTEXT"/>
        <w:jc w:val="center"/>
      </w:pPr>
      <w:r>
        <w:rPr>
          <w:position w:val="-9"/>
        </w:rPr>
        <w:pict>
          <v:shape id="_x0000_i1781" type="#_x0000_t75" style="width:57.6pt;height:18pt">
            <v:imagedata r:id="rId201"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гд</w:t>
      </w:r>
      <w:r>
        <w:t xml:space="preserve">е </w:t>
      </w:r>
      <w:r>
        <w:rPr>
          <w:position w:val="-8"/>
        </w:rPr>
        <w:pict>
          <v:shape id="_x0000_i1782" type="#_x0000_t75" style="width:15.6pt;height:17.4pt">
            <v:imagedata r:id="rId191" o:title=""/>
          </v:shape>
        </w:pict>
      </w:r>
      <w:r>
        <w:t xml:space="preserve">, </w:t>
      </w:r>
      <w:r>
        <w:rPr>
          <w:position w:val="-8"/>
        </w:rPr>
        <w:pict>
          <v:shape id="_x0000_i1783" type="#_x0000_t75" style="width:18pt;height:17.4pt">
            <v:imagedata r:id="rId153" o:title=""/>
          </v:shape>
        </w:pict>
      </w:r>
      <w:r>
        <w:t xml:space="preserve">, ... </w:t>
      </w:r>
      <w:r>
        <w:rPr>
          <w:position w:val="-9"/>
        </w:rPr>
        <w:pict>
          <v:shape id="_x0000_i1784" type="#_x0000_t75" style="width:18pt;height:18pt">
            <v:imagedata r:id="rId154" o:title=""/>
          </v:shape>
        </w:pict>
      </w:r>
      <w:r>
        <w:t xml:space="preserve">- концентрации вещества в отобранной пробе; </w:t>
      </w:r>
    </w:p>
    <w:p w:rsidR="00000000" w:rsidRDefault="00AB6E4A">
      <w:pPr>
        <w:pStyle w:val="FORMATTEXT"/>
        <w:ind w:firstLine="568"/>
        <w:jc w:val="both"/>
      </w:pPr>
      <w:r>
        <w:rPr>
          <w:position w:val="-8"/>
        </w:rPr>
        <w:pict>
          <v:shape id="_x0000_i1785" type="#_x0000_t75" style="width:9.6pt;height:17.4pt">
            <v:imagedata r:id="rId168" o:title=""/>
          </v:shape>
        </w:pict>
      </w:r>
      <w:r>
        <w:t>, </w:t>
      </w:r>
      <w:r>
        <w:rPr>
          <w:position w:val="-8"/>
        </w:rPr>
        <w:pict>
          <v:shape id="_x0000_i1786" type="#_x0000_t75" style="width:12pt;height:17.4pt">
            <v:imagedata r:id="rId192" o:title=""/>
          </v:shape>
        </w:pict>
      </w:r>
      <w:r>
        <w:t xml:space="preserve">, ... </w:t>
      </w:r>
      <w:r>
        <w:rPr>
          <w:position w:val="-9"/>
        </w:rPr>
        <w:pict>
          <v:shape id="_x0000_i1787" type="#_x0000_t75" style="width:12pt;height:18pt">
            <v:imagedata r:id="rId202" o:title=""/>
          </v:shape>
        </w:pict>
      </w:r>
      <w:r>
        <w:t>- время отбора пробы.</w:t>
      </w:r>
    </w:p>
    <w:p w:rsidR="00000000" w:rsidRDefault="00AB6E4A">
      <w:pPr>
        <w:pStyle w:val="FORMATTEXT"/>
        <w:ind w:firstLine="568"/>
        <w:jc w:val="both"/>
      </w:pPr>
      <w:r>
        <w:t xml:space="preserve"> </w:t>
      </w:r>
    </w:p>
    <w:p w:rsidR="00000000" w:rsidRDefault="00AB6E4A">
      <w:pPr>
        <w:pStyle w:val="FORMATTEXT"/>
        <w:jc w:val="center"/>
      </w:pPr>
      <w:r>
        <w:rPr>
          <w:position w:val="-17"/>
        </w:rPr>
        <w:pict>
          <v:shape id="_x0000_i1788" type="#_x0000_t75" style="width:72.6pt;height:35.4pt">
            <v:imagedata r:id="rId203"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9"/>
        </w:rPr>
        <w:pict>
          <v:shape id="_x0000_i1789" type="#_x0000_t75" style="width:21pt;height:18pt">
            <v:imagedata r:id="rId146" o:title=""/>
          </v:shape>
        </w:pict>
      </w:r>
      <w:r>
        <w:t xml:space="preserve">- среднесменная концентрация; </w:t>
      </w:r>
    </w:p>
    <w:p w:rsidR="00000000" w:rsidRDefault="00AB6E4A">
      <w:pPr>
        <w:pStyle w:val="FORMATTEXT"/>
        <w:ind w:firstLine="568"/>
        <w:jc w:val="both"/>
      </w:pPr>
      <w:r>
        <w:rPr>
          <w:position w:val="-7"/>
        </w:rPr>
        <w:pict>
          <v:shape id="_x0000_i1790" type="#_x0000_t75" style="width:18.6pt;height:14.4pt">
            <v:imagedata r:id="rId170" o:title=""/>
          </v:shape>
        </w:pict>
      </w:r>
      <w:r>
        <w:t>- медиана.</w:t>
      </w:r>
    </w:p>
    <w:p w:rsidR="00000000" w:rsidRDefault="00AB6E4A">
      <w:pPr>
        <w:pStyle w:val="FORMATTEXT"/>
        <w:ind w:firstLine="568"/>
        <w:jc w:val="both"/>
      </w:pPr>
      <w:r>
        <w:t xml:space="preserve"> </w:t>
      </w:r>
    </w:p>
    <w:p w:rsidR="00000000" w:rsidRDefault="00AB6E4A">
      <w:pPr>
        <w:pStyle w:val="FORMATTEXT"/>
        <w:jc w:val="right"/>
      </w:pPr>
      <w:r>
        <w:t>Приложение 10</w:t>
      </w:r>
    </w:p>
    <w:p w:rsidR="00000000" w:rsidRDefault="00AB6E4A">
      <w:pPr>
        <w:pStyle w:val="FORMATTEXT"/>
        <w:jc w:val="right"/>
      </w:pPr>
      <w:r>
        <w:t xml:space="preserve">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Общие требован</w:t>
      </w:r>
      <w:r>
        <w:rPr>
          <w:b/>
          <w:bCs/>
          <w:color w:val="000001"/>
        </w:rPr>
        <w:t xml:space="preserve">ия к контролю содержания микроорганизмов </w:t>
      </w:r>
    </w:p>
    <w:p w:rsidR="00000000" w:rsidRDefault="00AB6E4A">
      <w:pPr>
        <w:pStyle w:val="HEADERTEXT"/>
        <w:jc w:val="center"/>
        <w:rPr>
          <w:b/>
          <w:bCs/>
          <w:color w:val="000001"/>
        </w:rPr>
      </w:pPr>
      <w:r>
        <w:rPr>
          <w:b/>
          <w:bCs/>
          <w:color w:val="000001"/>
        </w:rPr>
        <w:t xml:space="preserve">в воздухе рабочей зоны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Общие положения</w:t>
      </w:r>
      <w:r>
        <w:t xml:space="preserve"> </w:t>
      </w:r>
    </w:p>
    <w:p w:rsidR="00000000" w:rsidRDefault="00AB6E4A">
      <w:pPr>
        <w:pStyle w:val="FORMATTEXT"/>
        <w:ind w:firstLine="568"/>
        <w:jc w:val="both"/>
      </w:pPr>
      <w:r>
        <w:t>1.1. Методика определяет требования к измерению в воздухе рабочей зоны концентраций микроорганизмов, живых клеток и спор, находящихся в составе товарных форм бак</w:t>
      </w:r>
      <w:r>
        <w:t>териальных препаратов, на биотехнологических предприятиях, а также в воздухе общественных и промышленных зданий.</w:t>
      </w:r>
    </w:p>
    <w:p w:rsidR="00000000" w:rsidRDefault="00AB6E4A">
      <w:pPr>
        <w:pStyle w:val="FORMATTEXT"/>
        <w:ind w:firstLine="568"/>
        <w:jc w:val="both"/>
      </w:pPr>
      <w:r>
        <w:t xml:space="preserve"> </w:t>
      </w:r>
    </w:p>
    <w:p w:rsidR="00000000" w:rsidRDefault="00AB6E4A">
      <w:pPr>
        <w:pStyle w:val="FORMATTEXT"/>
        <w:ind w:firstLine="568"/>
        <w:jc w:val="both"/>
      </w:pPr>
      <w:r>
        <w:t xml:space="preserve">1.2. К использованию в технологических процессах допускаются штаммы микроорганизмов, разрешенные к применению Федеральной службой по надзору </w:t>
      </w:r>
      <w:r>
        <w:t>в сфере защиты прав потребителей и благополучия человека.</w:t>
      </w:r>
    </w:p>
    <w:p w:rsidR="00000000" w:rsidRDefault="00AB6E4A">
      <w:pPr>
        <w:pStyle w:val="FORMATTEXT"/>
        <w:ind w:firstLine="568"/>
        <w:jc w:val="both"/>
      </w:pPr>
      <w:r>
        <w:t xml:space="preserve"> </w:t>
      </w:r>
    </w:p>
    <w:p w:rsidR="00000000" w:rsidRDefault="00AB6E4A">
      <w:pPr>
        <w:pStyle w:val="FORMATTEXT"/>
        <w:ind w:firstLine="568"/>
        <w:jc w:val="both"/>
      </w:pPr>
      <w:r>
        <w:t>1.3. Контроль воздуха на содержание вредных веществ биологической природы - продуктов микробного синтеза (ферменты, витамины, антибиотики и др.) проводится так, как это принято для химических веще</w:t>
      </w:r>
      <w:r>
        <w:t>ств.</w:t>
      </w:r>
    </w:p>
    <w:p w:rsidR="00000000" w:rsidRDefault="00AB6E4A">
      <w:pPr>
        <w:pStyle w:val="FORMATTEXT"/>
        <w:ind w:firstLine="568"/>
        <w:jc w:val="both"/>
      </w:pPr>
      <w:r>
        <w:t xml:space="preserve"> </w:t>
      </w:r>
    </w:p>
    <w:p w:rsidR="00000000" w:rsidRDefault="00AB6E4A">
      <w:pPr>
        <w:pStyle w:val="FORMATTEXT"/>
        <w:jc w:val="center"/>
      </w:pPr>
      <w:r>
        <w:rPr>
          <w:b/>
          <w:bCs/>
        </w:rPr>
        <w:t>2. Требования к отбору проб</w:t>
      </w:r>
      <w:r>
        <w:t xml:space="preserve"> </w:t>
      </w:r>
    </w:p>
    <w:p w:rsidR="00000000" w:rsidRDefault="00AB6E4A">
      <w:pPr>
        <w:pStyle w:val="FORMATTEXT"/>
        <w:ind w:firstLine="568"/>
        <w:jc w:val="both"/>
      </w:pPr>
      <w:r>
        <w:t>2.1. Отбор проб воздуха для контроля содержания микроорганизмов проводится путем аспирации их из воздуха на поверхность плотной питательной среды.</w:t>
      </w:r>
    </w:p>
    <w:p w:rsidR="00000000" w:rsidRDefault="00AB6E4A">
      <w:pPr>
        <w:pStyle w:val="FORMATTEXT"/>
        <w:ind w:firstLine="568"/>
        <w:jc w:val="both"/>
      </w:pPr>
      <w:r>
        <w:t xml:space="preserve"> </w:t>
      </w:r>
    </w:p>
    <w:p w:rsidR="00000000" w:rsidRDefault="00AB6E4A">
      <w:pPr>
        <w:pStyle w:val="FORMATTEXT"/>
        <w:ind w:firstLine="568"/>
        <w:jc w:val="both"/>
      </w:pPr>
      <w:r>
        <w:t>2.2. Отбору проб должна предшествовать краткая характеристика микроорга</w:t>
      </w:r>
      <w:r>
        <w:t>низмов: указываются семейство, род, вид, штамм, морфологическая характеристика колоний на твердой питательной среде и оптимальные условия роста колоний на твердой питательной среде (рН, Т°).</w:t>
      </w:r>
    </w:p>
    <w:p w:rsidR="00000000" w:rsidRDefault="00AB6E4A">
      <w:pPr>
        <w:pStyle w:val="FORMATTEXT"/>
        <w:ind w:firstLine="568"/>
        <w:jc w:val="both"/>
      </w:pPr>
      <w:r>
        <w:t xml:space="preserve"> </w:t>
      </w:r>
    </w:p>
    <w:p w:rsidR="00000000" w:rsidRDefault="00AB6E4A">
      <w:pPr>
        <w:pStyle w:val="FORMATTEXT"/>
        <w:ind w:firstLine="568"/>
        <w:jc w:val="both"/>
      </w:pPr>
      <w:r>
        <w:t>2.3. Отбор проб воздуха проводят:</w:t>
      </w:r>
    </w:p>
    <w:p w:rsidR="00000000" w:rsidRDefault="00AB6E4A">
      <w:pPr>
        <w:pStyle w:val="FORMATTEXT"/>
        <w:ind w:firstLine="568"/>
        <w:jc w:val="both"/>
      </w:pPr>
      <w:r>
        <w:t xml:space="preserve"> </w:t>
      </w:r>
    </w:p>
    <w:p w:rsidR="00000000" w:rsidRDefault="00AB6E4A">
      <w:pPr>
        <w:pStyle w:val="FORMATTEXT"/>
        <w:ind w:firstLine="568"/>
        <w:jc w:val="both"/>
      </w:pPr>
      <w:r>
        <w:t>- при засеве инокуляторов в</w:t>
      </w:r>
      <w:r>
        <w:t xml:space="preserve"> зоне дыхания и между инокуляторами;</w:t>
      </w:r>
    </w:p>
    <w:p w:rsidR="00000000" w:rsidRDefault="00AB6E4A">
      <w:pPr>
        <w:pStyle w:val="FORMATTEXT"/>
        <w:ind w:firstLine="568"/>
        <w:jc w:val="both"/>
      </w:pPr>
      <w:r>
        <w:t xml:space="preserve"> </w:t>
      </w:r>
    </w:p>
    <w:p w:rsidR="00000000" w:rsidRDefault="00AB6E4A">
      <w:pPr>
        <w:pStyle w:val="FORMATTEXT"/>
        <w:ind w:firstLine="568"/>
        <w:jc w:val="both"/>
      </w:pPr>
      <w:r>
        <w:t>- при отборе проб из инокуляторов;</w:t>
      </w:r>
    </w:p>
    <w:p w:rsidR="00000000" w:rsidRDefault="00AB6E4A">
      <w:pPr>
        <w:pStyle w:val="FORMATTEXT"/>
        <w:ind w:firstLine="568"/>
        <w:jc w:val="both"/>
      </w:pPr>
      <w:r>
        <w:t xml:space="preserve"> </w:t>
      </w:r>
    </w:p>
    <w:p w:rsidR="00000000" w:rsidRDefault="00AB6E4A">
      <w:pPr>
        <w:pStyle w:val="FORMATTEXT"/>
        <w:ind w:firstLine="568"/>
        <w:jc w:val="both"/>
      </w:pPr>
      <w:r>
        <w:t>- при засеве посевных аппаратов (при условии прямого засеивания);</w:t>
      </w:r>
    </w:p>
    <w:p w:rsidR="00000000" w:rsidRDefault="00AB6E4A">
      <w:pPr>
        <w:pStyle w:val="FORMATTEXT"/>
        <w:ind w:firstLine="568"/>
        <w:jc w:val="both"/>
      </w:pPr>
      <w:r>
        <w:t xml:space="preserve"> </w:t>
      </w:r>
    </w:p>
    <w:p w:rsidR="00000000" w:rsidRDefault="00AB6E4A">
      <w:pPr>
        <w:pStyle w:val="FORMATTEXT"/>
        <w:ind w:firstLine="568"/>
        <w:jc w:val="both"/>
      </w:pPr>
      <w:r>
        <w:t>- при отборе проб из посевных аппаратов у пробника и между посевными аппаратами;</w:t>
      </w:r>
    </w:p>
    <w:p w:rsidR="00000000" w:rsidRDefault="00AB6E4A">
      <w:pPr>
        <w:pStyle w:val="FORMATTEXT"/>
        <w:ind w:firstLine="568"/>
        <w:jc w:val="both"/>
      </w:pPr>
      <w:r>
        <w:t xml:space="preserve"> </w:t>
      </w:r>
    </w:p>
    <w:p w:rsidR="00000000" w:rsidRDefault="00AB6E4A">
      <w:pPr>
        <w:pStyle w:val="FORMATTEXT"/>
        <w:ind w:firstLine="568"/>
        <w:jc w:val="both"/>
      </w:pPr>
      <w:r>
        <w:t>- при отборе проб из ферменте</w:t>
      </w:r>
      <w:r>
        <w:t>ров;</w:t>
      </w:r>
    </w:p>
    <w:p w:rsidR="00000000" w:rsidRDefault="00AB6E4A">
      <w:pPr>
        <w:pStyle w:val="FORMATTEXT"/>
        <w:ind w:firstLine="568"/>
        <w:jc w:val="both"/>
      </w:pPr>
      <w:r>
        <w:t xml:space="preserve"> </w:t>
      </w:r>
    </w:p>
    <w:p w:rsidR="00000000" w:rsidRDefault="00AB6E4A">
      <w:pPr>
        <w:pStyle w:val="FORMATTEXT"/>
        <w:ind w:firstLine="568"/>
        <w:jc w:val="both"/>
      </w:pPr>
      <w:r>
        <w:t>- при спуске культуральной жидкости из ферментеров в коагуляторы или прямо на фильтрацию.</w:t>
      </w:r>
    </w:p>
    <w:p w:rsidR="00000000" w:rsidRDefault="00AB6E4A">
      <w:pPr>
        <w:pStyle w:val="FORMATTEXT"/>
        <w:ind w:firstLine="568"/>
        <w:jc w:val="both"/>
      </w:pPr>
      <w:r>
        <w:t xml:space="preserve"> </w:t>
      </w:r>
    </w:p>
    <w:p w:rsidR="00000000" w:rsidRDefault="00AB6E4A">
      <w:pPr>
        <w:pStyle w:val="FORMATTEXT"/>
        <w:ind w:firstLine="568"/>
        <w:jc w:val="both"/>
      </w:pPr>
      <w:r>
        <w:t>Если в технологическом процессе имеет место сушка биомассы, то отбор проб проводится:</w:t>
      </w:r>
    </w:p>
    <w:p w:rsidR="00000000" w:rsidRDefault="00AB6E4A">
      <w:pPr>
        <w:pStyle w:val="FORMATTEXT"/>
        <w:ind w:firstLine="568"/>
        <w:jc w:val="both"/>
      </w:pPr>
      <w:r>
        <w:t xml:space="preserve"> </w:t>
      </w:r>
    </w:p>
    <w:p w:rsidR="00000000" w:rsidRDefault="00AB6E4A">
      <w:pPr>
        <w:pStyle w:val="FORMATTEXT"/>
        <w:ind w:firstLine="568"/>
        <w:jc w:val="both"/>
      </w:pPr>
      <w:r>
        <w:t>- при перемешивании;</w:t>
      </w:r>
    </w:p>
    <w:p w:rsidR="00000000" w:rsidRDefault="00AB6E4A">
      <w:pPr>
        <w:pStyle w:val="FORMATTEXT"/>
        <w:ind w:firstLine="568"/>
        <w:jc w:val="both"/>
      </w:pPr>
      <w:r>
        <w:t xml:space="preserve"> </w:t>
      </w:r>
    </w:p>
    <w:p w:rsidR="00000000" w:rsidRDefault="00AB6E4A">
      <w:pPr>
        <w:pStyle w:val="FORMATTEXT"/>
        <w:ind w:firstLine="568"/>
        <w:jc w:val="both"/>
      </w:pPr>
      <w:r>
        <w:t>- при выгрузке из сушильных аппаратов;</w:t>
      </w:r>
    </w:p>
    <w:p w:rsidR="00000000" w:rsidRDefault="00AB6E4A">
      <w:pPr>
        <w:pStyle w:val="FORMATTEXT"/>
        <w:ind w:firstLine="568"/>
        <w:jc w:val="both"/>
      </w:pPr>
      <w:r>
        <w:t xml:space="preserve"> </w:t>
      </w:r>
    </w:p>
    <w:p w:rsidR="00000000" w:rsidRDefault="00AB6E4A">
      <w:pPr>
        <w:pStyle w:val="FORMATTEXT"/>
        <w:ind w:firstLine="568"/>
        <w:jc w:val="both"/>
      </w:pPr>
      <w:r>
        <w:t>- при</w:t>
      </w:r>
      <w:r>
        <w:t xml:space="preserve"> фасовке биомассы.</w:t>
      </w:r>
    </w:p>
    <w:p w:rsidR="00000000" w:rsidRDefault="00AB6E4A">
      <w:pPr>
        <w:pStyle w:val="FORMATTEXT"/>
        <w:ind w:firstLine="568"/>
        <w:jc w:val="both"/>
      </w:pPr>
      <w:r>
        <w:t xml:space="preserve"> </w:t>
      </w:r>
    </w:p>
    <w:p w:rsidR="00000000" w:rsidRDefault="00AB6E4A">
      <w:pPr>
        <w:pStyle w:val="FORMATTEXT"/>
        <w:ind w:firstLine="568"/>
        <w:jc w:val="both"/>
      </w:pPr>
      <w:r>
        <w:t>Перечисленные точки отбора ориентировочные и на каждом предприятии устанавливаются индивидуально с учетом данных валидации, характеристик процесса, методологии тестирования и т.п.</w:t>
      </w:r>
    </w:p>
    <w:p w:rsidR="00000000" w:rsidRDefault="00AB6E4A">
      <w:pPr>
        <w:pStyle w:val="FORMATTEXT"/>
        <w:ind w:firstLine="568"/>
        <w:jc w:val="both"/>
      </w:pPr>
      <w:r>
        <w:t xml:space="preserve"> </w:t>
      </w:r>
    </w:p>
    <w:p w:rsidR="00000000" w:rsidRDefault="00AB6E4A">
      <w:pPr>
        <w:pStyle w:val="FORMATTEXT"/>
        <w:ind w:firstLine="568"/>
        <w:jc w:val="both"/>
      </w:pPr>
      <w:r>
        <w:t>2.4. При текущем контроле в одном помещении число кон</w:t>
      </w:r>
      <w:r>
        <w:t>трольных точек должно быть не менее трех.</w:t>
      </w:r>
    </w:p>
    <w:p w:rsidR="00000000" w:rsidRDefault="00AB6E4A">
      <w:pPr>
        <w:pStyle w:val="FORMATTEXT"/>
        <w:ind w:firstLine="568"/>
        <w:jc w:val="both"/>
      </w:pPr>
      <w:r>
        <w:t xml:space="preserve"> </w:t>
      </w:r>
    </w:p>
    <w:p w:rsidR="00000000" w:rsidRDefault="00AB6E4A">
      <w:pPr>
        <w:pStyle w:val="FORMATTEXT"/>
        <w:ind w:firstLine="568"/>
        <w:jc w:val="both"/>
      </w:pPr>
      <w:r>
        <w:t>2.5. Для сравнительного анализа концентраций микроорганизмов в воздухе рабочей зоны отбор проб должен проводиться не реже 1 раза в неделю в аналогичной по интенсивности технологического процесса временной период.</w:t>
      </w:r>
    </w:p>
    <w:p w:rsidR="00000000" w:rsidRDefault="00AB6E4A">
      <w:pPr>
        <w:pStyle w:val="FORMATTEXT"/>
        <w:ind w:firstLine="568"/>
        <w:jc w:val="both"/>
      </w:pPr>
      <w:r>
        <w:t xml:space="preserve"> </w:t>
      </w:r>
    </w:p>
    <w:p w:rsidR="00000000" w:rsidRDefault="00AB6E4A">
      <w:pPr>
        <w:pStyle w:val="FORMATTEXT"/>
        <w:ind w:firstLine="568"/>
        <w:jc w:val="both"/>
      </w:pPr>
      <w:r>
        <w:t>2.6. Объем пробы воздуха должен быть достаточным для обнаружения микроорганизмов. Он устанавливается опытным путем с учетом характеристик используемого пробоотборника и концентрации микроорганизмов в тестируемой зоне.</w:t>
      </w:r>
    </w:p>
    <w:p w:rsidR="00000000" w:rsidRDefault="00AB6E4A">
      <w:pPr>
        <w:pStyle w:val="FORMATTEXT"/>
        <w:ind w:firstLine="568"/>
        <w:jc w:val="both"/>
      </w:pPr>
      <w:r>
        <w:t xml:space="preserve"> </w:t>
      </w:r>
    </w:p>
    <w:p w:rsidR="00000000" w:rsidRDefault="00AB6E4A">
      <w:pPr>
        <w:pStyle w:val="FORMATTEXT"/>
        <w:ind w:firstLine="568"/>
        <w:jc w:val="both"/>
      </w:pPr>
      <w:r>
        <w:t>Примечание. Для импакторов и цент</w:t>
      </w:r>
      <w:r>
        <w:t>рифужных пробоотборников одним из ограничивающих факторов является высыхание поверхности агара при больших объемах проб, а также возможность повреждения поверхности агарового слоя (растрескивание).</w:t>
      </w:r>
    </w:p>
    <w:p w:rsidR="00000000" w:rsidRDefault="00AB6E4A">
      <w:pPr>
        <w:pStyle w:val="FORMATTEXT"/>
        <w:ind w:firstLine="568"/>
        <w:jc w:val="both"/>
      </w:pPr>
      <w:r>
        <w:t xml:space="preserve"> </w:t>
      </w:r>
    </w:p>
    <w:p w:rsidR="00000000" w:rsidRDefault="00AB6E4A">
      <w:pPr>
        <w:pStyle w:val="FORMATTEXT"/>
        <w:ind w:firstLine="568"/>
        <w:jc w:val="both"/>
      </w:pPr>
      <w:r>
        <w:t>2.7. Отбор проб проводится с концентрированием воздуха н</w:t>
      </w:r>
      <w:r>
        <w:t>а чашке Петри с посевной средой.</w:t>
      </w:r>
    </w:p>
    <w:p w:rsidR="00000000" w:rsidRDefault="00AB6E4A">
      <w:pPr>
        <w:pStyle w:val="FORMATTEXT"/>
        <w:ind w:firstLine="568"/>
        <w:jc w:val="both"/>
      </w:pPr>
      <w:r>
        <w:t xml:space="preserve"> </w:t>
      </w:r>
    </w:p>
    <w:p w:rsidR="00000000" w:rsidRDefault="00AB6E4A">
      <w:pPr>
        <w:pStyle w:val="FORMATTEXT"/>
        <w:ind w:firstLine="568"/>
        <w:jc w:val="both"/>
      </w:pPr>
      <w:r>
        <w:t>Отбор проб на содержание микроорганизмов проводят в рабочей зоне; высота установки прибора 1,5 м от уровня пола.</w:t>
      </w:r>
    </w:p>
    <w:p w:rsidR="00000000" w:rsidRDefault="00AB6E4A">
      <w:pPr>
        <w:pStyle w:val="FORMATTEXT"/>
        <w:ind w:firstLine="568"/>
        <w:jc w:val="both"/>
      </w:pPr>
      <w:r>
        <w:t xml:space="preserve"> </w:t>
      </w:r>
    </w:p>
    <w:p w:rsidR="00000000" w:rsidRDefault="00AB6E4A">
      <w:pPr>
        <w:pStyle w:val="FORMATTEXT"/>
        <w:jc w:val="center"/>
      </w:pPr>
      <w:r>
        <w:rPr>
          <w:b/>
          <w:bCs/>
        </w:rPr>
        <w:t>3. Характеристика метода</w:t>
      </w:r>
      <w:r>
        <w:t xml:space="preserve"> </w:t>
      </w:r>
    </w:p>
    <w:p w:rsidR="00000000" w:rsidRDefault="00AB6E4A">
      <w:pPr>
        <w:pStyle w:val="FORMATTEXT"/>
        <w:ind w:firstLine="568"/>
        <w:jc w:val="both"/>
      </w:pPr>
      <w:r>
        <w:t>3.1. Метод основан на аспирации микроорганизмов из воздуха на поверхность плотны</w:t>
      </w:r>
      <w:r>
        <w:t>х питательных сред - элективных (избирательных для данного микроорганизма) или элективно-дифференциальных (путем добавления в среду ингибиторов - антибиотики, желчь, молочная кислота, красители; цветных индикаторов или других специфических химических вещес</w:t>
      </w:r>
      <w:r>
        <w:t>тв, позволяющих выявить диагностические признаки данного микроорганизма). После инкубации в термостате производится подсчет выросших колоний по типичным морфологическим признакам.</w:t>
      </w:r>
    </w:p>
    <w:p w:rsidR="00000000" w:rsidRDefault="00AB6E4A">
      <w:pPr>
        <w:pStyle w:val="FORMATTEXT"/>
        <w:ind w:firstLine="568"/>
        <w:jc w:val="both"/>
      </w:pPr>
      <w:r>
        <w:t xml:space="preserve"> </w:t>
      </w:r>
    </w:p>
    <w:p w:rsidR="00000000" w:rsidRDefault="00AB6E4A">
      <w:pPr>
        <w:pStyle w:val="FORMATTEXT"/>
        <w:ind w:firstLine="568"/>
        <w:jc w:val="both"/>
      </w:pPr>
      <w:r>
        <w:t>Примечания.</w:t>
      </w:r>
    </w:p>
    <w:p w:rsidR="00000000" w:rsidRDefault="00AB6E4A">
      <w:pPr>
        <w:pStyle w:val="FORMATTEXT"/>
        <w:ind w:firstLine="568"/>
        <w:jc w:val="both"/>
      </w:pPr>
      <w:r>
        <w:t xml:space="preserve"> </w:t>
      </w:r>
    </w:p>
    <w:p w:rsidR="00000000" w:rsidRDefault="00AB6E4A">
      <w:pPr>
        <w:pStyle w:val="FORMATTEXT"/>
        <w:ind w:firstLine="568"/>
        <w:jc w:val="both"/>
      </w:pPr>
      <w:r>
        <w:t>1. Выбор питательной среды является одним из важных факторов</w:t>
      </w:r>
      <w:r>
        <w:t>. Базовой средой для культивирования бактерий является среда N 1 (МПА)*, среда N 2 (агар Сабуро) и солодовый агар для культивирования дрожжей и мицелиальных грибов**. Посевы бактерий выращивают в термостате при t 35-40 °С в течение 24-48 ч, культуры дрожже</w:t>
      </w:r>
      <w:r>
        <w:t>й и грибов - при t 25-30 °С в течение 72 и более часов.</w:t>
      </w:r>
    </w:p>
    <w:p w:rsidR="00000000" w:rsidRDefault="00AB6E4A">
      <w:pPr>
        <w:pStyle w:val="FORMATTEXT"/>
        <w:ind w:firstLine="568"/>
        <w:jc w:val="both"/>
      </w:pPr>
      <w:r>
        <w:t xml:space="preserve"> </w:t>
      </w:r>
    </w:p>
    <w:p w:rsidR="00000000" w:rsidRDefault="00AB6E4A">
      <w:pPr>
        <w:pStyle w:val="FORMATTEXT"/>
        <w:ind w:firstLine="568"/>
        <w:jc w:val="both"/>
      </w:pPr>
      <w:r>
        <w:t>2. Перед отбором проб разлитые на чашки Петри или пластины питательные среды выдерживают в термостате при t 37 °С в течение 24 ч для подтверждения стерильности. Проросшие чашки бракуют.</w:t>
      </w:r>
    </w:p>
    <w:p w:rsidR="00000000" w:rsidRDefault="00AB6E4A">
      <w:pPr>
        <w:pStyle w:val="FORMATTEXT"/>
        <w:ind w:firstLine="568"/>
        <w:jc w:val="both"/>
      </w:pPr>
      <w:r>
        <w:t xml:space="preserve"> </w:t>
      </w:r>
    </w:p>
    <w:p w:rsidR="00000000" w:rsidRDefault="00AB6E4A">
      <w:pPr>
        <w:pStyle w:val="FORMATTEXT"/>
        <w:ind w:firstLine="568"/>
        <w:jc w:val="both"/>
      </w:pPr>
      <w:r>
        <w:t>3. Ростовы</w:t>
      </w:r>
      <w:r>
        <w:t xml:space="preserve">е свойства питательных сред должны быть проверены соответствующими тест-штаммами.      </w:t>
      </w:r>
    </w:p>
    <w:p w:rsidR="00000000" w:rsidRDefault="00AB6E4A">
      <w:pPr>
        <w:pStyle w:val="FORMATTEXT"/>
        <w:jc w:val="both"/>
      </w:pPr>
      <w:r>
        <w:t xml:space="preserve">________________ </w:t>
      </w:r>
    </w:p>
    <w:p w:rsidR="00000000" w:rsidRDefault="00AB6E4A">
      <w:pPr>
        <w:pStyle w:val="FORMATTEXT"/>
        <w:ind w:firstLine="568"/>
        <w:jc w:val="both"/>
      </w:pPr>
      <w:r>
        <w:t>* Определитель бактерий Берджи. Москва, Мир, 1997, 2 т, 780 с.</w:t>
      </w:r>
    </w:p>
    <w:p w:rsidR="00000000" w:rsidRDefault="00AB6E4A">
      <w:pPr>
        <w:pStyle w:val="FORMATTEXT"/>
        <w:ind w:firstLine="568"/>
        <w:jc w:val="both"/>
      </w:pPr>
      <w:r>
        <w:t xml:space="preserve"> </w:t>
      </w:r>
    </w:p>
    <w:p w:rsidR="00000000" w:rsidRDefault="00AB6E4A">
      <w:pPr>
        <w:pStyle w:val="FORMATTEXT"/>
        <w:ind w:firstLine="568"/>
        <w:jc w:val="both"/>
      </w:pPr>
      <w:r>
        <w:t>** ДеСаттон, А.Фоттергилл, М.Ринальди. Определитель патогенных и условно патогенных г</w:t>
      </w:r>
      <w:r>
        <w:t>рибов. Москва, Мир, 2001, 468 с.     </w:t>
      </w:r>
    </w:p>
    <w:p w:rsidR="00000000" w:rsidRDefault="00AB6E4A">
      <w:pPr>
        <w:pStyle w:val="FORMATTEXT"/>
        <w:ind w:firstLine="568"/>
        <w:jc w:val="both"/>
      </w:pPr>
      <w:r>
        <w:t xml:space="preserve"> </w:t>
      </w:r>
    </w:p>
    <w:p w:rsidR="00000000" w:rsidRDefault="00AB6E4A">
      <w:pPr>
        <w:pStyle w:val="FORMATTEXT"/>
        <w:ind w:firstLine="568"/>
        <w:jc w:val="both"/>
      </w:pPr>
      <w:r>
        <w:t>3.2. Микроорганизмы, выросшие на чашке Петри, подлежат макро- и микроскопической идентификации. К макроскопическим признакам относятся форма и размеры колоний, цвет, консистенция, к микроскопическим признакам - форма</w:t>
      </w:r>
      <w:r>
        <w:t xml:space="preserve"> (кокки, бациллы, овоиды и т.п.), подвижность (количество жгутиков), отношение к окраске по Граму, наличие спор и капсул.</w:t>
      </w:r>
    </w:p>
    <w:p w:rsidR="00000000" w:rsidRDefault="00AB6E4A">
      <w:pPr>
        <w:pStyle w:val="FORMATTEXT"/>
        <w:ind w:firstLine="568"/>
        <w:jc w:val="both"/>
      </w:pPr>
      <w:r>
        <w:t xml:space="preserve"> </w:t>
      </w:r>
    </w:p>
    <w:p w:rsidR="00000000" w:rsidRDefault="00AB6E4A">
      <w:pPr>
        <w:pStyle w:val="FORMATTEXT"/>
        <w:ind w:firstLine="568"/>
        <w:jc w:val="both"/>
      </w:pPr>
      <w:r>
        <w:t>3.3. Для дальнейшей индикации и дифференциации микроорганизмов могут быть использованы биохимические методы, различные автоматизиров</w:t>
      </w:r>
      <w:r>
        <w:t>анные системы, а также любые современные методы идентификации микроорганизмов.</w:t>
      </w:r>
    </w:p>
    <w:p w:rsidR="00000000" w:rsidRDefault="00AB6E4A">
      <w:pPr>
        <w:pStyle w:val="FORMATTEXT"/>
        <w:ind w:firstLine="568"/>
        <w:jc w:val="both"/>
      </w:pPr>
      <w:r>
        <w:t xml:space="preserve"> </w:t>
      </w:r>
    </w:p>
    <w:p w:rsidR="00000000" w:rsidRDefault="00AB6E4A">
      <w:pPr>
        <w:pStyle w:val="FORMATTEXT"/>
        <w:ind w:firstLine="568"/>
        <w:jc w:val="both"/>
      </w:pPr>
      <w:r>
        <w:t>3.4. Предел измерения от 1 до 5х10</w:t>
      </w:r>
      <w:r>
        <w:rPr>
          <w:position w:val="-8"/>
        </w:rPr>
        <w:pict>
          <v:shape id="_x0000_i1791" type="#_x0000_t75" style="width:8.4pt;height:17.4pt">
            <v:imagedata r:id="rId204" o:title=""/>
          </v:shape>
        </w:pict>
      </w:r>
      <w:r>
        <w:t xml:space="preserve"> кл/м</w:t>
      </w:r>
      <w:r>
        <w:rPr>
          <w:position w:val="-8"/>
        </w:rPr>
        <w:pict>
          <v:shape id="_x0000_i1792"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jc w:val="center"/>
      </w:pPr>
      <w:r>
        <w:rPr>
          <w:b/>
          <w:bCs/>
        </w:rPr>
        <w:t>4. Приборы и посуда</w:t>
      </w:r>
      <w:r>
        <w:t xml:space="preserve"> </w:t>
      </w:r>
    </w:p>
    <w:p w:rsidR="00000000" w:rsidRDefault="00AB6E4A">
      <w:pPr>
        <w:pStyle w:val="FORMATTEXT"/>
        <w:ind w:firstLine="568"/>
        <w:jc w:val="both"/>
      </w:pPr>
      <w:r>
        <w:t>4.1. Для бактериологического анализа воз</w:t>
      </w:r>
      <w:r>
        <w:t>духа используют импактор воздуха микробиологический "Флора-100" (ТУ 64-098-33-95).</w:t>
      </w:r>
    </w:p>
    <w:p w:rsidR="00000000" w:rsidRDefault="00AB6E4A">
      <w:pPr>
        <w:pStyle w:val="FORMATTEXT"/>
        <w:ind w:firstLine="568"/>
        <w:jc w:val="both"/>
      </w:pPr>
      <w:r>
        <w:t xml:space="preserve"> </w:t>
      </w:r>
    </w:p>
    <w:p w:rsidR="00000000" w:rsidRDefault="00AB6E4A">
      <w:pPr>
        <w:pStyle w:val="FORMATTEXT"/>
        <w:ind w:firstLine="568"/>
        <w:jc w:val="both"/>
      </w:pPr>
      <w:r>
        <w:t>Примечание. Современная отечественная модель - высокопроизводительный импактор "Флора 100" работает в автоматическом режиме, отбирает заданный объем воздуха и осаждает био</w:t>
      </w:r>
      <w:r>
        <w:t>логический аэрозоль на чашку Петри с плотной питательной средой. Импактор полностью заменяет широко используемый для контроля прибор Кротова и превосходит его по всем техническим характеристикам (точность определения, масса, габариты, скорость пробоотбора,</w:t>
      </w:r>
      <w:r>
        <w:t xml:space="preserve"> автоматический контроль параметров пробоотбора и диагностики неисправностей).</w:t>
      </w:r>
    </w:p>
    <w:p w:rsidR="00000000" w:rsidRDefault="00AB6E4A">
      <w:pPr>
        <w:pStyle w:val="FORMATTEXT"/>
        <w:ind w:firstLine="568"/>
        <w:jc w:val="both"/>
      </w:pPr>
      <w:r>
        <w:t xml:space="preserve"> </w:t>
      </w:r>
    </w:p>
    <w:p w:rsidR="00000000" w:rsidRDefault="00AB6E4A">
      <w:pPr>
        <w:pStyle w:val="FORMATTEXT"/>
        <w:ind w:firstLine="568"/>
        <w:jc w:val="both"/>
      </w:pPr>
      <w:r>
        <w:t>Импактор "Флора 100" прошел государственные испытания и рекомендован Комитетом по новой технике (протокол N 7 от 26.12.95) к применению в медицинской практике.</w:t>
      </w:r>
    </w:p>
    <w:p w:rsidR="00000000" w:rsidRDefault="00AB6E4A">
      <w:pPr>
        <w:pStyle w:val="FORMATTEXT"/>
        <w:ind w:firstLine="568"/>
        <w:jc w:val="both"/>
      </w:pPr>
      <w:r>
        <w:t xml:space="preserve"> </w:t>
      </w:r>
    </w:p>
    <w:p w:rsidR="00000000" w:rsidRDefault="00AB6E4A">
      <w:pPr>
        <w:pStyle w:val="FORMATTEXT"/>
        <w:ind w:firstLine="568"/>
        <w:jc w:val="both"/>
      </w:pPr>
      <w:r>
        <w:t>4.2. Методику</w:t>
      </w:r>
      <w:r>
        <w:t xml:space="preserve"> проведения контроля с использованием импактора "Флора-100" рекомендуется согласовывать с разработчиком импактора для уточнения времени аспирации в зависимости от особенностей контролируемой микрофлоры.</w:t>
      </w:r>
    </w:p>
    <w:p w:rsidR="00000000" w:rsidRDefault="00AB6E4A">
      <w:pPr>
        <w:pStyle w:val="FORMATTEXT"/>
        <w:ind w:firstLine="568"/>
        <w:jc w:val="both"/>
      </w:pPr>
      <w:r>
        <w:t xml:space="preserve"> </w:t>
      </w:r>
    </w:p>
    <w:p w:rsidR="00000000" w:rsidRDefault="00AB6E4A">
      <w:pPr>
        <w:pStyle w:val="FORMATTEXT"/>
        <w:ind w:firstLine="568"/>
        <w:jc w:val="both"/>
      </w:pPr>
      <w:r>
        <w:t>4.3. Прибор для бактериологического анализа воздуха</w:t>
      </w:r>
      <w:r>
        <w:t>, модель 818 (ТУ 64-1-791-77).</w:t>
      </w:r>
    </w:p>
    <w:p w:rsidR="00000000" w:rsidRDefault="00AB6E4A">
      <w:pPr>
        <w:pStyle w:val="FORMATTEXT"/>
        <w:ind w:firstLine="568"/>
        <w:jc w:val="both"/>
      </w:pPr>
      <w:r>
        <w:t xml:space="preserve"> </w:t>
      </w:r>
    </w:p>
    <w:p w:rsidR="00000000" w:rsidRDefault="00AB6E4A">
      <w:pPr>
        <w:pStyle w:val="FORMATTEXT"/>
        <w:ind w:firstLine="568"/>
        <w:jc w:val="both"/>
      </w:pPr>
      <w:r>
        <w:t>4.4. Секундомер ГОСТ 9586-75</w:t>
      </w:r>
    </w:p>
    <w:p w:rsidR="00000000" w:rsidRDefault="00AB6E4A">
      <w:pPr>
        <w:pStyle w:val="FORMATTEXT"/>
        <w:ind w:firstLine="568"/>
        <w:jc w:val="both"/>
      </w:pPr>
      <w:r>
        <w:t xml:space="preserve"> </w:t>
      </w:r>
    </w:p>
    <w:p w:rsidR="00000000" w:rsidRDefault="00AB6E4A">
      <w:pPr>
        <w:pStyle w:val="FORMATTEXT"/>
        <w:ind w:firstLine="568"/>
        <w:jc w:val="both"/>
      </w:pPr>
      <w:r>
        <w:t>4.5. Чашки бактериологические, плоскодонные, стеклянные диаметром 100 мм, ГОСТ 10937-75.</w:t>
      </w:r>
    </w:p>
    <w:p w:rsidR="00000000" w:rsidRDefault="00AB6E4A">
      <w:pPr>
        <w:pStyle w:val="FORMATTEXT"/>
        <w:ind w:firstLine="568"/>
        <w:jc w:val="both"/>
      </w:pPr>
      <w:r>
        <w:t xml:space="preserve"> </w:t>
      </w:r>
    </w:p>
    <w:p w:rsidR="00000000" w:rsidRDefault="00AB6E4A">
      <w:pPr>
        <w:pStyle w:val="FORMATTEXT"/>
        <w:ind w:firstLine="568"/>
        <w:jc w:val="both"/>
      </w:pPr>
      <w:r>
        <w:t>4.6. Термостаты электрические суховоздушные, типа ТС, ТУ 64-1-1382-76.</w:t>
      </w:r>
    </w:p>
    <w:p w:rsidR="00000000" w:rsidRDefault="00AB6E4A">
      <w:pPr>
        <w:pStyle w:val="FORMATTEXT"/>
        <w:ind w:firstLine="568"/>
        <w:jc w:val="both"/>
      </w:pPr>
      <w:r>
        <w:t xml:space="preserve"> </w:t>
      </w:r>
    </w:p>
    <w:p w:rsidR="00000000" w:rsidRDefault="00AB6E4A">
      <w:pPr>
        <w:pStyle w:val="FORMATTEXT"/>
        <w:ind w:firstLine="568"/>
        <w:jc w:val="both"/>
      </w:pPr>
      <w:r>
        <w:t>4.7. Пипетки мерные, ГОСТ</w:t>
      </w:r>
      <w:r>
        <w:t xml:space="preserve"> 1770-74.</w:t>
      </w:r>
    </w:p>
    <w:p w:rsidR="00000000" w:rsidRDefault="00AB6E4A">
      <w:pPr>
        <w:pStyle w:val="FORMATTEXT"/>
        <w:ind w:firstLine="568"/>
        <w:jc w:val="both"/>
      </w:pPr>
      <w:r>
        <w:t xml:space="preserve"> </w:t>
      </w:r>
    </w:p>
    <w:p w:rsidR="00000000" w:rsidRDefault="00AB6E4A">
      <w:pPr>
        <w:pStyle w:val="FORMATTEXT"/>
        <w:ind w:firstLine="568"/>
        <w:jc w:val="both"/>
      </w:pPr>
      <w:r>
        <w:t>4.8. Колбы конические, ГОСТ 1770-74.</w:t>
      </w:r>
    </w:p>
    <w:p w:rsidR="00000000" w:rsidRDefault="00AB6E4A">
      <w:pPr>
        <w:pStyle w:val="FORMATTEXT"/>
        <w:ind w:firstLine="568"/>
        <w:jc w:val="both"/>
      </w:pPr>
      <w:r>
        <w:t xml:space="preserve"> </w:t>
      </w:r>
    </w:p>
    <w:p w:rsidR="00000000" w:rsidRDefault="00AB6E4A">
      <w:pPr>
        <w:pStyle w:val="FORMATTEXT"/>
        <w:ind w:firstLine="568"/>
        <w:jc w:val="both"/>
      </w:pPr>
      <w:r>
        <w:t>4.9. Весы аналитические ВЛА-200-М.</w:t>
      </w:r>
    </w:p>
    <w:p w:rsidR="00000000" w:rsidRDefault="00AB6E4A">
      <w:pPr>
        <w:pStyle w:val="FORMATTEXT"/>
        <w:ind w:firstLine="568"/>
        <w:jc w:val="both"/>
      </w:pPr>
      <w:r>
        <w:t xml:space="preserve"> </w:t>
      </w:r>
    </w:p>
    <w:p w:rsidR="00000000" w:rsidRDefault="00AB6E4A">
      <w:pPr>
        <w:pStyle w:val="FORMATTEXT"/>
        <w:ind w:firstLine="568"/>
        <w:jc w:val="both"/>
      </w:pPr>
      <w:r>
        <w:t>4.10. Камера для стерильной сушки чашек Петри типа ЕМЗ 804-014СП.</w:t>
      </w:r>
    </w:p>
    <w:p w:rsidR="00000000" w:rsidRDefault="00AB6E4A">
      <w:pPr>
        <w:pStyle w:val="FORMATTEXT"/>
        <w:ind w:firstLine="568"/>
        <w:jc w:val="both"/>
      </w:pPr>
      <w:r>
        <w:t xml:space="preserve"> </w:t>
      </w:r>
    </w:p>
    <w:p w:rsidR="00000000" w:rsidRDefault="00AB6E4A">
      <w:pPr>
        <w:pStyle w:val="FORMATTEXT"/>
        <w:jc w:val="center"/>
      </w:pPr>
      <w:r>
        <w:rPr>
          <w:b/>
          <w:bCs/>
        </w:rPr>
        <w:t>5. Методика проведения контроля</w:t>
      </w:r>
      <w:r>
        <w:t xml:space="preserve"> </w:t>
      </w:r>
    </w:p>
    <w:p w:rsidR="00000000" w:rsidRDefault="00AB6E4A">
      <w:pPr>
        <w:pStyle w:val="FORMATTEXT"/>
        <w:ind w:firstLine="568"/>
        <w:jc w:val="both"/>
      </w:pPr>
      <w:r>
        <w:t>5.1. Воздух аспирируют со скоростью от 10-20 до 150-200 л/мин на по</w:t>
      </w:r>
      <w:r>
        <w:t>верхность плотной питательной среды на чашках Петри.</w:t>
      </w:r>
    </w:p>
    <w:p w:rsidR="00000000" w:rsidRDefault="00AB6E4A">
      <w:pPr>
        <w:pStyle w:val="FORMATTEXT"/>
        <w:ind w:firstLine="568"/>
        <w:jc w:val="both"/>
      </w:pPr>
      <w:r>
        <w:t xml:space="preserve"> </w:t>
      </w:r>
    </w:p>
    <w:p w:rsidR="00000000" w:rsidRDefault="00AB6E4A">
      <w:pPr>
        <w:pStyle w:val="FORMATTEXT"/>
        <w:ind w:firstLine="568"/>
        <w:jc w:val="both"/>
      </w:pPr>
      <w:r>
        <w:t>5.2. Время аспирации (2-10 мин) зависит от концентрации микроорганизма в воздухе.</w:t>
      </w:r>
    </w:p>
    <w:p w:rsidR="00000000" w:rsidRDefault="00AB6E4A">
      <w:pPr>
        <w:pStyle w:val="FORMATTEXT"/>
        <w:ind w:firstLine="568"/>
        <w:jc w:val="both"/>
      </w:pPr>
      <w:r>
        <w:t xml:space="preserve"> </w:t>
      </w:r>
    </w:p>
    <w:p w:rsidR="00000000" w:rsidRDefault="00AB6E4A">
      <w:pPr>
        <w:pStyle w:val="FORMATTEXT"/>
        <w:ind w:firstLine="568"/>
        <w:jc w:val="both"/>
      </w:pPr>
      <w:r>
        <w:t>5.3. Термостатирование чашек Петри с пробами воздуха производится при температуре 25-40 °С в зависимости от биологиче</w:t>
      </w:r>
      <w:r>
        <w:t>ской характеристики микроорганизма.</w:t>
      </w:r>
    </w:p>
    <w:p w:rsidR="00000000" w:rsidRDefault="00AB6E4A">
      <w:pPr>
        <w:pStyle w:val="FORMATTEXT"/>
        <w:ind w:firstLine="568"/>
        <w:jc w:val="both"/>
      </w:pPr>
      <w:r>
        <w:t xml:space="preserve"> </w:t>
      </w:r>
    </w:p>
    <w:p w:rsidR="00000000" w:rsidRDefault="00AB6E4A">
      <w:pPr>
        <w:pStyle w:val="FORMATTEXT"/>
        <w:ind w:firstLine="568"/>
        <w:jc w:val="both"/>
      </w:pPr>
      <w:r>
        <w:t>5.4. Метод предполагает учет по типичным морфологическим признакам количества колоний, выросших на 2-4 сутки и более после посева пробы воздуха в зависимости от видовой принадлежности микроорганизма.</w:t>
      </w:r>
    </w:p>
    <w:p w:rsidR="00000000" w:rsidRDefault="00AB6E4A">
      <w:pPr>
        <w:pStyle w:val="FORMATTEXT"/>
        <w:ind w:firstLine="568"/>
        <w:jc w:val="both"/>
      </w:pPr>
      <w:r>
        <w:t xml:space="preserve"> </w:t>
      </w:r>
    </w:p>
    <w:p w:rsidR="00000000" w:rsidRDefault="00AB6E4A">
      <w:pPr>
        <w:pStyle w:val="FORMATTEXT"/>
        <w:ind w:firstLine="568"/>
        <w:jc w:val="both"/>
      </w:pPr>
      <w:r>
        <w:t>5.5. Прямой мето</w:t>
      </w:r>
      <w:r>
        <w:t>д позволяет учитывать на чашке Петри до 150-200 колоний. Результаты рассчитывают в кл/м</w:t>
      </w:r>
      <w:r>
        <w:rPr>
          <w:position w:val="-8"/>
        </w:rPr>
        <w:pict>
          <v:shape id="_x0000_i1793" type="#_x0000_t75" style="width:8.4pt;height:17.4pt">
            <v:imagedata r:id="rId29" o:title=""/>
          </v:shape>
        </w:pict>
      </w:r>
      <w:r>
        <w:t>.</w:t>
      </w:r>
    </w:p>
    <w:p w:rsidR="00000000" w:rsidRDefault="00AB6E4A">
      <w:pPr>
        <w:pStyle w:val="FORMATTEXT"/>
        <w:ind w:firstLine="568"/>
        <w:jc w:val="both"/>
      </w:pPr>
      <w:r>
        <w:t xml:space="preserve"> </w:t>
      </w:r>
    </w:p>
    <w:p w:rsidR="00000000" w:rsidRDefault="00AB6E4A">
      <w:pPr>
        <w:pStyle w:val="FORMATTEXT"/>
        <w:ind w:firstLine="568"/>
        <w:jc w:val="both"/>
      </w:pPr>
      <w:r>
        <w:t>Примечание. Проблемной комиссией по гигиеническому нормированию с целью унификации методических подходов принято согласованное ре</w:t>
      </w:r>
      <w:r>
        <w:t>шение единицей измерения принять "клетки" (а не колониеобразующие клетки, хотя это правильно).</w:t>
      </w:r>
    </w:p>
    <w:p w:rsidR="00000000" w:rsidRDefault="00AB6E4A">
      <w:pPr>
        <w:pStyle w:val="FORMATTEXT"/>
        <w:ind w:firstLine="568"/>
        <w:jc w:val="both"/>
      </w:pPr>
      <w:r>
        <w:t xml:space="preserve"> </w:t>
      </w:r>
    </w:p>
    <w:p w:rsidR="00000000" w:rsidRDefault="00AB6E4A">
      <w:pPr>
        <w:pStyle w:val="FORMATTEXT"/>
        <w:ind w:firstLine="568"/>
        <w:jc w:val="both"/>
      </w:pPr>
      <w:r>
        <w:t>Единицы измерения указывать обязательно.</w:t>
      </w:r>
    </w:p>
    <w:p w:rsidR="00000000" w:rsidRDefault="00AB6E4A">
      <w:pPr>
        <w:pStyle w:val="FORMATTEXT"/>
        <w:ind w:firstLine="568"/>
        <w:jc w:val="both"/>
      </w:pPr>
      <w:r>
        <w:t xml:space="preserve"> </w:t>
      </w:r>
    </w:p>
    <w:p w:rsidR="00000000" w:rsidRDefault="00AB6E4A">
      <w:pPr>
        <w:pStyle w:val="FORMATTEXT"/>
        <w:jc w:val="center"/>
      </w:pPr>
      <w:r>
        <w:rPr>
          <w:position w:val="-7"/>
        </w:rPr>
        <w:pict>
          <v:shape id="_x0000_i1794" type="#_x0000_t75" style="width:84.6pt;height:14.4pt">
            <v:imagedata r:id="rId205" o:title=""/>
          </v:shape>
        </w:pict>
      </w:r>
      <w:r>
        <w:t>кл/м</w:t>
      </w:r>
      <w:r>
        <w:rPr>
          <w:position w:val="-8"/>
        </w:rPr>
        <w:pict>
          <v:shape id="_x0000_i1795" type="#_x0000_t75" style="width:8.4pt;height:17.4pt">
            <v:imagedata r:id="rId29" o:title=""/>
          </v:shape>
        </w:pict>
      </w:r>
      <w:r>
        <w:t xml:space="preserve">,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6"/>
        </w:rPr>
        <w:pict>
          <v:shape id="_x0000_i1796" type="#_x0000_t75" style="width:12pt;height:12.6pt">
            <v:imagedata r:id="rId31" o:title=""/>
          </v:shape>
        </w:pict>
      </w:r>
      <w:r>
        <w:t>- концентрация микроорганизма в воздухе, кл/м</w:t>
      </w:r>
      <w:r>
        <w:rPr>
          <w:position w:val="-8"/>
        </w:rPr>
        <w:pict>
          <v:shape id="_x0000_i1797" type="#_x0000_t75" style="width:8.4pt;height:17.4pt">
            <v:imagedata r:id="rId143" o:title=""/>
          </v:shape>
        </w:pict>
      </w:r>
      <w:r>
        <w:t xml:space="preserve">; </w:t>
      </w:r>
    </w:p>
    <w:p w:rsidR="00000000" w:rsidRDefault="00AB6E4A">
      <w:pPr>
        <w:pStyle w:val="FORMATTEXT"/>
        <w:ind w:firstLine="568"/>
        <w:jc w:val="both"/>
      </w:pPr>
      <w:r>
        <w:rPr>
          <w:position w:val="-6"/>
        </w:rPr>
        <w:pict>
          <v:shape id="_x0000_i1798" type="#_x0000_t75" style="width:12.6pt;height:12.6pt">
            <v:imagedata r:id="rId206" o:title=""/>
          </v:shape>
        </w:pict>
      </w:r>
      <w:r>
        <w:t>- количество изотип</w:t>
      </w:r>
      <w:r>
        <w:t>ов микроорганизма (сходных по морфологии колоний), выросших на чашке Петри;</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799" type="#_x0000_t75" style="width:26.4pt;height:14.4pt">
            <v:imagedata r:id="rId207" o:title=""/>
          </v:shape>
        </w:pict>
      </w:r>
      <w:r>
        <w:t>- коэффициент пересчета 1 л в 1 м</w:t>
      </w:r>
      <w:r>
        <w:rPr>
          <w:position w:val="-8"/>
        </w:rPr>
        <w:pict>
          <v:shape id="_x0000_i1800" type="#_x0000_t75" style="width:8.4pt;height:17.4pt">
            <v:imagedata r:id="rId29" o:title=""/>
          </v:shape>
        </w:pict>
      </w:r>
      <w:r>
        <w:t xml:space="preserve"> воздуха;</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801" type="#_x0000_t75" style="width:12pt;height:14.4pt">
            <v:imagedata r:id="rId208" o:title=""/>
          </v:shape>
        </w:pict>
      </w:r>
      <w:r>
        <w:t>- скорость аспирации, л/мин</w:t>
      </w:r>
      <w:r>
        <w:t>;</w:t>
      </w:r>
    </w:p>
    <w:p w:rsidR="00000000" w:rsidRDefault="00AB6E4A">
      <w:pPr>
        <w:pStyle w:val="FORMATTEXT"/>
        <w:ind w:firstLine="568"/>
        <w:jc w:val="both"/>
      </w:pPr>
      <w:r>
        <w:t xml:space="preserve"> </w:t>
      </w:r>
    </w:p>
    <w:p w:rsidR="00000000" w:rsidRDefault="00AB6E4A">
      <w:pPr>
        <w:pStyle w:val="FORMATTEXT"/>
        <w:ind w:firstLine="568"/>
        <w:jc w:val="both"/>
      </w:pPr>
      <w:r>
        <w:rPr>
          <w:position w:val="-6"/>
        </w:rPr>
        <w:pict>
          <v:shape id="_x0000_i1802" type="#_x0000_t75" style="width:6pt;height:12pt">
            <v:imagedata r:id="rId209" o:title=""/>
          </v:shape>
        </w:pict>
      </w:r>
      <w:r>
        <w:t xml:space="preserve">- время аспирации, мин </w:t>
      </w:r>
    </w:p>
    <w:p w:rsidR="00000000" w:rsidRDefault="00AB6E4A">
      <w:pPr>
        <w:pStyle w:val="FORMATTEXT"/>
        <w:jc w:val="both"/>
      </w:pPr>
      <w:r>
        <w:t>.</w:t>
      </w:r>
    </w:p>
    <w:p w:rsidR="00000000" w:rsidRDefault="00AB6E4A">
      <w:pPr>
        <w:pStyle w:val="FORMATTEXT"/>
        <w:jc w:val="both"/>
      </w:pPr>
      <w:r>
        <w:t xml:space="preserve"> </w:t>
      </w:r>
    </w:p>
    <w:p w:rsidR="00000000" w:rsidRDefault="00AB6E4A">
      <w:pPr>
        <w:pStyle w:val="FORMATTEXT"/>
        <w:ind w:firstLine="568"/>
        <w:jc w:val="both"/>
      </w:pPr>
      <w:r>
        <w:t>5.6. Результаты замеров вносят в протокол.</w:t>
      </w:r>
    </w:p>
    <w:p w:rsidR="00000000" w:rsidRDefault="00AB6E4A">
      <w:pPr>
        <w:pStyle w:val="FORMATTEXT"/>
        <w:ind w:firstLine="568"/>
        <w:jc w:val="both"/>
      </w:pPr>
      <w:r>
        <w:t xml:space="preserve"> </w:t>
      </w:r>
    </w:p>
    <w:p w:rsidR="00000000" w:rsidRDefault="00AB6E4A">
      <w:pPr>
        <w:pStyle w:val="FORMATTEXT"/>
        <w:jc w:val="center"/>
      </w:pPr>
      <w:r>
        <w:rPr>
          <w:b/>
          <w:bCs/>
        </w:rPr>
        <w:t>Протокол оценки содержания промышленных штаммов микроорганизмов в воздухе рабочей зоны (рекомендуемый)</w:t>
      </w:r>
      <w:r>
        <w:t xml:space="preserve"> </w:t>
      </w:r>
    </w:p>
    <w:tbl>
      <w:tblPr>
        <w:tblW w:w="0" w:type="auto"/>
        <w:tblLayout w:type="fixed"/>
        <w:tblCellMar>
          <w:left w:w="90" w:type="dxa"/>
          <w:right w:w="90" w:type="dxa"/>
        </w:tblCellMar>
        <w:tblLook w:val="0000" w:firstRow="0" w:lastRow="0" w:firstColumn="0" w:lastColumn="0" w:noHBand="0" w:noVBand="0"/>
      </w:tblPr>
      <w:tblGrid>
        <w:gridCol w:w="1650"/>
        <w:gridCol w:w="203"/>
        <w:gridCol w:w="45"/>
        <w:gridCol w:w="570"/>
        <w:gridCol w:w="1050"/>
        <w:gridCol w:w="750"/>
        <w:gridCol w:w="450"/>
        <w:gridCol w:w="450"/>
        <w:gridCol w:w="450"/>
        <w:gridCol w:w="300"/>
        <w:gridCol w:w="203"/>
        <w:gridCol w:w="45"/>
        <w:gridCol w:w="164"/>
        <w:gridCol w:w="84"/>
        <w:gridCol w:w="690"/>
        <w:gridCol w:w="300"/>
        <w:gridCol w:w="300"/>
        <w:gridCol w:w="203"/>
        <w:gridCol w:w="45"/>
        <w:gridCol w:w="132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9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gridSpan w:val="2"/>
            <w:tcBorders>
              <w:top w:val="nil"/>
              <w:left w:val="nil"/>
              <w:bottom w:val="nil"/>
              <w:right w:val="nil"/>
            </w:tcBorders>
            <w:tcMar>
              <w:top w:w="114" w:type="dxa"/>
              <w:left w:w="171" w:type="dxa"/>
              <w:bottom w:w="114" w:type="dxa"/>
              <w:right w:w="57" w:type="dxa"/>
            </w:tcMar>
          </w:tcPr>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gridSpan w:val="3"/>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2"/>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Дата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150" w:type="dxa"/>
            <w:gridSpan w:val="1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200" w:type="dxa"/>
            <w:gridSpan w:val="6"/>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1. Ф., И., О. работающего (рабочее место)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1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2. Профессия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19"/>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80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3. Производство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18"/>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50" w:type="dxa"/>
            <w:gridSpan w:val="7"/>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4. Участок (технологическая стадия, операция)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gridSpan w:val="13"/>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650" w:type="dxa"/>
            <w:gridSpan w:val="18"/>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5. Точка отбора (наименование оборудования, у которого производится отбор)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gridSpan w:val="4"/>
            <w:tcBorders>
              <w:top w:val="single" w:sz="6" w:space="0" w:color="auto"/>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6. Вид п</w:t>
            </w:r>
            <w:r>
              <w:t xml:space="preserve">робоотборника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600" w:type="dxa"/>
            <w:gridSpan w:val="16"/>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0" w:type="dxa"/>
            <w:gridSpan w:val="17"/>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7. Дата последней метрологической поверки оборудования для отбора проб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200" w:type="dxa"/>
            <w:gridSpan w:val="16"/>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8. Микроорганизм, содержание которого контролируется (род, вид, штамм)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5550" w:type="dxa"/>
            <w:gridSpan w:val="9"/>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9. Питательная среда, оптимум роста, время инкубации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11"/>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10. Количес</w:t>
            </w:r>
            <w:r>
              <w:t xml:space="preserve">твенная и качественная характеристика выросших колоний (морфологические признаки - форма, цвет, консистенция; окраска по Граму; количество типичных колоний)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gridSpan w:val="15"/>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900" w:type="dxa"/>
            <w:gridSpan w:val="15"/>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11. Результаты идентификации микроорганизмов с указанием метода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150" w:type="dxa"/>
            <w:gridSpan w:val="13"/>
            <w:tcBorders>
              <w:top w:val="single" w:sz="6" w:space="0" w:color="auto"/>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12. Результаты расчета концентрации микроорганизма (кл/м</w:t>
            </w:r>
            <w:r>
              <w:rPr>
                <w:position w:val="-8"/>
              </w:rPr>
              <w:pict>
                <v:shape id="_x0000_i1803" type="#_x0000_t75" style="width:8.4pt;height:17.4pt">
                  <v:imagedata r:id="rId29" o:title=""/>
                </v:shape>
              </w:pic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gridSpan w:val="7"/>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0" w:type="dxa"/>
            <w:gridSpan w:val="11"/>
            <w:tcBorders>
              <w:top w:val="single" w:sz="6" w:space="0" w:color="auto"/>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13. Соотношение полученных результатов с уровнем ПДКр.з.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9"/>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single" w:sz="6" w:space="0" w:color="auto"/>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FORMATTEXT"/>
              <w:jc w:val="both"/>
            </w:pPr>
            <w:r>
              <w:t>Отбор пробы произведен: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(Ф.И.О., должность)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8"/>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(подпись, дата)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gridSpan w:val="4"/>
            <w:tcBorders>
              <w:top w:val="single" w:sz="6" w:space="0" w:color="auto"/>
              <w:left w:val="nil"/>
              <w:bottom w:val="nil"/>
              <w:right w:val="nil"/>
            </w:tcBorders>
            <w:tcMar>
              <w:top w:w="114" w:type="dxa"/>
              <w:left w:w="171" w:type="dxa"/>
              <w:bottom w:w="114" w:type="dxa"/>
              <w:right w:w="57" w:type="dxa"/>
            </w:tcMar>
          </w:tcPr>
          <w:p w:rsidR="00000000" w:rsidRDefault="00AB6E4A">
            <w:pPr>
              <w:pStyle w:val="a3"/>
            </w:pPr>
            <w:r>
              <w:t> </w:t>
            </w: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8"/>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nil"/>
              <w:bottom w:val="nil"/>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000" w:type="dxa"/>
            <w:gridSpan w:val="20"/>
            <w:tcBorders>
              <w:top w:val="nil"/>
              <w:left w:val="nil"/>
              <w:bottom w:val="nil"/>
              <w:right w:val="nil"/>
            </w:tcBorders>
            <w:tcMar>
              <w:top w:w="114" w:type="dxa"/>
              <w:left w:w="171" w:type="dxa"/>
              <w:bottom w:w="114" w:type="dxa"/>
              <w:right w:w="57" w:type="dxa"/>
            </w:tcMar>
          </w:tcPr>
          <w:p w:rsidR="00000000" w:rsidRDefault="00AB6E4A">
            <w:pPr>
              <w:pStyle w:val="FORMATTEXT"/>
              <w:jc w:val="both"/>
            </w:pPr>
            <w:r>
              <w:t>Идентификация штамма и расчет концентрации произведен: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40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3"/>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(Ф.И.О., должность)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8"/>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5"/>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(подпись, дата)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11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Методы обработки результатов измерений акустических факторов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Опре</w:t>
      </w:r>
      <w:r>
        <w:rPr>
          <w:b/>
          <w:bCs/>
        </w:rPr>
        <w:t>деление среднего уровня звука</w:t>
      </w:r>
      <w:r>
        <w:t xml:space="preserve"> </w:t>
      </w:r>
    </w:p>
    <w:p w:rsidR="00000000" w:rsidRDefault="00AB6E4A">
      <w:pPr>
        <w:pStyle w:val="FORMATTEXT"/>
        <w:ind w:firstLine="568"/>
        <w:jc w:val="both"/>
      </w:pPr>
      <w:r>
        <w:t>Средний уровень звука по результатам нескольких измерений определяется как среднее арифметическое по формуле (1), если измеренные уровни отличаются не более чем на 7 дБА, и по формуле (2), если они отличаются более чем на 7 д</w:t>
      </w:r>
      <w:r>
        <w:t>БА:</w:t>
      </w:r>
    </w:p>
    <w:p w:rsidR="00000000" w:rsidRDefault="00AB6E4A">
      <w:pPr>
        <w:pStyle w:val="FORMATTEXT"/>
        <w:ind w:firstLine="568"/>
        <w:jc w:val="both"/>
      </w:pPr>
      <w:r>
        <w:t xml:space="preserve"> </w:t>
      </w:r>
    </w:p>
    <w:p w:rsidR="00000000" w:rsidRDefault="00AB6E4A">
      <w:pPr>
        <w:pStyle w:val="FORMATTEXT"/>
        <w:jc w:val="right"/>
      </w:pPr>
      <w:r>
        <w:rPr>
          <w:position w:val="-9"/>
        </w:rPr>
        <w:pict>
          <v:shape id="_x0000_i1804" type="#_x0000_t75" style="width:164.4pt;height:18.6pt">
            <v:imagedata r:id="rId210" o:title=""/>
          </v:shape>
        </w:pict>
      </w:r>
      <w:r>
        <w:t xml:space="preserve">, дБА                           (1) </w:t>
      </w:r>
    </w:p>
    <w:p w:rsidR="00000000" w:rsidRDefault="00AB6E4A">
      <w:pPr>
        <w:pStyle w:val="FORMATTEXT"/>
        <w:jc w:val="right"/>
      </w:pPr>
      <w:r>
        <w:t>     </w:t>
      </w:r>
    </w:p>
    <w:p w:rsidR="00000000" w:rsidRDefault="00AB6E4A">
      <w:pPr>
        <w:pStyle w:val="FORMATTEXT"/>
        <w:jc w:val="right"/>
      </w:pPr>
      <w:r>
        <w:t xml:space="preserve"> </w:t>
      </w:r>
      <w:r>
        <w:rPr>
          <w:position w:val="-10"/>
        </w:rPr>
        <w:pict>
          <v:shape id="_x0000_i1805" type="#_x0000_t75" style="width:276.6pt;height:21.6pt">
            <v:imagedata r:id="rId211" o:title=""/>
          </v:shape>
        </w:pict>
      </w:r>
      <w:r>
        <w:t xml:space="preserve">, дБA,      (2)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8"/>
        </w:rPr>
        <w:pict>
          <v:shape id="_x0000_i1806" type="#_x0000_t75" style="width:14.4pt;height:17.4pt">
            <v:imagedata r:id="rId212" o:title=""/>
          </v:shape>
        </w:pict>
      </w:r>
      <w:r>
        <w:t xml:space="preserve">, </w:t>
      </w:r>
      <w:r>
        <w:rPr>
          <w:position w:val="-8"/>
        </w:rPr>
        <w:pict>
          <v:shape id="_x0000_i1807" type="#_x0000_t75" style="width:15pt;height:17.4pt">
            <v:imagedata r:id="rId213" o:title=""/>
          </v:shape>
        </w:pict>
      </w:r>
      <w:r>
        <w:t xml:space="preserve">, </w:t>
      </w:r>
      <w:r>
        <w:rPr>
          <w:position w:val="-9"/>
        </w:rPr>
        <w:pict>
          <v:shape id="_x0000_i1808" type="#_x0000_t75" style="width:15pt;height:18pt">
            <v:imagedata r:id="rId214" o:title=""/>
          </v:shape>
        </w:pict>
      </w:r>
      <w:r>
        <w:t>,</w:t>
      </w:r>
      <w:r>
        <w:t xml:space="preserve"> ... </w:t>
      </w:r>
      <w:r>
        <w:rPr>
          <w:position w:val="-9"/>
        </w:rPr>
        <w:pict>
          <v:shape id="_x0000_i1809" type="#_x0000_t75" style="width:15.6pt;height:18pt">
            <v:imagedata r:id="rId215" o:title=""/>
          </v:shape>
        </w:pict>
      </w:r>
      <w:r>
        <w:t xml:space="preserve">- измеренные уровни, дБА, </w:t>
      </w:r>
    </w:p>
    <w:p w:rsidR="00000000" w:rsidRDefault="00AB6E4A">
      <w:pPr>
        <w:pStyle w:val="FORMATTEXT"/>
        <w:ind w:firstLine="568"/>
        <w:jc w:val="both"/>
      </w:pPr>
      <w:r>
        <w:rPr>
          <w:position w:val="-5"/>
        </w:rPr>
        <w:pict>
          <v:shape id="_x0000_i1810" type="#_x0000_t75" style="width:9.6pt;height:11.4pt">
            <v:imagedata r:id="rId216" o:title=""/>
          </v:shape>
        </w:pict>
      </w:r>
      <w:r>
        <w:t>- число измерений.</w:t>
      </w:r>
    </w:p>
    <w:p w:rsidR="00000000" w:rsidRDefault="00AB6E4A">
      <w:pPr>
        <w:pStyle w:val="FORMATTEXT"/>
        <w:ind w:firstLine="568"/>
        <w:jc w:val="both"/>
      </w:pPr>
      <w:r>
        <w:t xml:space="preserve"> </w:t>
      </w:r>
    </w:p>
    <w:p w:rsidR="00000000" w:rsidRDefault="00AB6E4A">
      <w:pPr>
        <w:pStyle w:val="FORMATTEXT"/>
        <w:ind w:firstLine="568"/>
        <w:jc w:val="both"/>
      </w:pPr>
      <w:r>
        <w:t>Для вычисления среднего значения уровней звука по формуле (2) измеренные уровни необходимо просуммировать с использованием табл.П.11</w:t>
      </w:r>
      <w:r>
        <w:t xml:space="preserve">.1 и вычесть из этой суммы </w:t>
      </w:r>
      <w:r>
        <w:rPr>
          <w:position w:val="-7"/>
        </w:rPr>
        <w:pict>
          <v:shape id="_x0000_i1811" type="#_x0000_t75" style="width:32.4pt;height:15.6pt">
            <v:imagedata r:id="rId217" o:title=""/>
          </v:shape>
        </w:pict>
      </w:r>
      <w:r>
        <w:t>, значение которых определяется по табл.П.11.2, при этом формула (2) принимает вид:</w:t>
      </w:r>
    </w:p>
    <w:p w:rsidR="00000000" w:rsidRDefault="00AB6E4A">
      <w:pPr>
        <w:pStyle w:val="FORMATTEXT"/>
        <w:ind w:firstLine="568"/>
        <w:jc w:val="both"/>
      </w:pPr>
      <w:r>
        <w:t xml:space="preserve"> </w:t>
      </w:r>
    </w:p>
    <w:p w:rsidR="00000000" w:rsidRDefault="00AB6E4A">
      <w:pPr>
        <w:pStyle w:val="FORMATTEXT"/>
        <w:jc w:val="right"/>
      </w:pPr>
      <w:r>
        <w:rPr>
          <w:position w:val="-9"/>
        </w:rPr>
        <w:pict>
          <v:shape id="_x0000_i1812" type="#_x0000_t75" style="width:102.6pt;height:18.6pt">
            <v:imagedata r:id="rId218" o:title=""/>
          </v:shape>
        </w:pict>
      </w:r>
      <w:r>
        <w:t>                                                          (3)</w:t>
      </w:r>
    </w:p>
    <w:p w:rsidR="00000000" w:rsidRDefault="00AB6E4A">
      <w:pPr>
        <w:pStyle w:val="FORMATTEXT"/>
        <w:jc w:val="right"/>
      </w:pPr>
      <w:r>
        <w:t xml:space="preserve"> </w:t>
      </w:r>
    </w:p>
    <w:p w:rsidR="00000000" w:rsidRDefault="00AB6E4A">
      <w:pPr>
        <w:pStyle w:val="FORMATTEXT"/>
        <w:jc w:val="right"/>
      </w:pPr>
      <w:r>
        <w:t>Таблица</w:t>
      </w:r>
      <w:r>
        <w:t xml:space="preserve"> П.11.1 </w:t>
      </w:r>
    </w:p>
    <w:tbl>
      <w:tblPr>
        <w:tblW w:w="0" w:type="auto"/>
        <w:tblLayout w:type="fixed"/>
        <w:tblCellMar>
          <w:left w:w="90" w:type="dxa"/>
          <w:right w:w="90" w:type="dxa"/>
        </w:tblCellMar>
        <w:tblLook w:val="0000" w:firstRow="0" w:lastRow="0" w:firstColumn="0" w:lastColumn="0" w:noHBand="0" w:noVBand="0"/>
      </w:tblPr>
      <w:tblGrid>
        <w:gridCol w:w="2700"/>
        <w:gridCol w:w="600"/>
        <w:gridCol w:w="600"/>
        <w:gridCol w:w="600"/>
        <w:gridCol w:w="600"/>
        <w:gridCol w:w="450"/>
        <w:gridCol w:w="600"/>
        <w:gridCol w:w="600"/>
        <w:gridCol w:w="600"/>
        <w:gridCol w:w="450"/>
        <w:gridCol w:w="600"/>
      </w:tblGrid>
      <w:tr w:rsidR="00000000">
        <w:tblPrEx>
          <w:tblCellMar>
            <w:top w:w="0" w:type="dxa"/>
            <w:bottom w:w="0" w:type="dxa"/>
          </w:tblCellMar>
        </w:tblPrEx>
        <w:tc>
          <w:tcPr>
            <w:tcW w:w="27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 xml:space="preserve">Разность слагаемых уровней </w:t>
            </w:r>
            <w:r>
              <w:rPr>
                <w:position w:val="-9"/>
              </w:rPr>
              <w:pict>
                <v:shape id="_x0000_i1813" type="#_x0000_t75" style="width:38.4pt;height:18pt">
                  <v:imagedata r:id="rId219" o:title=""/>
                </v:shape>
              </w:pict>
            </w:r>
            <w:r>
              <w:t xml:space="preserve">, дБ </w:t>
            </w:r>
            <w:r>
              <w:rPr>
                <w:position w:val="-9"/>
              </w:rPr>
              <w:pict>
                <v:shape id="_x0000_i1814" type="#_x0000_t75" style="width:48pt;height:18pt">
                  <v:imagedata r:id="rId220" o:title=""/>
                </v:shape>
              </w:pict>
            </w: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Добавка </w:t>
            </w:r>
            <w:r>
              <w:rPr>
                <w:position w:val="-6"/>
              </w:rPr>
              <w:pict>
                <v:shape id="_x0000_i1815" type="#_x0000_t75" style="width:18pt;height:12.6pt">
                  <v:imagedata r:id="rId221" o:title=""/>
                </v:shape>
              </w:pict>
            </w:r>
            <w:r>
              <w:t xml:space="preserve">, прибавляемая к большему из уровней </w:t>
            </w:r>
            <w:r>
              <w:rPr>
                <w:position w:val="-8"/>
              </w:rPr>
              <w:pict>
                <v:shape id="_x0000_i1816" type="#_x0000_t75" style="width:14.4pt;height:17.4pt">
                  <v:imagedata r:id="rId212" o:title=""/>
                </v:shape>
              </w:pict>
            </w:r>
            <w:r>
              <w:t>, дБ</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Суммирование измеренных уровней </w:t>
      </w:r>
      <w:r>
        <w:rPr>
          <w:position w:val="-8"/>
        </w:rPr>
        <w:pict>
          <v:shape id="_x0000_i1817" type="#_x0000_t75" style="width:14.4pt;height:17.4pt">
            <v:imagedata r:id="rId212" o:title=""/>
          </v:shape>
        </w:pict>
      </w:r>
      <w:r>
        <w:t xml:space="preserve">, </w:t>
      </w:r>
      <w:r>
        <w:rPr>
          <w:position w:val="-8"/>
        </w:rPr>
        <w:pict>
          <v:shape id="_x0000_i1818" type="#_x0000_t75" style="width:15pt;height:17.4pt">
            <v:imagedata r:id="rId213" o:title=""/>
          </v:shape>
        </w:pict>
      </w:r>
      <w:r>
        <w:t xml:space="preserve">, </w:t>
      </w:r>
      <w:r>
        <w:rPr>
          <w:position w:val="-9"/>
        </w:rPr>
        <w:pict>
          <v:shape id="_x0000_i1819" type="#_x0000_t75" style="width:15pt;height:18pt">
            <v:imagedata r:id="rId214" o:title=""/>
          </v:shape>
        </w:pict>
      </w:r>
      <w:r>
        <w:t xml:space="preserve">, ... </w:t>
      </w:r>
      <w:r>
        <w:rPr>
          <w:position w:val="-9"/>
        </w:rPr>
        <w:pict>
          <v:shape id="_x0000_i1820" type="#_x0000_t75" style="width:15.6pt;height:18pt">
            <v:imagedata r:id="rId215" o:title=""/>
          </v:shape>
        </w:pict>
      </w:r>
      <w:r>
        <w:t xml:space="preserve">производят попарно последовательно следующим образом. По разности двух уровней </w:t>
      </w:r>
      <w:r>
        <w:rPr>
          <w:position w:val="-8"/>
        </w:rPr>
        <w:pict>
          <v:shape id="_x0000_i1821" type="#_x0000_t75" style="width:14.4pt;height:17.4pt">
            <v:imagedata r:id="rId222" o:title=""/>
          </v:shape>
        </w:pict>
      </w:r>
      <w:r>
        <w:t xml:space="preserve">и </w:t>
      </w:r>
      <w:r>
        <w:rPr>
          <w:position w:val="-8"/>
        </w:rPr>
        <w:pict>
          <v:shape id="_x0000_i1822" type="#_x0000_t75" style="width:15pt;height:17.4pt">
            <v:imagedata r:id="rId213" o:title=""/>
          </v:shape>
        </w:pict>
      </w:r>
      <w:r>
        <w:t xml:space="preserve">по табл.П.11.1 определяют добавку </w:t>
      </w:r>
      <w:r>
        <w:rPr>
          <w:position w:val="-6"/>
        </w:rPr>
        <w:pict>
          <v:shape id="_x0000_i1823" type="#_x0000_t75" style="width:18pt;height:12.6pt">
            <v:imagedata r:id="rId221" o:title=""/>
          </v:shape>
        </w:pict>
      </w:r>
      <w:r>
        <w:t xml:space="preserve">, которую прибавляют к большему уровню </w:t>
      </w:r>
      <w:r>
        <w:rPr>
          <w:position w:val="-8"/>
        </w:rPr>
        <w:pict>
          <v:shape id="_x0000_i1824" type="#_x0000_t75" style="width:14.4pt;height:17.4pt">
            <v:imagedata r:id="rId223" o:title=""/>
          </v:shape>
        </w:pict>
      </w:r>
      <w:r>
        <w:t xml:space="preserve">, в результате чего получают уровень </w:t>
      </w:r>
      <w:r>
        <w:rPr>
          <w:position w:val="-9"/>
        </w:rPr>
        <w:pict>
          <v:shape id="_x0000_i1825" type="#_x0000_t75" style="width:1in;height:18.6pt">
            <v:imagedata r:id="rId224" o:title=""/>
          </v:shape>
        </w:pict>
      </w:r>
      <w:r>
        <w:t xml:space="preserve">. Уровень </w:t>
      </w:r>
      <w:r>
        <w:rPr>
          <w:position w:val="-9"/>
        </w:rPr>
        <w:pict>
          <v:shape id="_x0000_i1826" type="#_x0000_t75" style="width:21pt;height:18.6pt">
            <v:imagedata r:id="rId225" o:title=""/>
          </v:shape>
        </w:pict>
      </w:r>
      <w:r>
        <w:t xml:space="preserve">суммируется таким же образом с уровнем </w:t>
      </w:r>
      <w:r>
        <w:rPr>
          <w:position w:val="-9"/>
        </w:rPr>
        <w:pict>
          <v:shape id="_x0000_i1827" type="#_x0000_t75" style="width:15pt;height:18pt">
            <v:imagedata r:id="rId214" o:title=""/>
          </v:shape>
        </w:pict>
      </w:r>
      <w:r>
        <w:t xml:space="preserve">и получают уровень </w:t>
      </w:r>
      <w:r>
        <w:rPr>
          <w:position w:val="-9"/>
        </w:rPr>
        <w:pict>
          <v:shape id="_x0000_i1828" type="#_x0000_t75" style="width:27.6pt;height:18.6pt">
            <v:imagedata r:id="rId226" o:title=""/>
          </v:shape>
        </w:pict>
      </w:r>
      <w:r>
        <w:t xml:space="preserve">и т.д. Окончательный результат </w:t>
      </w:r>
      <w:r>
        <w:rPr>
          <w:position w:val="-9"/>
        </w:rPr>
        <w:pict>
          <v:shape id="_x0000_i1829" type="#_x0000_t75" style="width:24.6pt;height:18.6pt">
            <v:imagedata r:id="rId227" o:title=""/>
          </v:shape>
        </w:pict>
      </w:r>
      <w:r>
        <w:t>округля</w:t>
      </w:r>
      <w:r>
        <w:t>ют до целого числа децибел.</w:t>
      </w:r>
    </w:p>
    <w:p w:rsidR="00000000" w:rsidRDefault="00AB6E4A">
      <w:pPr>
        <w:pStyle w:val="FORMATTEXT"/>
        <w:ind w:firstLine="568"/>
        <w:jc w:val="both"/>
      </w:pPr>
      <w:r>
        <w:t xml:space="preserve"> </w:t>
      </w:r>
    </w:p>
    <w:p w:rsidR="00000000" w:rsidRDefault="00AB6E4A">
      <w:pPr>
        <w:pStyle w:val="FORMATTEXT"/>
        <w:ind w:firstLine="568"/>
        <w:jc w:val="both"/>
      </w:pPr>
      <w:r>
        <w:t xml:space="preserve">При равных слагаемых уровнях, т.е. при </w:t>
      </w:r>
      <w:r>
        <w:rPr>
          <w:position w:val="-9"/>
        </w:rPr>
        <w:pict>
          <v:shape id="_x0000_i1830" type="#_x0000_t75" style="width:132.6pt;height:18pt">
            <v:imagedata r:id="rId228" o:title=""/>
          </v:shape>
        </w:pict>
      </w:r>
      <w:r>
        <w:t xml:space="preserve">, </w:t>
      </w:r>
      <w:r>
        <w:rPr>
          <w:position w:val="-9"/>
        </w:rPr>
        <w:pict>
          <v:shape id="_x0000_i1831" type="#_x0000_t75" style="width:24.6pt;height:18.6pt">
            <v:imagedata r:id="rId227" o:title=""/>
          </v:shape>
        </w:pict>
      </w:r>
      <w:r>
        <w:t>можно определять по формуле:</w:t>
      </w:r>
    </w:p>
    <w:p w:rsidR="00000000" w:rsidRDefault="00AB6E4A">
      <w:pPr>
        <w:pStyle w:val="FORMATTEXT"/>
        <w:ind w:firstLine="568"/>
        <w:jc w:val="both"/>
      </w:pPr>
      <w:r>
        <w:t xml:space="preserve"> </w:t>
      </w:r>
    </w:p>
    <w:p w:rsidR="00000000" w:rsidRDefault="00AB6E4A">
      <w:pPr>
        <w:pStyle w:val="FORMATTEXT"/>
        <w:jc w:val="right"/>
      </w:pPr>
      <w:r>
        <w:rPr>
          <w:position w:val="-12"/>
        </w:rPr>
        <w:pict>
          <v:shape id="_x0000_i1832" type="#_x0000_t75" style="width:89.4pt;height:25.8pt">
            <v:imagedata r:id="rId229" o:title=""/>
          </v:shape>
        </w:pict>
      </w:r>
      <w:r>
        <w:t>                                               </w:t>
      </w:r>
      <w:r>
        <w:t xml:space="preserve">                        (4) </w:t>
      </w:r>
    </w:p>
    <w:p w:rsidR="00000000" w:rsidRDefault="00AB6E4A">
      <w:pPr>
        <w:pStyle w:val="FORMATTEXT"/>
        <w:ind w:firstLine="568"/>
        <w:jc w:val="both"/>
      </w:pPr>
      <w:r>
        <w:t xml:space="preserve">В табл.П.11.2 приведены значения </w:t>
      </w:r>
      <w:r>
        <w:rPr>
          <w:position w:val="-7"/>
        </w:rPr>
        <w:pict>
          <v:shape id="_x0000_i1833" type="#_x0000_t75" style="width:32.4pt;height:15.6pt">
            <v:imagedata r:id="rId217" o:title=""/>
          </v:shape>
        </w:pict>
      </w:r>
      <w:r>
        <w:t xml:space="preserve">в зависимости от </w:t>
      </w:r>
      <w:r>
        <w:rPr>
          <w:position w:val="-5"/>
        </w:rPr>
        <w:pict>
          <v:shape id="_x0000_i1834" type="#_x0000_t75" style="width:9.6pt;height:11.4pt">
            <v:imagedata r:id="rId230" o:title=""/>
          </v:shape>
        </w:pict>
      </w:r>
      <w:r>
        <w:t>.</w:t>
      </w:r>
    </w:p>
    <w:p w:rsidR="00000000" w:rsidRDefault="00AB6E4A">
      <w:pPr>
        <w:pStyle w:val="FORMATTEXT"/>
        <w:ind w:firstLine="568"/>
        <w:jc w:val="both"/>
      </w:pPr>
      <w:r>
        <w:t xml:space="preserve"> </w:t>
      </w:r>
    </w:p>
    <w:p w:rsidR="00000000" w:rsidRDefault="00AB6E4A">
      <w:pPr>
        <w:pStyle w:val="FORMATTEXT"/>
        <w:jc w:val="right"/>
      </w:pPr>
      <w:r>
        <w:t xml:space="preserve">Таблица П.11.2 </w:t>
      </w:r>
    </w:p>
    <w:tbl>
      <w:tblPr>
        <w:tblW w:w="0" w:type="auto"/>
        <w:tblLayout w:type="fixed"/>
        <w:tblCellMar>
          <w:left w:w="90" w:type="dxa"/>
          <w:right w:w="90" w:type="dxa"/>
        </w:tblCellMar>
        <w:tblLook w:val="0000" w:firstRow="0" w:lastRow="0" w:firstColumn="0" w:lastColumn="0" w:noHBand="0" w:noVBand="0"/>
      </w:tblPr>
      <w:tblGrid>
        <w:gridCol w:w="1950"/>
        <w:gridCol w:w="600"/>
        <w:gridCol w:w="600"/>
        <w:gridCol w:w="450"/>
        <w:gridCol w:w="600"/>
        <w:gridCol w:w="450"/>
        <w:gridCol w:w="600"/>
        <w:gridCol w:w="450"/>
        <w:gridCol w:w="600"/>
        <w:gridCol w:w="450"/>
        <w:gridCol w:w="600"/>
        <w:gridCol w:w="450"/>
        <w:gridCol w:w="60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Число уровней или источников </w:t>
            </w:r>
            <w:r>
              <w:rPr>
                <w:position w:val="-5"/>
              </w:rPr>
              <w:pict>
                <v:shape id="_x0000_i1835" type="#_x0000_t75" style="width:9.6pt;height:11.4pt">
                  <v:imagedata r:id="rId216" o:title=""/>
                </v:shape>
              </w:pict>
            </w:r>
          </w:p>
          <w:p w:rsidR="00000000" w:rsidRDefault="00AB6E4A">
            <w:pPr>
              <w:pStyle w:val="a3"/>
              <w:jc w:val="both"/>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rPr>
                <w:position w:val="-7"/>
              </w:rPr>
              <w:pict>
                <v:shape id="_x0000_i1836" type="#_x0000_t75" style="width:32.4pt;height:15.6pt">
                  <v:imagedata r:id="rId217" o:title=""/>
                </v:shape>
              </w:pict>
            </w:r>
            <w:r>
              <w:t>, дБ</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Пример. Необходимо определить среднее значение для измеренных уровней звука 84, 90 и 92 дБА.</w:t>
      </w:r>
    </w:p>
    <w:p w:rsidR="00000000" w:rsidRDefault="00AB6E4A">
      <w:pPr>
        <w:pStyle w:val="FORMATTEXT"/>
        <w:ind w:firstLine="568"/>
        <w:jc w:val="both"/>
      </w:pPr>
      <w:r>
        <w:t xml:space="preserve"> </w:t>
      </w:r>
    </w:p>
    <w:p w:rsidR="00000000" w:rsidRDefault="00AB6E4A">
      <w:pPr>
        <w:pStyle w:val="FORMATTEXT"/>
        <w:ind w:firstLine="568"/>
        <w:jc w:val="both"/>
      </w:pPr>
      <w:r>
        <w:t>Складываем первые два уровня 84 и 90 дБА; их разнос</w:t>
      </w:r>
      <w:r>
        <w:t xml:space="preserve">ти 6 дБ соответствует добавка по табл.П.11.1, равная 1 дБ, т.е. их сумма равна 90+1=91 дБА. Затем складываем полученный уровень 91 дБА с оставшимся уровнем 92 дБА; их разности 1 дБ соответствует добавка 2,5 дБ, т.е. суммарный уровень равен 92+2,5=94,5 дБА </w:t>
      </w:r>
      <w:r>
        <w:t>или округленно получаем 95 дБА.</w:t>
      </w:r>
    </w:p>
    <w:p w:rsidR="00000000" w:rsidRDefault="00AB6E4A">
      <w:pPr>
        <w:pStyle w:val="FORMATTEXT"/>
        <w:ind w:firstLine="568"/>
        <w:jc w:val="both"/>
      </w:pPr>
      <w:r>
        <w:t xml:space="preserve"> </w:t>
      </w:r>
    </w:p>
    <w:p w:rsidR="00000000" w:rsidRDefault="00AB6E4A">
      <w:pPr>
        <w:pStyle w:val="FORMATTEXT"/>
        <w:ind w:firstLine="568"/>
        <w:jc w:val="both"/>
      </w:pPr>
      <w:r>
        <w:t xml:space="preserve">По табл.П.11.2 величина </w:t>
      </w:r>
      <w:r>
        <w:rPr>
          <w:position w:val="-7"/>
        </w:rPr>
        <w:pict>
          <v:shape id="_x0000_i1837" type="#_x0000_t75" style="width:32.4pt;height:15.6pt">
            <v:imagedata r:id="rId217" o:title=""/>
          </v:shape>
        </w:pict>
      </w:r>
      <w:r>
        <w:t>для трех уровней равна 5 дБ, поэтому получаем окончательный результат для среднего значения, равный 95-5=90 дБА.</w:t>
      </w:r>
    </w:p>
    <w:p w:rsidR="00000000" w:rsidRDefault="00AB6E4A">
      <w:pPr>
        <w:pStyle w:val="FORMATTEXT"/>
        <w:ind w:firstLine="568"/>
        <w:jc w:val="both"/>
      </w:pPr>
      <w:r>
        <w:t xml:space="preserve"> </w:t>
      </w:r>
    </w:p>
    <w:p w:rsidR="00000000" w:rsidRDefault="00AB6E4A">
      <w:pPr>
        <w:pStyle w:val="FORMATTEXT"/>
        <w:jc w:val="center"/>
      </w:pPr>
      <w:r>
        <w:rPr>
          <w:b/>
          <w:bCs/>
        </w:rPr>
        <w:t>2. Расчет эквивалентного уровня звука</w:t>
      </w:r>
      <w:r>
        <w:t xml:space="preserve"> </w:t>
      </w:r>
    </w:p>
    <w:p w:rsidR="00000000" w:rsidRDefault="00AB6E4A">
      <w:pPr>
        <w:pStyle w:val="FORMATTEXT"/>
        <w:ind w:firstLine="568"/>
        <w:jc w:val="both"/>
      </w:pPr>
      <w:r>
        <w:t xml:space="preserve">Метод расчета эквивалентного уровня звука основан на использовании </w:t>
      </w:r>
      <w:r>
        <w:t>поправок на время действия каждого уровня звука. Он применим в тех случаях, когда имеются данные об уровнях и продолжительности воздействия шума на рабочем месте, в рабочей зоне или различных помещениях.</w:t>
      </w:r>
    </w:p>
    <w:p w:rsidR="00000000" w:rsidRDefault="00AB6E4A">
      <w:pPr>
        <w:pStyle w:val="FORMATTEXT"/>
        <w:ind w:firstLine="568"/>
        <w:jc w:val="both"/>
      </w:pPr>
      <w:r>
        <w:t xml:space="preserve"> </w:t>
      </w:r>
    </w:p>
    <w:p w:rsidR="00000000" w:rsidRDefault="00AB6E4A">
      <w:pPr>
        <w:pStyle w:val="FORMATTEXT"/>
        <w:ind w:firstLine="568"/>
        <w:jc w:val="both"/>
      </w:pPr>
      <w:r>
        <w:t>Расчет производится следующим образом. К каждому и</w:t>
      </w:r>
      <w:r>
        <w:t>змеренному уровню звука добавляется (с учетом знака) поправка по табл.П.11.3, соответствующая его времени действия (в часах или % от общего времени действия). Затем полученные уровни звука складываются в соответствии с прилож.11, раздел 1.</w:t>
      </w:r>
    </w:p>
    <w:p w:rsidR="00000000" w:rsidRDefault="00AB6E4A">
      <w:pPr>
        <w:pStyle w:val="FORMATTEXT"/>
        <w:ind w:firstLine="568"/>
        <w:jc w:val="both"/>
      </w:pPr>
      <w:r>
        <w:t xml:space="preserve"> </w:t>
      </w:r>
    </w:p>
    <w:p w:rsidR="00000000" w:rsidRDefault="00AB6E4A">
      <w:pPr>
        <w:pStyle w:val="FORMATTEXT"/>
        <w:jc w:val="right"/>
      </w:pPr>
      <w:r>
        <w:t>Таблица П.11.3</w:t>
      </w:r>
      <w:r>
        <w:t xml:space="preserve"> </w:t>
      </w:r>
    </w:p>
    <w:tbl>
      <w:tblPr>
        <w:tblW w:w="0" w:type="auto"/>
        <w:tblLayout w:type="fixed"/>
        <w:tblCellMar>
          <w:left w:w="90" w:type="dxa"/>
          <w:right w:w="90" w:type="dxa"/>
        </w:tblCellMar>
        <w:tblLook w:val="0000" w:firstRow="0" w:lastRow="0" w:firstColumn="0" w:lastColumn="0" w:noHBand="0" w:noVBand="0"/>
      </w:tblPr>
      <w:tblGrid>
        <w:gridCol w:w="750"/>
        <w:gridCol w:w="750"/>
        <w:gridCol w:w="600"/>
        <w:gridCol w:w="600"/>
        <w:gridCol w:w="600"/>
        <w:gridCol w:w="750"/>
        <w:gridCol w:w="600"/>
        <w:gridCol w:w="600"/>
        <w:gridCol w:w="600"/>
        <w:gridCol w:w="600"/>
        <w:gridCol w:w="750"/>
        <w:gridCol w:w="600"/>
        <w:gridCol w:w="600"/>
      </w:tblGrid>
      <w:tr w:rsidR="0000000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pPr>
            <w:r>
              <w:t>Время</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ч</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 мин</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Поправка в дБ</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-9</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Пример N 1 расчета эквивалентного уровня звука.</w:t>
      </w:r>
    </w:p>
    <w:p w:rsidR="00000000" w:rsidRDefault="00AB6E4A">
      <w:pPr>
        <w:pStyle w:val="FORMATTEXT"/>
        <w:ind w:firstLine="568"/>
        <w:jc w:val="both"/>
      </w:pPr>
      <w:r>
        <w:t xml:space="preserve"> </w:t>
      </w:r>
    </w:p>
    <w:p w:rsidR="00000000" w:rsidRDefault="00AB6E4A">
      <w:pPr>
        <w:pStyle w:val="FORMATTEXT"/>
        <w:ind w:firstLine="568"/>
        <w:jc w:val="both"/>
      </w:pPr>
      <w:r>
        <w:t>Уровни шума за 8-часовую рабочую смену составляли 80, 86 и 94 дБА в течение 5, 2 и 1 часа соответственно. Этим временам соответствуют поправки по табл.П.11.3, равные -2, -6, -9 дБ. Складывая их с у</w:t>
      </w:r>
      <w:r>
        <w:t>ровнями шума, получаем 78, 80, 85 дБА. Теперь, используя табл.П.11.1 настоящего приложения, складываем эти уровни попарно: сумма первого и второго дает 82 дБА, а их сумма с третьим - 86,7 дБА. Округляя, получаем окончательное значение эквивалентного уровня</w:t>
      </w:r>
      <w:r>
        <w:t xml:space="preserve"> шума 87 дБА. Таким образом, воздействие этих шумов равносильно действию шума с постоянным уровнем 87 дБА в течение 8 ч.</w:t>
      </w:r>
    </w:p>
    <w:p w:rsidR="00000000" w:rsidRDefault="00AB6E4A">
      <w:pPr>
        <w:pStyle w:val="FORMATTEXT"/>
        <w:ind w:firstLine="568"/>
        <w:jc w:val="both"/>
      </w:pPr>
      <w:r>
        <w:t xml:space="preserve"> </w:t>
      </w:r>
    </w:p>
    <w:p w:rsidR="00000000" w:rsidRDefault="00AB6E4A">
      <w:pPr>
        <w:pStyle w:val="FORMATTEXT"/>
        <w:ind w:firstLine="568"/>
        <w:jc w:val="both"/>
      </w:pPr>
      <w:r>
        <w:t>Пример N 2 расчета эквивалентного уровня звука.</w:t>
      </w:r>
    </w:p>
    <w:p w:rsidR="00000000" w:rsidRDefault="00AB6E4A">
      <w:pPr>
        <w:pStyle w:val="FORMATTEXT"/>
        <w:ind w:firstLine="568"/>
        <w:jc w:val="both"/>
      </w:pPr>
      <w:r>
        <w:t xml:space="preserve"> </w:t>
      </w:r>
    </w:p>
    <w:p w:rsidR="00000000" w:rsidRDefault="00AB6E4A">
      <w:pPr>
        <w:pStyle w:val="FORMATTEXT"/>
        <w:ind w:firstLine="568"/>
        <w:jc w:val="both"/>
      </w:pPr>
      <w:r>
        <w:t xml:space="preserve">Прерывистый шум 119 дБА действовал в течение 6-часовой смены суммарно в течение 45 </w:t>
      </w:r>
      <w:r>
        <w:t>мин (т.е. 11% смены), уровень фонового шума в паузах (т.е. 89% смены) составлял 73 дБА.</w:t>
      </w:r>
    </w:p>
    <w:p w:rsidR="00000000" w:rsidRDefault="00AB6E4A">
      <w:pPr>
        <w:pStyle w:val="FORMATTEXT"/>
        <w:ind w:firstLine="568"/>
        <w:jc w:val="both"/>
      </w:pPr>
      <w:r>
        <w:t xml:space="preserve"> </w:t>
      </w:r>
    </w:p>
    <w:p w:rsidR="00000000" w:rsidRDefault="00AB6E4A">
      <w:pPr>
        <w:pStyle w:val="FORMATTEXT"/>
        <w:ind w:firstLine="568"/>
        <w:jc w:val="both"/>
      </w:pPr>
      <w:r>
        <w:t>По табл.П.11.1 поправки равны -9 и -0,6 дБ: складывая их с соответствующими уровнями шума, получаем 110 и 72,4 дБА, и поскольку второй уровень значительно меньше перв</w:t>
      </w:r>
      <w:r>
        <w:t>ого (табл.П.11.1), им можно пренебречь. Окончательно получаем эквивалентный уровень шума за смену 110 дБА, что превышает допустимый уровень 80 дБА на 30 дБА.</w:t>
      </w:r>
    </w:p>
    <w:p w:rsidR="00000000" w:rsidRDefault="00AB6E4A">
      <w:pPr>
        <w:pStyle w:val="FORMATTEXT"/>
        <w:ind w:firstLine="568"/>
        <w:jc w:val="both"/>
      </w:pPr>
      <w:r>
        <w:t xml:space="preserve"> </w:t>
      </w:r>
    </w:p>
    <w:p w:rsidR="00000000" w:rsidRDefault="00AB6E4A">
      <w:pPr>
        <w:pStyle w:val="FORMATTEXT"/>
        <w:ind w:firstLine="568"/>
        <w:jc w:val="both"/>
      </w:pPr>
      <w:r>
        <w:t>Примечание. Для разработки результатов исследований рекомендуется использовать программу, утверж</w:t>
      </w:r>
      <w:r>
        <w:t>денную Проблемной комиссией "Научные основы медицины труда" Научного Совета РАМН и Министерства здравоохранения и социального развития РФ "Медико-экологические проблемы здоровья работающих" (2005 г.) с использованием калькулятора, который устанавливается н</w:t>
      </w:r>
      <w:r>
        <w:t xml:space="preserve">а персональный компьютер, с операционной системой WINDOWS-95. Версия 1.1. калькулятора находится в свободном доступе на сайте www.ntm.ru (Разработчик ООО "НТМ-Защита", тел. (095)3239308, (095)3244394, Курепин А.Д.) </w:t>
      </w:r>
    </w:p>
    <w:p w:rsidR="00000000" w:rsidRDefault="00AB6E4A">
      <w:pPr>
        <w:pStyle w:val="FORMATTEXT"/>
        <w:jc w:val="both"/>
      </w:pPr>
      <w:r>
        <w:t xml:space="preserve">            </w:t>
      </w:r>
    </w:p>
    <w:p w:rsidR="00000000" w:rsidRDefault="00AB6E4A">
      <w:pPr>
        <w:pStyle w:val="FORMATTEXT"/>
        <w:jc w:val="center"/>
      </w:pPr>
      <w:r>
        <w:rPr>
          <w:b/>
          <w:bCs/>
        </w:rPr>
        <w:t>3. Расчет эквивалентного ур</w:t>
      </w:r>
      <w:r>
        <w:rPr>
          <w:b/>
          <w:bCs/>
        </w:rPr>
        <w:t>овня инфразвука</w:t>
      </w:r>
      <w:r>
        <w:t xml:space="preserve"> </w:t>
      </w:r>
    </w:p>
    <w:p w:rsidR="00000000" w:rsidRDefault="00AB6E4A">
      <w:pPr>
        <w:pStyle w:val="FORMATTEXT"/>
        <w:ind w:firstLine="568"/>
        <w:jc w:val="both"/>
      </w:pPr>
      <w:r>
        <w:t>В случае непостоянного инфразвукового воздействия производят расчет эквивалентного общего (линейного) уровня звукового давления с учетом поправок на время его действия по табл.П.11.3, добавляемых к значениям измеренного уровня.</w:t>
      </w:r>
    </w:p>
    <w:p w:rsidR="00000000" w:rsidRDefault="00AB6E4A">
      <w:pPr>
        <w:pStyle w:val="FORMATTEXT"/>
        <w:ind w:firstLine="568"/>
        <w:jc w:val="both"/>
      </w:pPr>
      <w:r>
        <w:t xml:space="preserve"> </w:t>
      </w:r>
    </w:p>
    <w:p w:rsidR="00000000" w:rsidRDefault="00AB6E4A">
      <w:pPr>
        <w:pStyle w:val="FORMATTEXT"/>
        <w:jc w:val="right"/>
      </w:pPr>
      <w:r>
        <w:t>Приложени</w:t>
      </w:r>
      <w:r>
        <w:t>е 12</w:t>
      </w:r>
    </w:p>
    <w:p w:rsidR="00000000" w:rsidRDefault="00AB6E4A">
      <w:pPr>
        <w:pStyle w:val="FORMATTEXT"/>
        <w:jc w:val="right"/>
      </w:pPr>
      <w:r>
        <w:t xml:space="preserve">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Гигиенические требования к микроклимату производственных помещений, </w:t>
      </w:r>
    </w:p>
    <w:p w:rsidR="00000000" w:rsidRDefault="00AB6E4A">
      <w:pPr>
        <w:pStyle w:val="HEADERTEXT"/>
        <w:jc w:val="center"/>
        <w:rPr>
          <w:b/>
          <w:bCs/>
          <w:color w:val="000001"/>
        </w:rPr>
      </w:pPr>
      <w:r>
        <w:rPr>
          <w:b/>
          <w:bCs/>
          <w:color w:val="000001"/>
        </w:rPr>
        <w:t xml:space="preserve">оборудованных системами лучистого обогрева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1. Общие положения</w:t>
      </w:r>
      <w:r>
        <w:t xml:space="preserve"> </w:t>
      </w:r>
    </w:p>
    <w:p w:rsidR="00000000" w:rsidRDefault="00AB6E4A">
      <w:pPr>
        <w:pStyle w:val="FORMATTEXT"/>
        <w:ind w:firstLine="568"/>
        <w:jc w:val="both"/>
      </w:pPr>
      <w:r>
        <w:t>1.1. Настоящий документ содержит гигиенические требования к допустимым сочетаниям вел</w:t>
      </w:r>
      <w:r>
        <w:t>ичин интенсивности теплового облучения работающих и температуры воздуха с другими параметрами микроклимата, а также особенности их контроля и оценки при использовании систем лучистого (низко, средне- и высокотемпературного) обогрева (СанПиН 2.2.4.548-96 ги</w:t>
      </w:r>
      <w:r>
        <w:t>гиенические требования к микроклимату представлены для производственных помещений, оборудованных традиционными конвективными системами отопления и кондиционирования воздуха).</w:t>
      </w:r>
    </w:p>
    <w:p w:rsidR="00000000" w:rsidRDefault="00AB6E4A">
      <w:pPr>
        <w:pStyle w:val="FORMATTEXT"/>
        <w:ind w:firstLine="568"/>
        <w:jc w:val="both"/>
      </w:pPr>
      <w:r>
        <w:t xml:space="preserve"> </w:t>
      </w:r>
    </w:p>
    <w:p w:rsidR="00000000" w:rsidRDefault="00AB6E4A">
      <w:pPr>
        <w:pStyle w:val="FORMATTEXT"/>
        <w:jc w:val="center"/>
      </w:pPr>
      <w:r>
        <w:rPr>
          <w:b/>
          <w:bCs/>
        </w:rPr>
        <w:t>2. Гигиенические требования к микроклимату производственных помещений, оборудов</w:t>
      </w:r>
      <w:r>
        <w:rPr>
          <w:b/>
          <w:bCs/>
        </w:rPr>
        <w:t>анных системами лучистого обогрева</w:t>
      </w:r>
      <w:r>
        <w:t xml:space="preserve"> </w:t>
      </w:r>
    </w:p>
    <w:p w:rsidR="00000000" w:rsidRDefault="00AB6E4A">
      <w:pPr>
        <w:pStyle w:val="FORMATTEXT"/>
        <w:ind w:firstLine="568"/>
        <w:jc w:val="both"/>
      </w:pPr>
      <w:r>
        <w:t>2.1. Гигиенические требования к допустимым параметрам микроклимата производственных помещений, оборудованных системами лучистого обогрева, применительно к выполнению работ средней тяжести в течение 8-часовой рабочей смен</w:t>
      </w:r>
      <w:r>
        <w:t>ы, применительно к человеку, одетому в комплект одежды с теплоизоляцией 1 кло (0,155 осм/Вт), представлены в табл.П.12.1.</w:t>
      </w:r>
    </w:p>
    <w:p w:rsidR="00000000" w:rsidRDefault="00AB6E4A">
      <w:pPr>
        <w:pStyle w:val="FORMATTEXT"/>
        <w:ind w:firstLine="568"/>
        <w:jc w:val="both"/>
      </w:pPr>
      <w:r>
        <w:t xml:space="preserve"> </w:t>
      </w:r>
    </w:p>
    <w:p w:rsidR="00000000" w:rsidRDefault="00AB6E4A">
      <w:pPr>
        <w:pStyle w:val="FORMATTEXT"/>
        <w:jc w:val="right"/>
      </w:pPr>
      <w:r>
        <w:t xml:space="preserve">Таблица П.12.1 </w:t>
      </w:r>
    </w:p>
    <w:tbl>
      <w:tblPr>
        <w:tblW w:w="0" w:type="auto"/>
        <w:tblLayout w:type="fixed"/>
        <w:tblCellMar>
          <w:left w:w="90" w:type="dxa"/>
          <w:right w:w="90" w:type="dxa"/>
        </w:tblCellMar>
        <w:tblLook w:val="0000" w:firstRow="0" w:lastRow="0" w:firstColumn="0" w:lastColumn="0" w:noHBand="0" w:noVBand="0"/>
      </w:tblPr>
      <w:tblGrid>
        <w:gridCol w:w="1650"/>
        <w:gridCol w:w="1800"/>
        <w:gridCol w:w="1800"/>
        <w:gridCol w:w="1650"/>
        <w:gridCol w:w="150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Температура воздуха, </w:t>
            </w:r>
            <w:r>
              <w:rPr>
                <w:position w:val="-6"/>
              </w:rPr>
              <w:pict>
                <v:shape id="_x0000_i1838" type="#_x0000_t75" style="width:8.4pt;height:12.6pt">
                  <v:imagedata r:id="rId231" o:title=""/>
                </v:shape>
              </w:pict>
            </w:r>
            <w:r>
              <w:t>, С°</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Интенсивность теплового облучения, </w:t>
            </w:r>
            <w:r>
              <w:rPr>
                <w:position w:val="-8"/>
              </w:rPr>
              <w:pict>
                <v:shape id="_x0000_i1839" type="#_x0000_t75" style="width:12.6pt;height:17.4pt">
                  <v:imagedata r:id="rId232" o:title=""/>
                </v:shape>
              </w:pict>
            </w:r>
            <w:r>
              <w:t>, Вт/м</w:t>
            </w:r>
            <w:r>
              <w:rPr>
                <w:position w:val="-8"/>
              </w:rPr>
              <w:pict>
                <v:shape id="_x0000_i1840" type="#_x0000_t75" style="width:8.4pt;height:17.4pt">
                  <v:imagedata r:id="rId46"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Интенсивность теплового облучения, </w:t>
            </w:r>
            <w:r>
              <w:rPr>
                <w:position w:val="-8"/>
              </w:rPr>
              <w:pict>
                <v:shape id="_x0000_i1841" type="#_x0000_t75" style="width:14.4pt;height:17.4pt">
                  <v:imagedata r:id="rId233" o:title=""/>
                </v:shape>
              </w:pict>
            </w:r>
            <w:r>
              <w:t>, Вт/м</w:t>
            </w:r>
            <w:r>
              <w:rPr>
                <w:position w:val="-8"/>
              </w:rPr>
              <w:pict>
                <v:shape id="_x0000_i1842" type="#_x0000_t75" style="width:8.4pt;height:17.4pt">
                  <v:imagedata r:id="rId46" o:title=""/>
                </v:shape>
              </w:pic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Относительная влажность воздуха, </w:t>
            </w:r>
            <w:r>
              <w:rPr>
                <w:position w:val="-6"/>
              </w:rPr>
              <w:pict>
                <v:shape id="_x0000_i1843" type="#_x0000_t75" style="width:9pt;height:12.6pt">
                  <v:imagedata r:id="rId234" o:title=""/>
                </v:shape>
              </w:pict>
            </w: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Скорость движения воздуха, </w:t>
            </w:r>
            <w:r>
              <w:rPr>
                <w:position w:val="-7"/>
              </w:rPr>
              <w:pict>
                <v:shape id="_x0000_i1844" type="#_x0000_t75" style="width:12pt;height:14.4pt">
                  <v:imagedata r:id="rId235" o:title=""/>
                </v:shape>
              </w:pict>
            </w:r>
            <w:r>
              <w:t>, м/c</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не более 0,4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xml:space="preserve">* При </w:t>
            </w:r>
            <w:r>
              <w:rPr>
                <w:position w:val="-7"/>
              </w:rPr>
              <w:pict>
                <v:shape id="_x0000_i1845" type="#_x0000_t75" style="width:18.6pt;height:14.4pt">
                  <v:imagedata r:id="rId236" o:title=""/>
                </v:shape>
              </w:pict>
            </w:r>
            <w:r>
              <w:t>60 следует использовать головной убор.</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846" type="#_x0000_t75" style="width:12.6pt;height:17.4pt">
                  <v:imagedata r:id="rId237" o:title=""/>
                </v:shape>
              </w:pict>
            </w:r>
            <w:r>
              <w:t>- Интенсивность теплового облучения теменной части головы на уровне 1,7 м от пола при работе стоя и 1,5 м - при работе сидя.</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jc w:val="both"/>
            </w:pPr>
          </w:p>
          <w:p w:rsidR="00000000" w:rsidRDefault="00AB6E4A">
            <w:pPr>
              <w:pStyle w:val="FORMATTEXT"/>
              <w:ind w:firstLine="568"/>
              <w:jc w:val="both"/>
            </w:pPr>
            <w:r>
              <w:rPr>
                <w:position w:val="-8"/>
              </w:rPr>
              <w:pict>
                <v:shape id="_x0000_i1847" type="#_x0000_t75" style="width:14.4pt;height:17.4pt">
                  <v:imagedata r:id="rId233" o:title=""/>
                </v:shape>
              </w:pict>
            </w:r>
            <w:r>
              <w:t>- Интенсивность теплового облучения туловища на уровне 1,5 м от пола при работе стоя и 1 м - при работе сидя.</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3. Требования к организации контроля и методам измерения микроклимата</w:t>
      </w:r>
      <w:r>
        <w:t xml:space="preserve"> </w:t>
      </w:r>
    </w:p>
    <w:p w:rsidR="00000000" w:rsidRDefault="00AB6E4A">
      <w:pPr>
        <w:pStyle w:val="FORMATTEXT"/>
        <w:ind w:firstLine="568"/>
        <w:jc w:val="both"/>
      </w:pPr>
      <w:r>
        <w:t>3.1. Измерение пара</w:t>
      </w:r>
      <w:r>
        <w:t>метров микроклимата в производственных помещениях, оборудованных системами лучистого обогрева, следует проводить в соответствии с требованиями раздела 7 СанПиН 2.2.4.548-96 и примечаниями таблицы настоящего документа.</w:t>
      </w:r>
    </w:p>
    <w:p w:rsidR="00000000" w:rsidRDefault="00AB6E4A">
      <w:pPr>
        <w:pStyle w:val="FORMATTEXT"/>
        <w:ind w:firstLine="568"/>
        <w:jc w:val="both"/>
      </w:pPr>
      <w:r>
        <w:t xml:space="preserve"> </w:t>
      </w:r>
    </w:p>
    <w:p w:rsidR="00000000" w:rsidRDefault="00AB6E4A">
      <w:pPr>
        <w:pStyle w:val="FORMATTEXT"/>
        <w:ind w:firstLine="568"/>
        <w:jc w:val="both"/>
      </w:pPr>
      <w:r>
        <w:t>3.2. При измерении интенсивности теп</w:t>
      </w:r>
      <w:r>
        <w:t>лового облучения головы работающих датчик измерительного прибора следует располагать в горизонтальной плоскости.</w:t>
      </w:r>
    </w:p>
    <w:p w:rsidR="00000000" w:rsidRDefault="00AB6E4A">
      <w:pPr>
        <w:pStyle w:val="FORMATTEXT"/>
        <w:ind w:firstLine="568"/>
        <w:jc w:val="both"/>
      </w:pPr>
      <w:r>
        <w:t xml:space="preserve"> </w:t>
      </w:r>
    </w:p>
    <w:p w:rsidR="00000000" w:rsidRDefault="00AB6E4A">
      <w:pPr>
        <w:pStyle w:val="FORMATTEXT"/>
        <w:ind w:firstLine="568"/>
        <w:jc w:val="both"/>
      </w:pPr>
      <w:r>
        <w:t>3.3. При измерении интенсивности теплового облучения туловища датчик измерительного прибора следует располагать в вертикальной плоскости.</w:t>
      </w:r>
    </w:p>
    <w:p w:rsidR="00000000" w:rsidRDefault="00AB6E4A">
      <w:pPr>
        <w:pStyle w:val="FORMATTEXT"/>
        <w:ind w:firstLine="568"/>
        <w:jc w:val="both"/>
      </w:pPr>
      <w:r>
        <w:t xml:space="preserve"> </w:t>
      </w:r>
    </w:p>
    <w:p w:rsidR="00000000" w:rsidRDefault="00AB6E4A">
      <w:pPr>
        <w:pStyle w:val="FORMATTEXT"/>
        <w:ind w:firstLine="568"/>
        <w:jc w:val="both"/>
      </w:pPr>
      <w:r>
        <w:t>3.4. При использовании систем лучистого обогрева производственных помещений рабочие места должны быть удалены от наружных стен на расстояние не менее 2 м.</w:t>
      </w:r>
    </w:p>
    <w:p w:rsidR="00000000" w:rsidRDefault="00AB6E4A">
      <w:pPr>
        <w:pStyle w:val="FORMATTEXT"/>
        <w:ind w:firstLine="568"/>
        <w:jc w:val="both"/>
      </w:pPr>
      <w:r>
        <w:t xml:space="preserve"> </w:t>
      </w:r>
    </w:p>
    <w:p w:rsidR="00000000" w:rsidRDefault="00AB6E4A">
      <w:pPr>
        <w:pStyle w:val="FORMATTEXT"/>
        <w:ind w:firstLine="568"/>
        <w:jc w:val="both"/>
      </w:pPr>
      <w:r>
        <w:t>3.5. По результатам исследований составляется протокол, в котором должна быть оценка результатов вы</w:t>
      </w:r>
      <w:r>
        <w:t>полненных измерений на соответствие нормативным требованиям таблицы настоящего документа.</w:t>
      </w:r>
    </w:p>
    <w:p w:rsidR="00000000" w:rsidRDefault="00AB6E4A">
      <w:pPr>
        <w:pStyle w:val="FORMATTEXT"/>
        <w:ind w:firstLine="568"/>
        <w:jc w:val="both"/>
      </w:pPr>
      <w:r>
        <w:t xml:space="preserve"> </w:t>
      </w:r>
    </w:p>
    <w:p w:rsidR="00000000" w:rsidRDefault="00AB6E4A">
      <w:pPr>
        <w:pStyle w:val="FORMATTEXT"/>
        <w:jc w:val="right"/>
      </w:pPr>
      <w:r>
        <w:t>Приложение 13</w:t>
      </w:r>
    </w:p>
    <w:p w:rsidR="00000000" w:rsidRDefault="00AB6E4A">
      <w:pPr>
        <w:pStyle w:val="FORMATTEXT"/>
        <w:jc w:val="right"/>
      </w:pPr>
      <w:r>
        <w:t xml:space="preserve">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Климатические регионы (пояса) России </w:t>
      </w:r>
    </w:p>
    <w:tbl>
      <w:tblPr>
        <w:tblW w:w="0" w:type="auto"/>
        <w:tblLayout w:type="fixed"/>
        <w:tblCellMar>
          <w:left w:w="90" w:type="dxa"/>
          <w:right w:w="90" w:type="dxa"/>
        </w:tblCellMar>
        <w:tblLook w:val="0000" w:firstRow="0" w:lastRow="0" w:firstColumn="0" w:lastColumn="0" w:noHBand="0" w:noVBand="0"/>
      </w:tblPr>
      <w:tblGrid>
        <w:gridCol w:w="1950"/>
        <w:gridCol w:w="5400"/>
        <w:gridCol w:w="1950"/>
      </w:tblGrid>
      <w:tr w:rsidR="00000000">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Климатический регион (пояс) и соответствующие ему температура воздуха** и скорость вет</w:t>
            </w:r>
            <w:r>
              <w:t>ра***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Регион России*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Представительные города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Iа ("особый") (-25 °С, 6,8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Магаданская область (районы: Омсукчанский, Ольский, Северо-Эвенский, Среднеканский, Сусуманский, Тенькинский, Хасынский, Ягоднинский), Республика Саха</w:t>
            </w:r>
            <w:r>
              <w:t xml:space="preserve">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северной широты), Тюменская область (районы Ханты</w:t>
            </w:r>
            <w:r>
              <w:t>-Мансийского и Ямало-Ненецкого автономных округов, расположенных севернее 60° северной широты), Чукотский автономный округ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Норильск, Тикси, Диксон</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Iб (IV) (-41 °С, 1,3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Архангельская область (кроме районов, расположенных за Полярным кругом), </w:t>
            </w:r>
            <w:r>
              <w:t>Иркутская область (районы: Бодайбинский, Катангский, Киренский, Мамско-Чуйский), Камчатская область, Республика Карелия (севернее 63° северной широты), Республика Коми (районы, расположенные южнее Полярного круга), Красноярский край (территории Эвенского а</w:t>
            </w:r>
            <w:r>
              <w:t>втономного округа и Туруханского района, расположенного южнее Полярного круга), Курильские острова, Магаданская область (кроме Чукотского автономного округа и районов, перечисленных ниже), Мурманская область, Республика Саха (Якутия) (кроме Оймяконского ра</w:t>
            </w:r>
            <w:r>
              <w:t>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 Кривошеинский, Молчановский, Парабельский, Чаинский и территории Александровского и Каргасокск</w:t>
            </w:r>
            <w:r>
              <w:t>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Аяно-Майский, Николаевский, Охотс</w:t>
            </w:r>
            <w:r>
              <w:t>кий, им. Полины Осипенко, Тугуро-Чумиканский, Ульчский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Якутск, Оймякон, Верхоянск, Туруханск, Уренгой, Надым, Салехард, Магадан, Олекминск</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 (III)</w:t>
            </w:r>
          </w:p>
          <w:p w:rsidR="00000000" w:rsidRDefault="00AB6E4A">
            <w:pPr>
              <w:pStyle w:val="FORMATTEXT"/>
            </w:pPr>
            <w:r>
              <w:t xml:space="preserve"> (-18,0 °C, 3,6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Республика Алтай, Амурская область, Республика Башкортостан, Республика Бурят</w:t>
            </w:r>
            <w:r>
              <w:t>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 область, Новосибирская област</w:t>
            </w:r>
            <w:r>
              <w:t>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 Республика Тыва, Тюменская область (кроме р</w:t>
            </w:r>
            <w:r>
              <w:t>айонов, перечисленных ниже), Удмуртская Республика, Хабаровский край (кроме районов, перечисленных ниже), Челябинская область, Читинская область</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Новосибирск, Омск, Томск, Сыктывкар, Челябинск, Чита, Тюмень, Сургут, Тобольск, Иркутск, Хабаровск, Пермь, О</w:t>
            </w:r>
            <w:r>
              <w:t>ренбург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III (II) (-9,7 °С, 5,6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Астраханская область, Белгородская область, Брянская область, Владимирская область, Волгоградская область, Воронежская область, Ивановская область, Калужская область, Курская область, Ленинградская область, Липецк</w:t>
            </w:r>
            <w:r>
              <w:t>ая область, Республика Марий Эл, Республика Мордовия, Республика Калмыкия, Московская область, Нижегородская область, Новгородская область, Орловская область, Ростовская область</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Астрахань, Архангельск, Белгород, Санкт-Петербург, Москва, Саратов, Мурманс</w:t>
            </w:r>
            <w:r>
              <w:t>к, Н.Новгород, Тверь, Смоленск, Тамбов, Казань, Волгоград, Самара, Ростов-на-Дону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IV (I) (-1,0 °С 2,7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Калининградская область, Ставропольский край, Краснодарский край, Республики Дагестан, Кабардино-Балкарская, Чеченская Республика, Республики </w:t>
            </w:r>
            <w:r>
              <w:t>Ингушетия, Северная Осетия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Ставрополь, Краснодар, Новороссийск, Сочи, Калининград, Майкоп, Туапсе, Нальчик, Махачкала, Владикавказ</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Приведено районирование по поясам, разработанное в целях бесплатной выдачи работнику теплой спецодежды и теплой спец</w:t>
            </w:r>
            <w:r>
              <w:t>обуви (постановление Министерства труда и социального развития РФ от 31.12.97 N 70). При несоответствии метеорологических условий в том или ином регионе России приведенным в первой графе величинам, следует определять принадлежность климатического региона в</w:t>
            </w:r>
            <w:r>
              <w:t xml:space="preserve"> соответствии со средними значениями температуры воздуха и наиболее вероятными величинами скорости ветра в данной местности;</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средняя температура воздуха зимних месяцев;</w:t>
            </w:r>
          </w:p>
          <w:p w:rsidR="00000000" w:rsidRDefault="00AB6E4A">
            <w:pPr>
              <w:pStyle w:val="FORMATTEXT"/>
              <w:ind w:firstLine="568"/>
              <w:jc w:val="both"/>
            </w:pPr>
            <w:r>
              <w:t xml:space="preserve"> </w:t>
            </w:r>
          </w:p>
          <w:p w:rsidR="00000000" w:rsidRDefault="00AB6E4A">
            <w:pPr>
              <w:pStyle w:val="a3"/>
              <w:ind w:firstLine="568"/>
              <w:jc w:val="both"/>
            </w:pPr>
          </w:p>
          <w:p w:rsidR="00000000" w:rsidRDefault="00AB6E4A">
            <w:pPr>
              <w:pStyle w:val="a3"/>
              <w:ind w:firstLine="568"/>
              <w:jc w:val="both"/>
            </w:pPr>
          </w:p>
          <w:p w:rsidR="00000000" w:rsidRDefault="00AB6E4A">
            <w:pPr>
              <w:pStyle w:val="FORMATTEXT"/>
              <w:ind w:firstLine="568"/>
              <w:jc w:val="both"/>
            </w:pPr>
            <w:r>
              <w:t>*** средняя скорость ветра из наиболее вероятных величин в зимние месяцы.   </w:t>
            </w:r>
            <w:r>
              <w:t>  </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right"/>
      </w:pPr>
      <w:r>
        <w:t>     </w:t>
      </w:r>
    </w:p>
    <w:p w:rsidR="00000000" w:rsidRDefault="00AB6E4A">
      <w:pPr>
        <w:pStyle w:val="FORMATTEXT"/>
        <w:jc w:val="right"/>
      </w:pPr>
      <w:r>
        <w:t xml:space="preserve">      </w:t>
      </w:r>
    </w:p>
    <w:p w:rsidR="00000000" w:rsidRDefault="00AB6E4A">
      <w:pPr>
        <w:pStyle w:val="FORMATTEXT"/>
        <w:jc w:val="right"/>
      </w:pPr>
      <w:r>
        <w:t xml:space="preserve"> Приложение 14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Гигиенические критерии оценки и классификация условий труда </w:t>
      </w:r>
    </w:p>
    <w:p w:rsidR="00000000" w:rsidRDefault="00AB6E4A">
      <w:pPr>
        <w:pStyle w:val="HEADERTEXT"/>
        <w:jc w:val="center"/>
        <w:rPr>
          <w:b/>
          <w:bCs/>
          <w:color w:val="000001"/>
        </w:rPr>
      </w:pPr>
      <w:r>
        <w:rPr>
          <w:b/>
          <w:bCs/>
          <w:color w:val="000001"/>
        </w:rPr>
        <w:t xml:space="preserve">при работах с источниками ионизирующего излучения* </w:t>
      </w:r>
    </w:p>
    <w:p w:rsidR="00000000" w:rsidRDefault="00AB6E4A">
      <w:pPr>
        <w:pStyle w:val="FORMATTEXT"/>
        <w:jc w:val="both"/>
      </w:pPr>
      <w:r>
        <w:t xml:space="preserve">________________      </w:t>
      </w:r>
    </w:p>
    <w:p w:rsidR="00000000" w:rsidRDefault="00AB6E4A">
      <w:pPr>
        <w:pStyle w:val="FORMATTEXT"/>
        <w:ind w:firstLine="568"/>
        <w:jc w:val="both"/>
      </w:pPr>
      <w:r>
        <w:t>* Разработаны творческим коллективом: О.А.Кочетков, А.В.Симак</w:t>
      </w:r>
      <w:r>
        <w:t>ов (руководители), Ю.В.Абрамов, А.Г.Цовьянов (ГНЦ-Институт биофизики), В.А.Кутьков (РНЦ "Курчатовский институт"), В.Я.Голиков, А.А.Горский, Е.П.Ермолина (Российская медицинская академия последипломного образования (РМАПО), Е.Б.Антипин (Федеральное Управлен</w:t>
      </w:r>
      <w:r>
        <w:t>ие "Медбиоэкстрем"), И.В.Баранов, В.И.Гришмановский, А.П.Панфилов (Департамент безопасности и чрезвычайных ситуаций (ДБЧС) Минатома России), В.А. Архипов (Объединенный институт ядерных исследований (ОИЯИ).</w:t>
      </w:r>
    </w:p>
    <w:p w:rsidR="00000000" w:rsidRDefault="00AB6E4A">
      <w:pPr>
        <w:pStyle w:val="FORMATTEXT"/>
        <w:ind w:firstLine="568"/>
        <w:jc w:val="both"/>
      </w:pPr>
      <w:r>
        <w:t xml:space="preserve"> </w:t>
      </w:r>
    </w:p>
    <w:p w:rsidR="00000000" w:rsidRDefault="00AB6E4A">
      <w:pPr>
        <w:pStyle w:val="FORMATTEXT"/>
        <w:jc w:val="center"/>
      </w:pPr>
      <w:r>
        <w:rPr>
          <w:b/>
          <w:bCs/>
        </w:rPr>
        <w:t>1. Общие положения</w:t>
      </w:r>
      <w:r>
        <w:t xml:space="preserve"> </w:t>
      </w:r>
    </w:p>
    <w:p w:rsidR="00000000" w:rsidRDefault="00AB6E4A">
      <w:pPr>
        <w:pStyle w:val="FORMATTEXT"/>
        <w:ind w:firstLine="568"/>
        <w:jc w:val="both"/>
      </w:pPr>
      <w:r>
        <w:t>1.1. Настоящие "Гигиенически</w:t>
      </w:r>
      <w:r>
        <w:t>е критерии оценки и классификация условий труда при работах с источниками ионизирующего излучения" (далее - гигиенические критерии) предназначены для гигиенической оценки условий труда работников, подвергающихся облучению от источников ионизирующего излуче</w:t>
      </w:r>
      <w:r>
        <w:t>ния в процессе трудовой деятельности.</w:t>
      </w:r>
    </w:p>
    <w:p w:rsidR="00000000" w:rsidRDefault="00AB6E4A">
      <w:pPr>
        <w:pStyle w:val="FORMATTEXT"/>
        <w:ind w:firstLine="568"/>
        <w:jc w:val="both"/>
      </w:pPr>
      <w:r>
        <w:t xml:space="preserve"> </w:t>
      </w:r>
    </w:p>
    <w:p w:rsidR="00000000" w:rsidRDefault="00AB6E4A">
      <w:pPr>
        <w:pStyle w:val="FORMATTEXT"/>
        <w:ind w:firstLine="568"/>
        <w:jc w:val="both"/>
      </w:pPr>
      <w:r>
        <w:t>1.2. Гигиенические критерии оценки ионизирующего фактора имеют принципиальное отличие от оценки других факторов рабочей среды, что обусловлено специфическими особенностями его воздействия на организм человека, сложив</w:t>
      </w:r>
      <w:r>
        <w:t>шейся практикой оценки ионизирующего излучения и необходимостью обеспечения радиационной безопасности в соответствии с законом Российской Федерации "О радиационной безопасности населения" N 3-ФЗ от 09.01.96.</w:t>
      </w:r>
    </w:p>
    <w:p w:rsidR="00000000" w:rsidRDefault="00AB6E4A">
      <w:pPr>
        <w:pStyle w:val="FORMATTEXT"/>
        <w:ind w:firstLine="568"/>
        <w:jc w:val="both"/>
      </w:pPr>
      <w:r>
        <w:t xml:space="preserve"> </w:t>
      </w:r>
    </w:p>
    <w:p w:rsidR="00000000" w:rsidRDefault="00AB6E4A">
      <w:pPr>
        <w:pStyle w:val="FORMATTEXT"/>
        <w:ind w:firstLine="568"/>
        <w:jc w:val="both"/>
      </w:pPr>
      <w:r>
        <w:t>1.3. Критерии оценки условий труда с источника</w:t>
      </w:r>
      <w:r>
        <w:t xml:space="preserve">ми ионизирующих излучений не учитывают фактическое время пребывания работника на рабочем месте. При этом условия труда оценивают из расчета работы в стандартных условиях, установленных п.8.2 НРБ-99. Данные критерии определены с использованием соотношений, </w:t>
      </w:r>
      <w:r>
        <w:t>принятых НРБ-99 на основании международных моделей дозоформирования.</w:t>
      </w:r>
    </w:p>
    <w:p w:rsidR="00000000" w:rsidRDefault="00AB6E4A">
      <w:pPr>
        <w:pStyle w:val="FORMATTEXT"/>
        <w:ind w:firstLine="568"/>
        <w:jc w:val="both"/>
      </w:pPr>
      <w:r>
        <w:t xml:space="preserve"> </w:t>
      </w:r>
    </w:p>
    <w:p w:rsidR="00000000" w:rsidRDefault="00AB6E4A">
      <w:pPr>
        <w:pStyle w:val="FORMATTEXT"/>
        <w:ind w:firstLine="568"/>
        <w:jc w:val="both"/>
      </w:pPr>
      <w:r>
        <w:t>1.4. Гигиенические критерии основываются на Нормах радиационной безопасности НРБ-99 и характеризуют только потенциальную опасность работы в конкретных условиях при неукоснительном соблю</w:t>
      </w:r>
      <w:r>
        <w:t>дении федеральных норм и правил по контролю реального облучения человека в процессе труда и не влекут каких-либо изменений к требованиям НРБ-99 по ограничению реального облучения установленными пределами доз.</w:t>
      </w:r>
    </w:p>
    <w:p w:rsidR="00000000" w:rsidRDefault="00AB6E4A">
      <w:pPr>
        <w:pStyle w:val="FORMATTEXT"/>
        <w:ind w:firstLine="568"/>
        <w:jc w:val="both"/>
      </w:pPr>
      <w:r>
        <w:t xml:space="preserve"> </w:t>
      </w:r>
    </w:p>
    <w:p w:rsidR="00000000" w:rsidRDefault="00AB6E4A">
      <w:pPr>
        <w:pStyle w:val="FORMATTEXT"/>
        <w:ind w:firstLine="568"/>
        <w:jc w:val="both"/>
      </w:pPr>
      <w:r>
        <w:t>1.5. Проведение работ во вредных и опасных ус</w:t>
      </w:r>
      <w:r>
        <w:t>ловиях труда, в соответствии со ст.11 Федерального закона Российской Федерации "О санитарно-эпидемиологическом благополучии населения" N 52-ФЗ от 30.03.99, должно обеспечивать безопасность для здоровья человека посредством выполнения комплекса защитных, те</w:t>
      </w:r>
      <w:r>
        <w:t>хнических, организационных и санитарно-гигиенических мероприятий.</w:t>
      </w:r>
    </w:p>
    <w:p w:rsidR="00000000" w:rsidRDefault="00AB6E4A">
      <w:pPr>
        <w:pStyle w:val="FORMATTEXT"/>
        <w:ind w:firstLine="568"/>
        <w:jc w:val="both"/>
      </w:pPr>
      <w:r>
        <w:t xml:space="preserve"> </w:t>
      </w:r>
    </w:p>
    <w:p w:rsidR="00000000" w:rsidRDefault="00AB6E4A">
      <w:pPr>
        <w:pStyle w:val="FORMATTEXT"/>
        <w:jc w:val="center"/>
      </w:pPr>
      <w:r>
        <w:rPr>
          <w:b/>
          <w:bCs/>
        </w:rPr>
        <w:t>2. Принципы классификации условий труда при воздействии ионизирующего излучения</w:t>
      </w:r>
      <w:r>
        <w:t xml:space="preserve"> </w:t>
      </w:r>
    </w:p>
    <w:p w:rsidR="00000000" w:rsidRDefault="00AB6E4A">
      <w:pPr>
        <w:pStyle w:val="FORMATTEXT"/>
        <w:ind w:firstLine="568"/>
        <w:jc w:val="both"/>
      </w:pPr>
      <w:r>
        <w:t>2.1. При обращении с открытыми и закрытыми источниками ионизирующего излучения персонал (работники) подверг</w:t>
      </w:r>
      <w:r>
        <w:t>ается воздействию факторов, которые могут оказывать неблагоприятное воздействие в ближайшем или отдаленном периоде на состояние здоровья работников и их потомство, если уровень этого воздействия приводит к увеличению риска повреждения здоровья. Такие услов</w:t>
      </w:r>
      <w:r>
        <w:t>ия труда регламентируются как вредные.</w:t>
      </w:r>
    </w:p>
    <w:p w:rsidR="00000000" w:rsidRDefault="00AB6E4A">
      <w:pPr>
        <w:pStyle w:val="FORMATTEXT"/>
        <w:ind w:firstLine="568"/>
        <w:jc w:val="both"/>
      </w:pPr>
      <w:r>
        <w:t xml:space="preserve"> </w:t>
      </w:r>
    </w:p>
    <w:p w:rsidR="00000000" w:rsidRDefault="00AB6E4A">
      <w:pPr>
        <w:pStyle w:val="FORMATTEXT"/>
        <w:ind w:firstLine="568"/>
        <w:jc w:val="both"/>
      </w:pPr>
      <w:r>
        <w:t>2.2. Ионизирующая радиация при воздействии на организм человека может вызывать два вида неблагоприятных эффектов, которые клинической медициной относят к болезням: детерминированные (лучевая болезнь, лучевой дермати</w:t>
      </w:r>
      <w:r>
        <w:t>т, лучевая катаракта, лучевое бесплодие, аномалии в развитии плода и др.) и стохастические (вероятностные) беспороговые эффекты (злокачественные опухоли, лейкозы, наследственные болезни).</w:t>
      </w:r>
    </w:p>
    <w:p w:rsidR="00000000" w:rsidRDefault="00AB6E4A">
      <w:pPr>
        <w:pStyle w:val="FORMATTEXT"/>
        <w:ind w:firstLine="568"/>
        <w:jc w:val="both"/>
      </w:pPr>
      <w:r>
        <w:t xml:space="preserve"> </w:t>
      </w:r>
    </w:p>
    <w:p w:rsidR="00000000" w:rsidRDefault="00AB6E4A">
      <w:pPr>
        <w:pStyle w:val="FORMATTEXT"/>
        <w:ind w:firstLine="568"/>
        <w:jc w:val="both"/>
      </w:pPr>
      <w:r>
        <w:t>2.3. В отношении детерминированных эффектов излучения Нормами ради</w:t>
      </w:r>
      <w:r>
        <w:t>ационной безопасности - НРБ-99 предполагается существование порога, ниже которого эффект отсутствует, а выше - тяжесть эффекта зависит от дозы.</w:t>
      </w:r>
    </w:p>
    <w:p w:rsidR="00000000" w:rsidRDefault="00AB6E4A">
      <w:pPr>
        <w:pStyle w:val="FORMATTEXT"/>
        <w:ind w:firstLine="568"/>
        <w:jc w:val="both"/>
      </w:pPr>
      <w:r>
        <w:t xml:space="preserve"> </w:t>
      </w:r>
    </w:p>
    <w:p w:rsidR="00000000" w:rsidRDefault="00AB6E4A">
      <w:pPr>
        <w:pStyle w:val="FORMATTEXT"/>
        <w:ind w:firstLine="568"/>
        <w:jc w:val="both"/>
      </w:pPr>
      <w:r>
        <w:t>Вероятность возникновения стохастических беспороговых эффектов пропорциональна дозе, а тяжесть их проявления н</w:t>
      </w:r>
      <w:r>
        <w:t>е зависит от дозы. Латентный период возникновения этих эффектов у облученного человека составляет от 2-5 до 30-50 лет и более.</w:t>
      </w:r>
    </w:p>
    <w:p w:rsidR="00000000" w:rsidRDefault="00AB6E4A">
      <w:pPr>
        <w:pStyle w:val="FORMATTEXT"/>
        <w:ind w:firstLine="568"/>
        <w:jc w:val="both"/>
      </w:pPr>
      <w:r>
        <w:t xml:space="preserve"> </w:t>
      </w:r>
    </w:p>
    <w:p w:rsidR="00000000" w:rsidRDefault="00AB6E4A">
      <w:pPr>
        <w:pStyle w:val="FORMATTEXT"/>
        <w:ind w:firstLine="568"/>
        <w:jc w:val="both"/>
      </w:pPr>
      <w:r>
        <w:t>2.4. НРБ-99 устанавливают для персонала основные пределы доз (ПД) как по эффективной, так и по эквивалентным дозам в хрусталике</w:t>
      </w:r>
      <w:r>
        <w:t xml:space="preserve"> глаза, коже, кистях и стопах, отмечая, что соблюдение ПД предотвращает возникновение детерминированных эффектов, а вероятность стохастических эффектов (индивидуальный и коллективный пожизненный риск возникновения стохастических эффектов) сохраняется при э</w:t>
      </w:r>
      <w:r>
        <w:t>том на приемлемом уровне.</w:t>
      </w:r>
    </w:p>
    <w:p w:rsidR="00000000" w:rsidRDefault="00AB6E4A">
      <w:pPr>
        <w:pStyle w:val="FORMATTEXT"/>
        <w:ind w:firstLine="568"/>
        <w:jc w:val="both"/>
      </w:pPr>
      <w:r>
        <w:t xml:space="preserve"> </w:t>
      </w:r>
    </w:p>
    <w:p w:rsidR="00000000" w:rsidRDefault="00AB6E4A">
      <w:pPr>
        <w:pStyle w:val="FORMATTEXT"/>
        <w:ind w:firstLine="568"/>
        <w:jc w:val="both"/>
      </w:pPr>
      <w:r>
        <w:t xml:space="preserve">2.5. Согласно НРБ-99, для обеспечения радиационной безопасности при нормальной эксплуатации источников излучения необходимо руководствоваться, наряду с принципами нормирования и обоснования, принципом оптимизации - поддержанием </w:t>
      </w:r>
      <w:r>
        <w:t>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По НРБ-99 необходимо постепенное, по мере возможности, снижение индивидуал</w:t>
      </w:r>
      <w:r>
        <w:t>ьных доз облучения до 10 мкЗв/год - величины, соответствующей пожизненному индивидуальному риску в результате облучения в течение года 10</w:t>
      </w:r>
      <w:r>
        <w:rPr>
          <w:position w:val="-8"/>
        </w:rPr>
        <w:pict>
          <v:shape id="_x0000_i1848" type="#_x0000_t75" style="width:12.6pt;height:17.4pt">
            <v:imagedata r:id="rId238" o:title=""/>
          </v:shape>
        </w:pict>
      </w:r>
      <w:r>
        <w:t>, который оценивается как пренебрежимый или безусловно приемлемый.</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2.6. Вышеиз</w:t>
      </w:r>
      <w:r>
        <w:t>ложенное (п.п.2.1-2.5) определяет особенности гигиенических критериев оценки и классификации условий труда при работе с источниками ионизирующих излучений:</w:t>
      </w:r>
    </w:p>
    <w:p w:rsidR="00000000" w:rsidRDefault="00AB6E4A">
      <w:pPr>
        <w:pStyle w:val="FORMATTEXT"/>
        <w:ind w:firstLine="568"/>
        <w:jc w:val="both"/>
      </w:pPr>
      <w:r>
        <w:t xml:space="preserve"> </w:t>
      </w:r>
    </w:p>
    <w:p w:rsidR="00000000" w:rsidRDefault="00AB6E4A">
      <w:pPr>
        <w:pStyle w:val="FORMATTEXT"/>
        <w:ind w:firstLine="568"/>
        <w:jc w:val="both"/>
      </w:pPr>
      <w:r>
        <w:t xml:space="preserve">- степень вредности условий труда определяется не выраженностью проявления у работающих пороговых </w:t>
      </w:r>
      <w:r>
        <w:t>детерминированных эффектов, а увеличением риска возникновения стохастических беспороговых эффектов;</w:t>
      </w:r>
    </w:p>
    <w:p w:rsidR="00000000" w:rsidRDefault="00AB6E4A">
      <w:pPr>
        <w:pStyle w:val="FORMATTEXT"/>
        <w:ind w:firstLine="568"/>
        <w:jc w:val="both"/>
      </w:pPr>
      <w:r>
        <w:t xml:space="preserve"> </w:t>
      </w:r>
    </w:p>
    <w:p w:rsidR="00000000" w:rsidRDefault="00AB6E4A">
      <w:pPr>
        <w:pStyle w:val="FORMATTEXT"/>
        <w:ind w:firstLine="568"/>
        <w:jc w:val="both"/>
      </w:pPr>
      <w:r>
        <w:t>- условия труда характеризуются как вредные даже при соблюдении гигиенических нормативов (ПД по НРБ-99), за исключением перечисленных в п.2.8 настоящего п</w:t>
      </w:r>
      <w:r>
        <w:t>риложения.</w:t>
      </w:r>
    </w:p>
    <w:p w:rsidR="00000000" w:rsidRDefault="00AB6E4A">
      <w:pPr>
        <w:pStyle w:val="FORMATTEXT"/>
        <w:ind w:firstLine="568"/>
        <w:jc w:val="both"/>
      </w:pPr>
      <w:r>
        <w:t xml:space="preserve"> </w:t>
      </w:r>
    </w:p>
    <w:p w:rsidR="00000000" w:rsidRDefault="00AB6E4A">
      <w:pPr>
        <w:pStyle w:val="FORMATTEXT"/>
        <w:ind w:firstLine="568"/>
        <w:jc w:val="both"/>
      </w:pPr>
      <w:r>
        <w:t>2.7. Для гигиенической оценки и классификации условий труда при работе с источниками излучения используются значения максимальной потенциальной эффективной и/или эквивалентной дозы (табл.П.14.1).</w:t>
      </w:r>
    </w:p>
    <w:p w:rsidR="00000000" w:rsidRDefault="00AB6E4A">
      <w:pPr>
        <w:pStyle w:val="FORMATTEXT"/>
        <w:ind w:firstLine="568"/>
        <w:jc w:val="both"/>
      </w:pPr>
      <w:r>
        <w:t xml:space="preserve"> </w:t>
      </w:r>
    </w:p>
    <w:p w:rsidR="00000000" w:rsidRDefault="00AB6E4A">
      <w:pPr>
        <w:pStyle w:val="FORMATTEXT"/>
        <w:ind w:firstLine="568"/>
        <w:jc w:val="both"/>
      </w:pPr>
      <w:r>
        <w:t>2.8. К допустимым (2 класс) относятся условия</w:t>
      </w:r>
      <w:r>
        <w:t xml:space="preserve"> труда при обращении с техногенными и природными источниками излучения на производстве, при которых максимальная потенциальная эффективная доза не превысит 5 мЗв/год, а максимальная эквивалентная доза в хрусталике глаза, коже, кистях и стопах не превысит 3</w:t>
      </w:r>
      <w:r>
        <w:t>7,5, 125 и 125 мЗв/год, соответственно. При этом гарантируется отсутствие детерминированных эффектов, а риск стохастических эффектов не превышает средних значений риска для условий труда на производствах, не относящихся к вредным или опасным.</w:t>
      </w:r>
    </w:p>
    <w:p w:rsidR="00000000" w:rsidRDefault="00AB6E4A">
      <w:pPr>
        <w:pStyle w:val="FORMATTEXT"/>
        <w:ind w:firstLine="568"/>
        <w:jc w:val="both"/>
      </w:pPr>
      <w:r>
        <w:t xml:space="preserve"> </w:t>
      </w:r>
    </w:p>
    <w:p w:rsidR="00000000" w:rsidRDefault="00AB6E4A">
      <w:pPr>
        <w:pStyle w:val="FORMATTEXT"/>
        <w:ind w:firstLine="568"/>
        <w:jc w:val="both"/>
      </w:pPr>
      <w:r>
        <w:t>Условия тру</w:t>
      </w:r>
      <w:r>
        <w:t>да относятся к допустимым в случаях, когда максимальная потенциальная эффективная доза численно соответствует:</w:t>
      </w:r>
    </w:p>
    <w:p w:rsidR="00000000" w:rsidRDefault="00AB6E4A">
      <w:pPr>
        <w:pStyle w:val="FORMATTEXT"/>
        <w:ind w:firstLine="568"/>
        <w:jc w:val="both"/>
      </w:pPr>
      <w:r>
        <w:t xml:space="preserve"> </w:t>
      </w:r>
    </w:p>
    <w:p w:rsidR="00000000" w:rsidRDefault="00AB6E4A">
      <w:pPr>
        <w:pStyle w:val="FORMATTEXT"/>
        <w:ind w:firstLine="568"/>
        <w:jc w:val="both"/>
      </w:pPr>
      <w:r>
        <w:t>- допустимой среднегодовой дозе техногенного облучения персонала группы Б, т.е. допускается облучение работоспособной части взрослого населения</w:t>
      </w:r>
      <w:r>
        <w:t>, не проходящего специального входного медицинского обследования, дозой 5 м3в/год;</w:t>
      </w:r>
    </w:p>
    <w:p w:rsidR="00000000" w:rsidRDefault="00AB6E4A">
      <w:pPr>
        <w:pStyle w:val="FORMATTEXT"/>
        <w:ind w:firstLine="568"/>
        <w:jc w:val="both"/>
      </w:pPr>
      <w:r>
        <w:t xml:space="preserve"> </w:t>
      </w:r>
    </w:p>
    <w:p w:rsidR="00000000" w:rsidRDefault="00AB6E4A">
      <w:pPr>
        <w:pStyle w:val="FORMATTEXT"/>
        <w:ind w:firstLine="568"/>
        <w:jc w:val="both"/>
      </w:pPr>
      <w:r>
        <w:t>- нормируемой НРБ-99 дозе облучения от природных источников в производственных условиях, т.е. в данных условиях допускается облучение работоспособной части взрослого насел</w:t>
      </w:r>
      <w:r>
        <w:t>ения, не проходящего специального входного медицинского обследования, дозой 5 мЗв/год;</w:t>
      </w:r>
    </w:p>
    <w:p w:rsidR="00000000" w:rsidRDefault="00AB6E4A">
      <w:pPr>
        <w:pStyle w:val="FORMATTEXT"/>
        <w:ind w:firstLine="568"/>
        <w:jc w:val="both"/>
      </w:pPr>
      <w:r>
        <w:t xml:space="preserve"> </w:t>
      </w:r>
    </w:p>
    <w:p w:rsidR="00000000" w:rsidRDefault="00AB6E4A">
      <w:pPr>
        <w:pStyle w:val="FORMATTEXT"/>
        <w:ind w:firstLine="568"/>
        <w:jc w:val="both"/>
      </w:pPr>
      <w:r>
        <w:t>- пределу годовой дозы для населения, т.е. в отдельно взятый год допускается облучение населения (включая детей) дозой 5 мЗв/год.</w:t>
      </w:r>
    </w:p>
    <w:p w:rsidR="00000000" w:rsidRDefault="00AB6E4A">
      <w:pPr>
        <w:pStyle w:val="FORMATTEXT"/>
        <w:ind w:firstLine="568"/>
        <w:jc w:val="both"/>
      </w:pPr>
      <w:r>
        <w:t xml:space="preserve"> </w:t>
      </w:r>
    </w:p>
    <w:p w:rsidR="00000000" w:rsidRDefault="00AB6E4A">
      <w:pPr>
        <w:pStyle w:val="FORMATTEXT"/>
        <w:ind w:firstLine="568"/>
        <w:jc w:val="both"/>
      </w:pPr>
      <w:r>
        <w:t>2.9. Условия труда с источниками ио</w:t>
      </w:r>
      <w:r>
        <w:t>низирующего излучения, независимо от их происхождения, при которых максимальная потенциальная эффективная доза может превысить 5 мЗв/год, а максимальная эквивалентная доза в хрусталике глаза, коже, кистях и стопах - 37,5, 125 и 125 мЗв/год, соответственно,</w:t>
      </w:r>
      <w:r>
        <w:t xml:space="preserve"> относятся к вредным (3 класс).</w:t>
      </w:r>
    </w:p>
    <w:p w:rsidR="00000000" w:rsidRDefault="00AB6E4A">
      <w:pPr>
        <w:pStyle w:val="FORMATTEXT"/>
        <w:ind w:firstLine="568"/>
        <w:jc w:val="both"/>
      </w:pPr>
      <w:r>
        <w:t xml:space="preserve"> </w:t>
      </w:r>
    </w:p>
    <w:p w:rsidR="00000000" w:rsidRDefault="00AB6E4A">
      <w:pPr>
        <w:pStyle w:val="FORMATTEXT"/>
        <w:ind w:firstLine="568"/>
        <w:jc w:val="both"/>
      </w:pPr>
      <w:r>
        <w:t>2.10. К опасным (экстремальным) условиям труда (4 класс) относятся условия труда при работе с источниками, при которых максимальная потенциальная эффективная доза может превысить 100 мЗв/год.</w:t>
      </w:r>
    </w:p>
    <w:p w:rsidR="00000000" w:rsidRDefault="00AB6E4A">
      <w:pPr>
        <w:pStyle w:val="FORMATTEXT"/>
        <w:ind w:firstLine="568"/>
        <w:jc w:val="both"/>
      </w:pPr>
      <w:r>
        <w:t xml:space="preserve"> </w:t>
      </w:r>
    </w:p>
    <w:p w:rsidR="00000000" w:rsidRDefault="00AB6E4A">
      <w:pPr>
        <w:pStyle w:val="FORMATTEXT"/>
        <w:ind w:firstLine="568"/>
        <w:jc w:val="both"/>
      </w:pPr>
      <w:r>
        <w:t>2.11. Превышение индивидуаль</w:t>
      </w:r>
      <w:r>
        <w:t>ных доз в условиях нормальной эксплуатации радиационных объектов выше установленных НРБ-99 основных пределов доз для персонала не допускается. Работа с источниками излучения в условиях, когда прогнозируемые значения максимальных потенциальных индивидуальны</w:t>
      </w:r>
      <w:r>
        <w:t>х эффективных и/или эквивалентных доз при облучении в течение года в стандартных условиях (п.8.2 НРБ-99) могут превысить значения основных пределов доз (классы условий труда 3.4 и 4, табл.П.14.1 и П.14.2), допускается только при проведении необходимых допо</w:t>
      </w:r>
      <w:r>
        <w:t>лнительных защитных мероприятий (защита временем, расстоянием, экранированием, применением СИЗ и т.п.), гарантирующих непревышение установленных пределов доз, или при планируемом повышенном облучении.</w:t>
      </w:r>
    </w:p>
    <w:p w:rsidR="00000000" w:rsidRDefault="00AB6E4A">
      <w:pPr>
        <w:pStyle w:val="FORMATTEXT"/>
        <w:ind w:firstLine="568"/>
        <w:jc w:val="both"/>
      </w:pPr>
      <w:r>
        <w:t xml:space="preserve"> </w:t>
      </w:r>
    </w:p>
    <w:p w:rsidR="00000000" w:rsidRDefault="00AB6E4A">
      <w:pPr>
        <w:pStyle w:val="FORMATTEXT"/>
        <w:ind w:firstLine="568"/>
        <w:jc w:val="both"/>
      </w:pPr>
      <w:r>
        <w:t>2.12. Определенная методами индивидуального дозиметри</w:t>
      </w:r>
      <w:r>
        <w:t>ческого контроля реальная годовая доза облучения (эффективная и/или эквивалентная) работника на конкретном рабочем месте не может изменить класс или степень вредности условий труда данного рабочего места. Случаи, когда реальная годовая доза облучения оказы</w:t>
      </w:r>
      <w:r>
        <w:t>вается выше максимальной потенциальной дозы для данного рабочего места, должны анализироваться.</w:t>
      </w:r>
    </w:p>
    <w:p w:rsidR="00000000" w:rsidRDefault="00AB6E4A">
      <w:pPr>
        <w:pStyle w:val="FORMATTEXT"/>
        <w:ind w:firstLine="568"/>
        <w:jc w:val="both"/>
      </w:pPr>
      <w:r>
        <w:t xml:space="preserve"> </w:t>
      </w:r>
    </w:p>
    <w:p w:rsidR="00000000" w:rsidRDefault="00AB6E4A">
      <w:pPr>
        <w:pStyle w:val="FORMATTEXT"/>
        <w:ind w:firstLine="568"/>
        <w:jc w:val="both"/>
      </w:pPr>
      <w:r>
        <w:t>2.13. Воздействие на организм работников вредных или опасных нерадиационных факторов, способных увеличить риск возникновения детерминированных и стохастически</w:t>
      </w:r>
      <w:r>
        <w:t>х эффектов, должно учитываться дополнительно (раздел 5.11 руководства).</w:t>
      </w:r>
    </w:p>
    <w:p w:rsidR="00000000" w:rsidRDefault="00AB6E4A">
      <w:pPr>
        <w:pStyle w:val="FORMATTEXT"/>
        <w:ind w:firstLine="568"/>
        <w:jc w:val="both"/>
      </w:pPr>
      <w:r>
        <w:t xml:space="preserve"> </w:t>
      </w:r>
    </w:p>
    <w:p w:rsidR="00000000" w:rsidRDefault="00AB6E4A">
      <w:pPr>
        <w:pStyle w:val="FORMATTEXT"/>
        <w:jc w:val="center"/>
      </w:pPr>
      <w:r>
        <w:rPr>
          <w:b/>
          <w:bCs/>
        </w:rPr>
        <w:t>3. Гигиеническая оценка и классификация условий труда</w:t>
      </w:r>
      <w:r>
        <w:t xml:space="preserve"> </w:t>
      </w:r>
    </w:p>
    <w:p w:rsidR="00000000" w:rsidRDefault="00AB6E4A">
      <w:pPr>
        <w:pStyle w:val="FORMATTEXT"/>
        <w:ind w:firstLine="568"/>
        <w:jc w:val="both"/>
      </w:pPr>
      <w:r>
        <w:t>3.1. Для гигиенической классификации условий труда при работе с источниками ионизирующего излучения используются значения макси</w:t>
      </w:r>
      <w:r>
        <w:t>мальной потенциальной эффективной и/или эквивалентной дозы. Классы условий труда в зависимости от их характеристик представлены в табл.П.14.1.</w:t>
      </w:r>
    </w:p>
    <w:p w:rsidR="00000000" w:rsidRDefault="00AB6E4A">
      <w:pPr>
        <w:pStyle w:val="FORMATTEXT"/>
        <w:ind w:firstLine="568"/>
        <w:jc w:val="both"/>
      </w:pPr>
      <w:r>
        <w:t xml:space="preserve"> </w:t>
      </w:r>
    </w:p>
    <w:p w:rsidR="00000000" w:rsidRDefault="00AB6E4A">
      <w:pPr>
        <w:pStyle w:val="FORMATTEXT"/>
        <w:jc w:val="right"/>
      </w:pPr>
      <w:r>
        <w:t xml:space="preserve">Таблица П.14.1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Значения потенциальной максимальной дозы при работе с источниками излучения в стандарт</w:t>
      </w:r>
      <w:r>
        <w:rPr>
          <w:b/>
          <w:bCs/>
        </w:rPr>
        <w:t>ных условиях, мЗв/год</w:t>
      </w:r>
      <w:r>
        <w:t xml:space="preserve"> </w:t>
      </w:r>
    </w:p>
    <w:tbl>
      <w:tblPr>
        <w:tblW w:w="0" w:type="auto"/>
        <w:tblLayout w:type="fixed"/>
        <w:tblCellMar>
          <w:left w:w="90" w:type="dxa"/>
          <w:right w:w="90" w:type="dxa"/>
        </w:tblCellMar>
        <w:tblLook w:val="0000" w:firstRow="0" w:lastRow="0" w:firstColumn="0" w:lastColumn="0" w:noHBand="0" w:noVBand="0"/>
      </w:tblPr>
      <w:tblGrid>
        <w:gridCol w:w="2227"/>
        <w:gridCol w:w="1485"/>
        <w:gridCol w:w="1040"/>
        <w:gridCol w:w="891"/>
        <w:gridCol w:w="1188"/>
        <w:gridCol w:w="1039"/>
        <w:gridCol w:w="1486"/>
      </w:tblGrid>
      <w:tr w:rsidR="00000000">
        <w:tblPrEx>
          <w:tblCellMar>
            <w:top w:w="0" w:type="dxa"/>
            <w:bottom w:w="0" w:type="dxa"/>
          </w:tblCellMar>
        </w:tblPrEx>
        <w:tc>
          <w:tcPr>
            <w:tcW w:w="2227"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Потенциальная максимальная годовая доза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129"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Класс условий труда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Допустимый - 2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15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Вредный - 3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Опасный - 4*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3.3*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3.4*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Эффективная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6"/>
                <w:sz w:val="18"/>
                <w:szCs w:val="18"/>
              </w:rPr>
              <w:pict>
                <v:shape id="_x0000_i1849" type="#_x0000_t75" style="width:9.6pt;height:12pt">
                  <v:imagedata r:id="rId6" o:title=""/>
                </v:shape>
              </w:pict>
            </w:r>
            <w:r>
              <w:rPr>
                <w:sz w:val="18"/>
                <w:szCs w:val="18"/>
              </w:rPr>
              <w:t>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0" type="#_x0000_t75" style="width:9.6pt;height:9.6pt">
                  <v:imagedata r:id="rId28" o:title=""/>
                </v:shape>
              </w:pict>
            </w:r>
            <w:r>
              <w:rPr>
                <w:sz w:val="18"/>
                <w:szCs w:val="18"/>
              </w:rPr>
              <w:t>5-10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1" type="#_x0000_t75" style="width:9.6pt;height:9.6pt">
                  <v:imagedata r:id="rId28" o:title=""/>
                </v:shape>
              </w:pict>
            </w:r>
            <w:r>
              <w:rPr>
                <w:sz w:val="18"/>
                <w:szCs w:val="18"/>
              </w:rPr>
              <w:t>10-20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2" type="#_x0000_t75" style="width:9.6pt;height:9.6pt">
                  <v:imagedata r:id="rId28" o:title=""/>
                </v:shape>
              </w:pict>
            </w:r>
            <w:r>
              <w:rPr>
                <w:sz w:val="18"/>
                <w:szCs w:val="18"/>
              </w:rPr>
              <w:t>20-50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3" type="#_x0000_t75" style="width:9.6pt;height:9.6pt">
                  <v:imagedata r:id="rId28" o:title=""/>
                </v:shape>
              </w:pict>
            </w:r>
            <w:r>
              <w:rPr>
                <w:sz w:val="18"/>
                <w:szCs w:val="18"/>
              </w:rPr>
              <w:t>50-100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4" type="#_x0000_t75" style="width:9.6pt;height:9.6pt">
                  <v:imagedata r:id="rId28" o:title=""/>
                </v:shape>
              </w:pict>
            </w:r>
            <w:r>
              <w:rPr>
                <w:sz w:val="18"/>
                <w:szCs w:val="18"/>
              </w:rPr>
              <w:t>100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Эквивалентная в хрусталике глаза</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6"/>
                <w:sz w:val="18"/>
                <w:szCs w:val="18"/>
              </w:rPr>
              <w:pict>
                <v:shape id="_x0000_i1855" type="#_x0000_t75" style="width:9.6pt;height:12pt">
                  <v:imagedata r:id="rId6" o:title=""/>
                </v:shape>
              </w:pict>
            </w:r>
            <w:r>
              <w:rPr>
                <w:sz w:val="18"/>
                <w:szCs w:val="18"/>
              </w:rPr>
              <w:t>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6" type="#_x0000_t75" style="width:9.6pt;height:9.6pt">
                  <v:imagedata r:id="rId28" o:title=""/>
                </v:shape>
              </w:pict>
            </w:r>
            <w:r>
              <w:rPr>
                <w:sz w:val="18"/>
                <w:szCs w:val="18"/>
              </w:rPr>
              <w:t>37,5-75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7" type="#_x0000_t75" style="width:9.6pt;height:9.6pt">
                  <v:imagedata r:id="rId28" o:title=""/>
                </v:shape>
              </w:pict>
            </w:r>
            <w:r>
              <w:rPr>
                <w:sz w:val="18"/>
                <w:szCs w:val="18"/>
              </w:rPr>
              <w:t>75-150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8" type="#_x0000_t75" style="width:9.6pt;height:9.6pt">
                  <v:imagedata r:id="rId28" o:title=""/>
                </v:shape>
              </w:pict>
            </w:r>
            <w:r>
              <w:rPr>
                <w:sz w:val="18"/>
                <w:szCs w:val="18"/>
              </w:rPr>
              <w:t>150-187,5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59" type="#_x0000_t75" style="width:9.6pt;height:9.6pt">
                  <v:imagedata r:id="rId28" o:title=""/>
                </v:shape>
              </w:pict>
            </w:r>
            <w:r>
              <w:rPr>
                <w:sz w:val="18"/>
                <w:szCs w:val="18"/>
              </w:rPr>
              <w:t>187,5-300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0" type="#_x0000_t75" style="width:9.6pt;height:9.6pt">
                  <v:imagedata r:id="rId28" o:title=""/>
                </v:shape>
              </w:pict>
            </w:r>
            <w:r>
              <w:rPr>
                <w:sz w:val="18"/>
                <w:szCs w:val="18"/>
              </w:rPr>
              <w:t>300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222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Эквивалентная в коже, кистях и стопах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6"/>
                <w:sz w:val="18"/>
                <w:szCs w:val="18"/>
              </w:rPr>
              <w:pict>
                <v:shape id="_x0000_i1861" type="#_x0000_t75" style="width:9.6pt;height:12pt">
                  <v:imagedata r:id="rId6" o:title=""/>
                </v:shape>
              </w:pict>
            </w:r>
            <w:r>
              <w:rPr>
                <w:sz w:val="18"/>
                <w:szCs w:val="18"/>
              </w:rPr>
              <w:t>125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2" type="#_x0000_t75" style="width:9.6pt;height:9.6pt">
                  <v:imagedata r:id="rId28" o:title=""/>
                </v:shape>
              </w:pict>
            </w:r>
            <w:r>
              <w:rPr>
                <w:sz w:val="18"/>
                <w:szCs w:val="18"/>
              </w:rPr>
              <w:t>125-250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3" type="#_x0000_t75" style="width:9.6pt;height:9.6pt">
                  <v:imagedata r:id="rId28" o:title=""/>
                </v:shape>
              </w:pict>
            </w:r>
            <w:r>
              <w:rPr>
                <w:sz w:val="18"/>
                <w:szCs w:val="18"/>
              </w:rPr>
              <w:t>250-500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4" type="#_x0000_t75" style="width:9.6pt;height:9.6pt">
                  <v:imagedata r:id="rId28" o:title=""/>
                </v:shape>
              </w:pict>
            </w:r>
            <w:r>
              <w:rPr>
                <w:sz w:val="18"/>
                <w:szCs w:val="18"/>
              </w:rPr>
              <w:t>500-750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5" type="#_x0000_t75" style="width:9.6pt;height:9.6pt">
                  <v:imagedata r:id="rId28" o:title=""/>
                </v:shape>
              </w:pict>
            </w:r>
            <w:r>
              <w:rPr>
                <w:sz w:val="18"/>
                <w:szCs w:val="18"/>
              </w:rPr>
              <w:t>750-1000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position w:val="-4"/>
                <w:sz w:val="18"/>
                <w:szCs w:val="18"/>
              </w:rPr>
              <w:pict>
                <v:shape id="_x0000_i1866" type="#_x0000_t75" style="width:9.6pt;height:9.6pt">
                  <v:imagedata r:id="rId28" o:title=""/>
                </v:shape>
              </w:pict>
            </w:r>
            <w:r>
              <w:rPr>
                <w:sz w:val="18"/>
                <w:szCs w:val="18"/>
              </w:rPr>
              <w:t>1000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7"/>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 Работа с источниками излучения в условиях, когда максимальные потенциа</w:t>
            </w:r>
            <w:r>
              <w:rPr>
                <w:sz w:val="18"/>
                <w:szCs w:val="18"/>
              </w:rPr>
              <w:t>льные индивидуальные эффективные и/или эквивалентные дозы при облучении в течение года в стандартных условиях (п.8.2 НРБ-99) могут превысить основные пределы доз, допускается только при проведении необходимых дополнительных защитных мероприятий (защита вре</w:t>
            </w:r>
            <w:r>
              <w:rPr>
                <w:sz w:val="18"/>
                <w:szCs w:val="18"/>
              </w:rPr>
              <w:t>менем, расстоянием, экранированием, применением СИЗ и т.п.), гарантирующих непревышение установленных пределов доз, или при планируемом повышенном облучении.</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3.2. В качестве основных гигиенических критериев для оценки условий труда при работе с источн</w:t>
      </w:r>
      <w:r>
        <w:t>иками ионизирующего излучения приняты:</w:t>
      </w:r>
    </w:p>
    <w:p w:rsidR="00000000" w:rsidRDefault="00AB6E4A">
      <w:pPr>
        <w:pStyle w:val="FORMATTEXT"/>
        <w:ind w:firstLine="568"/>
        <w:jc w:val="both"/>
      </w:pPr>
      <w:r>
        <w:t xml:space="preserve"> </w:t>
      </w:r>
    </w:p>
    <w:p w:rsidR="00000000" w:rsidRDefault="00AB6E4A">
      <w:pPr>
        <w:pStyle w:val="FORMATTEXT"/>
        <w:ind w:firstLine="568"/>
        <w:jc w:val="both"/>
      </w:pPr>
      <w:r>
        <w:t>- мощность максимальной потенциальной эффективной дозы;</w:t>
      </w:r>
    </w:p>
    <w:p w:rsidR="00000000" w:rsidRDefault="00AB6E4A">
      <w:pPr>
        <w:pStyle w:val="FORMATTEXT"/>
        <w:ind w:firstLine="568"/>
        <w:jc w:val="both"/>
      </w:pPr>
      <w:r>
        <w:t xml:space="preserve"> </w:t>
      </w:r>
    </w:p>
    <w:p w:rsidR="00000000" w:rsidRDefault="00AB6E4A">
      <w:pPr>
        <w:pStyle w:val="FORMATTEXT"/>
        <w:ind w:firstLine="568"/>
        <w:jc w:val="both"/>
      </w:pPr>
      <w:r>
        <w:t>- мощность максимальной потенциальной эквивалентной дозы в хрусталике глаза, коже, кистях и стопах.</w:t>
      </w:r>
    </w:p>
    <w:p w:rsidR="00000000" w:rsidRDefault="00AB6E4A">
      <w:pPr>
        <w:pStyle w:val="FORMATTEXT"/>
        <w:ind w:firstLine="568"/>
        <w:jc w:val="both"/>
      </w:pPr>
      <w:r>
        <w:t xml:space="preserve"> </w:t>
      </w:r>
    </w:p>
    <w:p w:rsidR="00000000" w:rsidRDefault="00AB6E4A">
      <w:pPr>
        <w:pStyle w:val="FORMATTEXT"/>
        <w:ind w:firstLine="568"/>
        <w:jc w:val="both"/>
      </w:pPr>
      <w:r>
        <w:t xml:space="preserve">Классы условий труда и степени вредности в зависимости </w:t>
      </w:r>
      <w:r>
        <w:t>от мощности потенциальной дозы представлены в табл.П.14.2.     </w:t>
      </w:r>
    </w:p>
    <w:p w:rsidR="00000000" w:rsidRDefault="00AB6E4A">
      <w:pPr>
        <w:pStyle w:val="FORMATTEXT"/>
        <w:ind w:firstLine="568"/>
        <w:jc w:val="both"/>
      </w:pPr>
      <w:r>
        <w:t xml:space="preserve"> </w:t>
      </w:r>
    </w:p>
    <w:p w:rsidR="00000000" w:rsidRDefault="00AB6E4A">
      <w:pPr>
        <w:pStyle w:val="FORMATTEXT"/>
        <w:jc w:val="right"/>
      </w:pPr>
      <w:r>
        <w:t xml:space="preserve">Таблица П.14.2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Мощность потенциальной дозы для оценки классов и степеней условий труда (в единицах ДМПД)</w:t>
      </w:r>
      <w:r>
        <w:t xml:space="preserve"> </w:t>
      </w:r>
    </w:p>
    <w:tbl>
      <w:tblPr>
        <w:tblW w:w="0" w:type="auto"/>
        <w:tblLayout w:type="fixed"/>
        <w:tblCellMar>
          <w:left w:w="90" w:type="dxa"/>
          <w:right w:w="90" w:type="dxa"/>
        </w:tblCellMar>
        <w:tblLook w:val="0000" w:firstRow="0" w:lastRow="0" w:firstColumn="0" w:lastColumn="0" w:noHBand="0" w:noVBand="0"/>
      </w:tblPr>
      <w:tblGrid>
        <w:gridCol w:w="1650"/>
        <w:gridCol w:w="1500"/>
        <w:gridCol w:w="1200"/>
        <w:gridCol w:w="1350"/>
        <w:gridCol w:w="1200"/>
        <w:gridCol w:w="1200"/>
        <w:gridCol w:w="1200"/>
      </w:tblGrid>
      <w:tr w:rsidR="00000000">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Мощность потенциальной дозы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650" w:type="dxa"/>
            <w:gridSpan w:val="6"/>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Допустим</w:t>
            </w:r>
            <w:r>
              <w:t xml:space="preserve">ый - 2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Вредный - 3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pPr>
            <w:r>
              <w:t xml:space="preserve">Опасный - 4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 xml:space="preserve">1 </w:t>
            </w:r>
          </w:p>
          <w:p w:rsidR="00000000" w:rsidRDefault="00AB6E4A">
            <w:pPr>
              <w:pStyle w:val="FORMATTEXT"/>
              <w:jc w:val="center"/>
            </w:pPr>
            <w:r>
              <w:t>степени - 3.1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 xml:space="preserve">2 </w:t>
            </w:r>
          </w:p>
          <w:p w:rsidR="00000000" w:rsidRDefault="00AB6E4A">
            <w:pPr>
              <w:pStyle w:val="FORMATTEXT"/>
              <w:jc w:val="center"/>
            </w:pPr>
            <w:r>
              <w:t>степени - 3.2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 xml:space="preserve">3 </w:t>
            </w:r>
          </w:p>
          <w:p w:rsidR="00000000" w:rsidRDefault="00AB6E4A">
            <w:pPr>
              <w:pStyle w:val="FORMATTEXT"/>
              <w:jc w:val="center"/>
            </w:pPr>
            <w:r>
              <w:t>степени - 3.3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 степени-3.4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both"/>
            </w:pPr>
            <w:r>
              <w:t>Эффективная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867" type="#_x0000_t75" style="width:9.6pt;height:12pt">
                  <v:imagedata r:id="rId6" o:title=""/>
                </v:shape>
              </w:pict>
            </w: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68" type="#_x0000_t75" style="width:9.6pt;height:9.6pt">
                  <v:imagedata r:id="rId28" o:title=""/>
                </v:shape>
              </w:pict>
            </w: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69" type="#_x0000_t75" style="width:9.6pt;height:9.6pt">
                  <v:imagedata r:id="rId28" o:title=""/>
                </v:shape>
              </w:pict>
            </w:r>
            <w:r>
              <w:t>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0" type="#_x0000_t75" style="width:9.6pt;height:9.6pt">
                  <v:imagedata r:id="rId28" o:title=""/>
                </v:shape>
              </w:pict>
            </w:r>
            <w:r>
              <w:t>4-10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1" type="#_x0000_t75" style="width:9.6pt;height:9.6pt">
                  <v:imagedata r:id="rId28" o:title=""/>
                </v:shape>
              </w:pict>
            </w:r>
            <w:r>
              <w:t>10-20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2" type="#_x0000_t75" style="width:9.6pt;height:9.6pt">
                  <v:imagedata r:id="rId28" o:title=""/>
                </v:shape>
              </w:pict>
            </w:r>
            <w:r>
              <w:t>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Эквивалентная в хрусталике глаза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873" type="#_x0000_t75" style="width:9.6pt;height:12pt">
                  <v:imagedata r:id="rId6" o:title=""/>
                </v:shape>
              </w:pict>
            </w: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4" type="#_x0000_t75" style="width:9.6pt;height:9.6pt">
                  <v:imagedata r:id="rId28" o:title=""/>
                </v:shape>
              </w:pict>
            </w: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5" type="#_x0000_t75" style="width:9.6pt;height:9.6pt">
                  <v:imagedata r:id="rId28" o:title=""/>
                </v:shape>
              </w:pict>
            </w:r>
            <w:r>
              <w:t>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6" type="#_x0000_t75" style="width:9.6pt;height:9.6pt">
                  <v:imagedata r:id="rId28" o:title=""/>
                </v:shape>
              </w:pict>
            </w:r>
            <w:r>
              <w:t>4-5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7" type="#_x0000_t75" style="width:9.6pt;height:9.6pt">
                  <v:imagedata r:id="rId28" o:title=""/>
                </v:shape>
              </w:pict>
            </w:r>
            <w:r>
              <w:t>5-8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78" type="#_x0000_t75" style="width:9.6pt;height:9.6pt">
                  <v:imagedata r:id="rId28" o:title=""/>
                </v:shape>
              </w:pict>
            </w: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Эквивалентная в коже, кистях и стопах</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6"/>
              </w:rPr>
              <w:pict>
                <v:shape id="_x0000_i1879" type="#_x0000_t75" style="width:9.6pt;height:12pt">
                  <v:imagedata r:id="rId6" o:title=""/>
                </v:shape>
              </w:pict>
            </w: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80" type="#_x0000_t75" style="width:9.6pt;height:9.6pt">
                  <v:imagedata r:id="rId239" o:title=""/>
                </v:shape>
              </w:pict>
            </w: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81" type="#_x0000_t75" style="width:9.6pt;height:9.6pt">
                  <v:imagedata r:id="rId8" o:title=""/>
                </v:shape>
              </w:pict>
            </w:r>
            <w:r>
              <w:t>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82" type="#_x0000_t75" style="width:9.6pt;height:9.6pt">
                  <v:imagedata r:id="rId8" o:title=""/>
                </v:shape>
              </w:pict>
            </w:r>
            <w:r>
              <w:t>4-5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83" type="#_x0000_t75" style="width:9.6pt;height:9.6pt">
                  <v:imagedata r:id="rId8" o:title=""/>
                </v:shape>
              </w:pict>
            </w:r>
            <w:r>
              <w:t>5-8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rPr>
                <w:position w:val="-4"/>
              </w:rPr>
              <w:pict>
                <v:shape id="_x0000_i1884" type="#_x0000_t75" style="width:9.6pt;height:9.6pt">
                  <v:imagedata r:id="rId8" o:title=""/>
                </v:shape>
              </w:pict>
            </w: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w:t>
      </w:r>
    </w:p>
    <w:p w:rsidR="00000000" w:rsidRDefault="00AB6E4A">
      <w:pPr>
        <w:pStyle w:val="FORMATTEXT"/>
        <w:jc w:val="both"/>
      </w:pPr>
      <w:r>
        <w:t xml:space="preserve"> </w:t>
      </w:r>
    </w:p>
    <w:p w:rsidR="00000000" w:rsidRDefault="00AB6E4A">
      <w:pPr>
        <w:pStyle w:val="FORMATTEXT"/>
        <w:ind w:firstLine="568"/>
        <w:jc w:val="both"/>
      </w:pPr>
      <w:r>
        <w:t>3.3. Оценка условий труда при работе с источниками ионизирующего излучения</w:t>
      </w:r>
      <w:r>
        <w:t xml:space="preserve"> осуществляется на основе систематических данных оперативного радиационного контроля на рабочих местах работников по специальным методическим указаниям.</w:t>
      </w:r>
    </w:p>
    <w:p w:rsidR="00000000" w:rsidRDefault="00AB6E4A">
      <w:pPr>
        <w:pStyle w:val="FORMATTEXT"/>
        <w:ind w:firstLine="568"/>
        <w:jc w:val="both"/>
      </w:pPr>
      <w:r>
        <w:t xml:space="preserve"> </w:t>
      </w:r>
    </w:p>
    <w:p w:rsidR="00000000" w:rsidRDefault="00AB6E4A">
      <w:pPr>
        <w:pStyle w:val="FORMATTEXT"/>
        <w:ind w:firstLine="568"/>
        <w:jc w:val="both"/>
      </w:pPr>
      <w:r>
        <w:t>3.4. Мощность потенциальной дозы излучения (</w:t>
      </w:r>
      <w:r>
        <w:rPr>
          <w:position w:val="-7"/>
        </w:rPr>
        <w:pict>
          <v:shape id="_x0000_i1885" type="#_x0000_t75" style="width:32.4pt;height:15.6pt">
            <v:imagedata r:id="rId240" o:title=""/>
          </v:shape>
        </w:pict>
      </w:r>
      <w:r>
        <w:t>) для персонала опред</w:t>
      </w:r>
      <w:r>
        <w:t>еляется по формуле (1) для эффективной дозы и (или) по формуле (2) - для эквивалентной дозы.</w:t>
      </w:r>
    </w:p>
    <w:p w:rsidR="00000000" w:rsidRDefault="00AB6E4A">
      <w:pPr>
        <w:pStyle w:val="FORMATTEXT"/>
        <w:ind w:firstLine="568"/>
        <w:jc w:val="both"/>
      </w:pPr>
      <w:r>
        <w:t xml:space="preserve"> </w:t>
      </w:r>
    </w:p>
    <w:p w:rsidR="00000000" w:rsidRDefault="00AB6E4A">
      <w:pPr>
        <w:pStyle w:val="FORMATTEXT"/>
        <w:jc w:val="right"/>
      </w:pPr>
      <w:r>
        <w:rPr>
          <w:position w:val="-15"/>
        </w:rPr>
        <w:pict>
          <v:shape id="_x0000_i1886" type="#_x0000_t75" style="width:252pt;height:30.6pt">
            <v:imagedata r:id="rId241" o:title=""/>
          </v:shape>
        </w:pict>
      </w:r>
      <w:r>
        <w:t xml:space="preserve">,                    (1)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7"/>
        </w:rPr>
        <w:pict>
          <v:shape id="_x0000_i1887" type="#_x0000_t75" style="width:32.4pt;height:15.6pt">
            <v:imagedata r:id="rId242" o:title=""/>
          </v:shape>
        </w:pict>
      </w:r>
      <w:r>
        <w:t xml:space="preserve">- мощность потенциальной дозы излучения, мЗв/год; </w:t>
      </w:r>
    </w:p>
    <w:p w:rsidR="00000000" w:rsidRDefault="00AB6E4A">
      <w:pPr>
        <w:pStyle w:val="FORMATTEXT"/>
        <w:ind w:firstLine="568"/>
        <w:jc w:val="both"/>
      </w:pPr>
      <w:r>
        <w:rPr>
          <w:position w:val="-8"/>
        </w:rPr>
        <w:pict>
          <v:shape id="_x0000_i1888" type="#_x0000_t75" style="width:36.6pt;height:17.4pt">
            <v:imagedata r:id="rId243" o:title=""/>
          </v:shape>
        </w:pict>
      </w:r>
      <w:r>
        <w:t>- мощность амбиентной дозы внешнего излучения на рабочем месте, мкЗв/ч, определенная по данным радиационного контроля;</w:t>
      </w:r>
    </w:p>
    <w:p w:rsidR="00000000" w:rsidRDefault="00AB6E4A">
      <w:pPr>
        <w:pStyle w:val="FORMATTEXT"/>
        <w:ind w:firstLine="568"/>
        <w:jc w:val="both"/>
      </w:pPr>
      <w:r>
        <w:t xml:space="preserve"> </w:t>
      </w:r>
    </w:p>
    <w:p w:rsidR="00000000" w:rsidRDefault="00AB6E4A">
      <w:pPr>
        <w:pStyle w:val="FORMATTEXT"/>
        <w:ind w:firstLine="568"/>
        <w:jc w:val="both"/>
      </w:pPr>
      <w:r>
        <w:rPr>
          <w:position w:val="-9"/>
        </w:rPr>
        <w:pict>
          <v:shape id="_x0000_i1889" type="#_x0000_t75" style="width:27.6pt;height:18.6pt">
            <v:imagedata r:id="rId244" o:title=""/>
          </v:shape>
        </w:pict>
      </w:r>
      <w:r>
        <w:t xml:space="preserve">- объемная активность аэрозолей (газов) соединений радионуклида </w:t>
      </w:r>
      <w:r>
        <w:rPr>
          <w:position w:val="-7"/>
        </w:rPr>
        <w:pict>
          <v:shape id="_x0000_i1890" type="#_x0000_t75" style="width:12.6pt;height:14.4pt">
            <v:imagedata r:id="rId245" o:title=""/>
          </v:shape>
        </w:pict>
      </w:r>
      <w:r>
        <w:t xml:space="preserve">класса транспортабельности </w:t>
      </w:r>
      <w:r>
        <w:rPr>
          <w:position w:val="-7"/>
        </w:rPr>
        <w:pict>
          <v:shape id="_x0000_i1891" type="#_x0000_t75" style="width:12.6pt;height:14.4pt">
            <v:imagedata r:id="rId246" o:title=""/>
          </v:shape>
        </w:pict>
      </w:r>
      <w:r>
        <w:t>на рабочем месте, Бк/м</w:t>
      </w:r>
      <w:r>
        <w:rPr>
          <w:position w:val="-8"/>
        </w:rPr>
        <w:pict>
          <v:shape id="_x0000_i1892" type="#_x0000_t75" style="width:8.4pt;height:17.4pt">
            <v:imagedata r:id="rId29" o:title=""/>
          </v:shape>
        </w:pict>
      </w:r>
      <w:r>
        <w:t>, определенная по данным радиационного контроля;</w:t>
      </w:r>
    </w:p>
    <w:p w:rsidR="00000000" w:rsidRDefault="00AB6E4A">
      <w:pPr>
        <w:pStyle w:val="FORMATTEXT"/>
        <w:ind w:firstLine="568"/>
        <w:jc w:val="both"/>
      </w:pPr>
      <w:r>
        <w:t xml:space="preserve"> </w:t>
      </w:r>
    </w:p>
    <w:p w:rsidR="00000000" w:rsidRDefault="00AB6E4A">
      <w:pPr>
        <w:pStyle w:val="FORMATTEXT"/>
        <w:ind w:firstLine="568"/>
        <w:jc w:val="both"/>
      </w:pPr>
      <w:r>
        <w:rPr>
          <w:position w:val="-11"/>
        </w:rPr>
        <w:pict>
          <v:shape id="_x0000_i1893" type="#_x0000_t75" style="width:33pt;height:23.4pt">
            <v:imagedata r:id="rId247" o:title=""/>
          </v:shape>
        </w:pict>
      </w:r>
      <w:r>
        <w:t>- дозовый коэффициент</w:t>
      </w:r>
      <w:r>
        <w:t xml:space="preserve"> для соединения радионуклида </w:t>
      </w:r>
      <w:r>
        <w:rPr>
          <w:position w:val="-7"/>
        </w:rPr>
        <w:pict>
          <v:shape id="_x0000_i1894" type="#_x0000_t75" style="width:12.6pt;height:14.4pt">
            <v:imagedata r:id="rId245" o:title=""/>
          </v:shape>
        </w:pict>
      </w:r>
      <w:r>
        <w:t xml:space="preserve">типа соединения при ингаляции </w:t>
      </w:r>
      <w:r>
        <w:rPr>
          <w:position w:val="-7"/>
        </w:rPr>
        <w:pict>
          <v:shape id="_x0000_i1895" type="#_x0000_t75" style="width:12.6pt;height:14.4pt">
            <v:imagedata r:id="rId248" o:title=""/>
          </v:shape>
        </w:pict>
      </w:r>
      <w:r>
        <w:t>из прилож.1 НРБ-99, Зв/Бк;</w:t>
      </w:r>
    </w:p>
    <w:p w:rsidR="00000000" w:rsidRDefault="00AB6E4A">
      <w:pPr>
        <w:pStyle w:val="FORMATTEXT"/>
        <w:ind w:firstLine="568"/>
        <w:jc w:val="both"/>
      </w:pPr>
      <w:r>
        <w:t xml:space="preserve"> </w:t>
      </w:r>
    </w:p>
    <w:p w:rsidR="00000000" w:rsidRDefault="00AB6E4A">
      <w:pPr>
        <w:pStyle w:val="FORMATTEXT"/>
        <w:ind w:firstLine="568"/>
        <w:jc w:val="both"/>
      </w:pPr>
      <w:r>
        <w:rPr>
          <w:position w:val="-7"/>
        </w:rPr>
        <w:pict>
          <v:shape id="_x0000_i1896" type="#_x0000_t75" style="width:15.6pt;height:15.6pt">
            <v:imagedata r:id="rId249" o:title=""/>
          </v:shape>
        </w:pict>
      </w:r>
      <w:r>
        <w:t>- коэффициент, учитывающий стандартное время облучения персон</w:t>
      </w:r>
      <w:r>
        <w:t>ала в течение календарного года (1700 ч/год для персонала группы А) и размерность единиц (10</w:t>
      </w:r>
      <w:r>
        <w:rPr>
          <w:position w:val="-8"/>
        </w:rPr>
        <w:pict>
          <v:shape id="_x0000_i1897" type="#_x0000_t75" style="width:8.4pt;height:17.4pt">
            <v:imagedata r:id="rId29" o:title=""/>
          </v:shape>
        </w:pict>
      </w:r>
      <w:r>
        <w:t xml:space="preserve"> мкЗв/мЗв);</w:t>
      </w:r>
    </w:p>
    <w:p w:rsidR="00000000" w:rsidRDefault="00AB6E4A">
      <w:pPr>
        <w:pStyle w:val="FORMATTEXT"/>
        <w:ind w:firstLine="568"/>
        <w:jc w:val="both"/>
      </w:pPr>
      <w:r>
        <w:t xml:space="preserve"> </w:t>
      </w:r>
    </w:p>
    <w:p w:rsidR="00000000" w:rsidRDefault="00AB6E4A">
      <w:pPr>
        <w:pStyle w:val="FORMATTEXT"/>
        <w:ind w:firstLine="568"/>
        <w:jc w:val="both"/>
      </w:pPr>
      <w:r>
        <w:rPr>
          <w:position w:val="-10"/>
        </w:rPr>
        <w:pict>
          <v:shape id="_x0000_i1898" type="#_x0000_t75" style="width:45.6pt;height:20.4pt">
            <v:imagedata r:id="rId250" o:title=""/>
          </v:shape>
        </w:pict>
      </w:r>
      <w:r>
        <w:t>- коэффициент, учитывающий объем дыхания за год (</w:t>
      </w:r>
      <w:r>
        <w:rPr>
          <w:position w:val="-10"/>
        </w:rPr>
        <w:pict>
          <v:shape id="_x0000_i1899" type="#_x0000_t75" style="width:45.6pt;height:20.4pt">
            <v:imagedata r:id="rId251" o:title=""/>
          </v:shape>
        </w:pict>
      </w:r>
      <w:r>
        <w:t xml:space="preserve"> м</w:t>
      </w:r>
      <w:r>
        <w:rPr>
          <w:position w:val="-8"/>
        </w:rPr>
        <w:pict>
          <v:shape id="_x0000_i1900" type="#_x0000_t75" style="width:8.4pt;height:17.4pt">
            <v:imagedata r:id="rId29" o:title=""/>
          </v:shape>
        </w:pict>
      </w:r>
      <w:r>
        <w:t>/год для персонала группы А) и размерность применяемых единиц (10</w:t>
      </w:r>
      <w:r>
        <w:rPr>
          <w:position w:val="-8"/>
        </w:rPr>
        <w:pict>
          <v:shape id="_x0000_i1901" type="#_x0000_t75" style="width:8.4pt;height:17.4pt">
            <v:imagedata r:id="rId29" o:title=""/>
          </v:shape>
        </w:pict>
      </w:r>
      <w:r>
        <w:t xml:space="preserve"> мЗв/Зв).</w:t>
      </w:r>
    </w:p>
    <w:p w:rsidR="00000000" w:rsidRDefault="00AB6E4A">
      <w:pPr>
        <w:pStyle w:val="FORMATTEXT"/>
        <w:ind w:firstLine="568"/>
        <w:jc w:val="both"/>
      </w:pPr>
      <w:r>
        <w:t xml:space="preserve"> </w:t>
      </w:r>
    </w:p>
    <w:p w:rsidR="00000000" w:rsidRDefault="00AB6E4A">
      <w:pPr>
        <w:pStyle w:val="FORMATTEXT"/>
        <w:jc w:val="right"/>
      </w:pPr>
      <w:r>
        <w:rPr>
          <w:position w:val="-10"/>
        </w:rPr>
        <w:pict>
          <v:shape id="_x0000_i1902" type="#_x0000_t75" style="width:137.4pt;height:20.4pt">
            <v:imagedata r:id="rId252" o:title=""/>
          </v:shape>
        </w:pict>
      </w:r>
      <w:r>
        <w:t xml:space="preserve">,                                                 (2) </w:t>
      </w:r>
    </w:p>
    <w:p w:rsidR="00000000" w:rsidRDefault="00AB6E4A">
      <w:pPr>
        <w:pStyle w:val="FORMATTEXT"/>
        <w:jc w:val="both"/>
      </w:pPr>
    </w:p>
    <w:p w:rsidR="00000000" w:rsidRDefault="00AB6E4A">
      <w:pPr>
        <w:pStyle w:val="FORMATTEXT"/>
        <w:jc w:val="both"/>
      </w:pPr>
    </w:p>
    <w:p w:rsidR="00000000" w:rsidRDefault="00AB6E4A">
      <w:pPr>
        <w:pStyle w:val="FORMATTEXT"/>
        <w:jc w:val="both"/>
      </w:pPr>
      <w:r>
        <w:t xml:space="preserve">где </w:t>
      </w:r>
      <w:r>
        <w:rPr>
          <w:position w:val="-10"/>
        </w:rPr>
        <w:pict>
          <v:shape id="_x0000_i1903" type="#_x0000_t75" style="width:56.4pt;height:20.4pt">
            <v:imagedata r:id="rId253" o:title=""/>
          </v:shape>
        </w:pict>
      </w:r>
      <w:r>
        <w:t>- мощность потенциальной эквивалентной дозы на орган на данном рабочем месте,</w:t>
      </w:r>
      <w:r>
        <w:t xml:space="preserve"> мЗв/год; </w:t>
      </w:r>
    </w:p>
    <w:p w:rsidR="00000000" w:rsidRDefault="00AB6E4A">
      <w:pPr>
        <w:pStyle w:val="FORMATTEXT"/>
        <w:ind w:firstLine="568"/>
        <w:jc w:val="both"/>
      </w:pPr>
      <w:r>
        <w:rPr>
          <w:position w:val="-7"/>
        </w:rPr>
        <w:pict>
          <v:shape id="_x0000_i1904" type="#_x0000_t75" style="width:15.6pt;height:15.6pt">
            <v:imagedata r:id="rId249" o:title=""/>
          </v:shape>
        </w:pict>
      </w:r>
      <w:r>
        <w:t>- коэффициент, учитывающий стандартное время облучения в течение календарного года (1700 ч/год для персонала группы А) и размерность единиц (103 мкЗв/мЗв);</w:t>
      </w:r>
    </w:p>
    <w:p w:rsidR="00000000" w:rsidRDefault="00AB6E4A">
      <w:pPr>
        <w:pStyle w:val="FORMATTEXT"/>
        <w:ind w:firstLine="568"/>
        <w:jc w:val="both"/>
      </w:pPr>
      <w:r>
        <w:t xml:space="preserve"> </w:t>
      </w:r>
    </w:p>
    <w:p w:rsidR="00000000" w:rsidRDefault="00AB6E4A">
      <w:pPr>
        <w:pStyle w:val="FORMATTEXT"/>
        <w:ind w:firstLine="568"/>
        <w:jc w:val="both"/>
      </w:pPr>
      <w:r>
        <w:rPr>
          <w:position w:val="-10"/>
        </w:rPr>
        <w:pict>
          <v:shape id="_x0000_i1905" type="#_x0000_t75" style="width:47.4pt;height:20.4pt">
            <v:imagedata r:id="rId254" o:title=""/>
          </v:shape>
        </w:pict>
      </w:r>
      <w:r>
        <w:t>- мощность амби</w:t>
      </w:r>
      <w:r>
        <w:t>ентной дозы внешнего облучения органа на рабочем месте, мкЗв/ч, определенная по данным радиационного контроля.</w:t>
      </w:r>
    </w:p>
    <w:p w:rsidR="00000000" w:rsidRDefault="00AB6E4A">
      <w:pPr>
        <w:pStyle w:val="FORMATTEXT"/>
        <w:ind w:firstLine="568"/>
        <w:jc w:val="both"/>
      </w:pPr>
      <w:r>
        <w:t xml:space="preserve"> </w:t>
      </w:r>
    </w:p>
    <w:p w:rsidR="00000000" w:rsidRDefault="00AB6E4A">
      <w:pPr>
        <w:pStyle w:val="FORMATTEXT"/>
        <w:ind w:firstLine="568"/>
        <w:jc w:val="both"/>
      </w:pPr>
      <w:r>
        <w:t>При расчете мощности максимальной потенциальной дозы продолжительность рабочего времени для персонала группы А принимается равной 1700 ч в год,</w:t>
      </w:r>
      <w:r>
        <w:t xml:space="preserve"> для всех остальных работников - 2000 ч в год и, соответственно, в формулах (1) и (2) используется коэффициент 2,0 вместо 1,7.</w:t>
      </w:r>
    </w:p>
    <w:p w:rsidR="00000000" w:rsidRDefault="00AB6E4A">
      <w:pPr>
        <w:pStyle w:val="FORMATTEXT"/>
        <w:ind w:firstLine="568"/>
        <w:jc w:val="both"/>
      </w:pPr>
      <w:r>
        <w:t xml:space="preserve"> </w:t>
      </w:r>
    </w:p>
    <w:p w:rsidR="00000000" w:rsidRDefault="00AB6E4A">
      <w:pPr>
        <w:pStyle w:val="FORMATTEXT"/>
        <w:jc w:val="both"/>
      </w:pPr>
      <w:r>
        <w:t xml:space="preserve">    </w:t>
      </w:r>
    </w:p>
    <w:p w:rsidR="00000000" w:rsidRDefault="00AB6E4A">
      <w:pPr>
        <w:pStyle w:val="FORMATTEXT"/>
        <w:ind w:firstLine="568"/>
        <w:jc w:val="both"/>
      </w:pPr>
      <w:r>
        <w:t>3.5. В табл.П.14.2 значения среднегодовой мощности потенциальной дозы приведены в единицах допустимой мощности годовой пот</w:t>
      </w:r>
      <w:r>
        <w:t xml:space="preserve">енциальной дозы (ДМПД), т.е. в относительных единицах. Допустимая мощность годовой потенциальной дозы - ДМПД определяется как отношение максимальной допустимой потенциальной эффективной (эквивалентной) дозы к стандартной продолжительности работы в течение </w:t>
      </w:r>
      <w:r>
        <w:t>года, которая принимается:</w:t>
      </w:r>
    </w:p>
    <w:p w:rsidR="00000000" w:rsidRDefault="00AB6E4A">
      <w:pPr>
        <w:pStyle w:val="FORMATTEXT"/>
        <w:ind w:firstLine="568"/>
        <w:jc w:val="both"/>
      </w:pPr>
      <w:r>
        <w:t xml:space="preserve"> </w:t>
      </w:r>
    </w:p>
    <w:p w:rsidR="00000000" w:rsidRDefault="00AB6E4A">
      <w:pPr>
        <w:pStyle w:val="FORMATTEXT"/>
        <w:ind w:firstLine="568"/>
        <w:jc w:val="both"/>
      </w:pPr>
      <w:r>
        <w:t>- для персонала группы А - 1700 ч/год;</w:t>
      </w:r>
    </w:p>
    <w:p w:rsidR="00000000" w:rsidRDefault="00AB6E4A">
      <w:pPr>
        <w:pStyle w:val="FORMATTEXT"/>
        <w:ind w:firstLine="568"/>
        <w:jc w:val="both"/>
      </w:pPr>
      <w:r>
        <w:t xml:space="preserve"> </w:t>
      </w:r>
    </w:p>
    <w:p w:rsidR="00000000" w:rsidRDefault="00AB6E4A">
      <w:pPr>
        <w:pStyle w:val="FORMATTEXT"/>
        <w:ind w:firstLine="568"/>
        <w:jc w:val="both"/>
      </w:pPr>
      <w:r>
        <w:t>- для персонала группы Б - 2000 ч/год;</w:t>
      </w:r>
    </w:p>
    <w:p w:rsidR="00000000" w:rsidRDefault="00AB6E4A">
      <w:pPr>
        <w:pStyle w:val="FORMATTEXT"/>
        <w:ind w:firstLine="568"/>
        <w:jc w:val="both"/>
      </w:pPr>
      <w:r>
        <w:t xml:space="preserve"> </w:t>
      </w:r>
    </w:p>
    <w:p w:rsidR="00000000" w:rsidRDefault="00AB6E4A">
      <w:pPr>
        <w:pStyle w:val="FORMATTEXT"/>
        <w:ind w:firstLine="568"/>
        <w:jc w:val="both"/>
      </w:pPr>
      <w:r>
        <w:t>- для работников, не относящихся к группам А и Б, в случае природного облучения в производственных условиях - 2000 ч/год.</w:t>
      </w:r>
    </w:p>
    <w:p w:rsidR="00000000" w:rsidRDefault="00AB6E4A">
      <w:pPr>
        <w:pStyle w:val="FORMATTEXT"/>
        <w:ind w:firstLine="568"/>
        <w:jc w:val="both"/>
      </w:pPr>
      <w:r>
        <w:t xml:space="preserve"> </w:t>
      </w:r>
    </w:p>
    <w:p w:rsidR="00000000" w:rsidRDefault="00AB6E4A">
      <w:pPr>
        <w:pStyle w:val="FORMATTEXT"/>
        <w:ind w:firstLine="568"/>
        <w:jc w:val="both"/>
      </w:pPr>
      <w:r>
        <w:t>В табл.П.14.3 приводя</w:t>
      </w:r>
      <w:r>
        <w:t>тся значения среднегодовой мощности потенциальной дозы как в единицах ДМПД, так и в мЗв/ч (мкЗв/ч).</w:t>
      </w:r>
    </w:p>
    <w:p w:rsidR="00000000" w:rsidRDefault="00AB6E4A">
      <w:pPr>
        <w:pStyle w:val="FORMATTEXT"/>
        <w:ind w:firstLine="568"/>
        <w:jc w:val="both"/>
      </w:pPr>
      <w:r>
        <w:t xml:space="preserve"> </w:t>
      </w:r>
    </w:p>
    <w:p w:rsidR="00000000" w:rsidRDefault="00AB6E4A">
      <w:pPr>
        <w:pStyle w:val="FORMATTEXT"/>
        <w:jc w:val="right"/>
      </w:pPr>
      <w:r>
        <w:t xml:space="preserve">Таблица П.14.3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Значения мощности потенциальной дозы</w:t>
      </w:r>
      <w:r>
        <w:t xml:space="preserve"> </w:t>
      </w:r>
    </w:p>
    <w:tbl>
      <w:tblPr>
        <w:tblW w:w="0" w:type="auto"/>
        <w:tblLayout w:type="fixed"/>
        <w:tblCellMar>
          <w:left w:w="90" w:type="dxa"/>
          <w:right w:w="90" w:type="dxa"/>
        </w:tblCellMar>
        <w:tblLook w:val="0000" w:firstRow="0" w:lastRow="0" w:firstColumn="0" w:lastColumn="0" w:noHBand="0" w:noVBand="0"/>
      </w:tblPr>
      <w:tblGrid>
        <w:gridCol w:w="3150"/>
        <w:gridCol w:w="1350"/>
        <w:gridCol w:w="435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При оценке условий труда персонала группы 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Для эффективной МПД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5 мЗв/1700 ч = 0,003 мЗв/ч (3,0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10 мЗв/1700 ч = 0,006 мЗв/ч (6,0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20 мЗв/1700 ч = 0,012 мЗв/ч (12,0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50 мЗв/1700 ч = 0,03 мЗв/ч (30,0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 xml:space="preserve">100 </w:t>
            </w:r>
            <w:r>
              <w:t>мЗв/1700 ч = 0,06 мЗв/ч (60,0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Для эквивалентной МПД облучения хрусталика глаза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37,5 мЗв/1700 ч =0,022 мЗв/ч (22,0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75 мЗв/1700 ч = 0,044 мЗв/ч (44,0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150 мЗв/1700 ч = 0,088 мЗв/ч</w:t>
            </w:r>
            <w:r>
              <w:t xml:space="preserve"> (88,0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187,5 мЗв/1700 ч = 0,11 мЗв/ч (110,0 мк3в/ч)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300 мЗв/1700 ч = 0,176 м3в/ч (176,0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Для эквивалентной МПД облучения кожи, кистей и стоп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125 мЗв/1700 ч = 0,075 мЗв/ч (75,0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250 мЗв/1700 ч = 0,15 мЗв/ч (150,0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500 мЗв/1700 ч = 0,3 мЗв/ч (300,0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750 мЗв/1700 ч = 0,44 мЗв/ч (440,0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 ДМПД</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1000 мЗв/1700 ч = 0,6 мЗв/ч (600,0 мкЗв/ч).</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При оцен</w:t>
            </w:r>
            <w:r>
              <w:t>ке условий труда рабочих мест персонала группы Б и работников в случае природного облучения в производственных условиях</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Значения мощности потенциальной дозы определяются так же, как и для персонала группы А, но при условии стандартной продолжительности</w:t>
            </w:r>
            <w:r>
              <w:t xml:space="preserve"> работы в течение года 2000 ч</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Результаты значений МПД, рассчитанные по формулам (1) и (2) и представленные в единицах ДМПД, сопоставляются с данными табл.П.14.2.</w:t>
      </w:r>
    </w:p>
    <w:p w:rsidR="00000000" w:rsidRDefault="00AB6E4A">
      <w:pPr>
        <w:pStyle w:val="FORMATTEXT"/>
        <w:ind w:firstLine="568"/>
        <w:jc w:val="both"/>
      </w:pPr>
      <w:r>
        <w:t xml:space="preserve"> </w:t>
      </w:r>
    </w:p>
    <w:p w:rsidR="00000000" w:rsidRDefault="00AB6E4A">
      <w:pPr>
        <w:pStyle w:val="FORMATTEXT"/>
        <w:jc w:val="center"/>
      </w:pPr>
      <w:r>
        <w:rPr>
          <w:b/>
          <w:bCs/>
        </w:rPr>
        <w:t>4. Термины и определения, используемые при гигиенической оценке ионизирующего излучения</w:t>
      </w:r>
      <w:r>
        <w:t xml:space="preserve"> </w:t>
      </w:r>
    </w:p>
    <w:p w:rsidR="00000000" w:rsidRDefault="00AB6E4A">
      <w:pPr>
        <w:pStyle w:val="FORMATTEXT"/>
        <w:ind w:firstLine="568"/>
        <w:jc w:val="both"/>
      </w:pPr>
      <w:r>
        <w:t>Доза максимальная потенциальная - максимальная индивидуальная эффективная (эквивалентная) доза облучения,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 З</w:t>
      </w:r>
      <w:r>
        <w:t>в/год.</w:t>
      </w:r>
    </w:p>
    <w:p w:rsidR="00000000" w:rsidRDefault="00AB6E4A">
      <w:pPr>
        <w:pStyle w:val="FORMATTEXT"/>
        <w:ind w:firstLine="568"/>
        <w:jc w:val="both"/>
      </w:pPr>
      <w:r>
        <w:t xml:space="preserve"> </w:t>
      </w:r>
    </w:p>
    <w:p w:rsidR="00000000" w:rsidRDefault="00AB6E4A">
      <w:pPr>
        <w:pStyle w:val="FORMATTEXT"/>
        <w:ind w:firstLine="568"/>
        <w:jc w:val="both"/>
      </w:pPr>
      <w:r>
        <w:t>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w:t>
      </w:r>
      <w:r>
        <w:t>лидов за этот же год (п.18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Единица годовой эффективной дозы - зиверт (Зв).</w:t>
      </w:r>
    </w:p>
    <w:p w:rsidR="00000000" w:rsidRDefault="00AB6E4A">
      <w:pPr>
        <w:pStyle w:val="FORMATTEXT"/>
        <w:ind w:firstLine="568"/>
        <w:jc w:val="both"/>
      </w:pPr>
      <w:r>
        <w:t xml:space="preserve"> </w:t>
      </w:r>
    </w:p>
    <w:p w:rsidR="00000000" w:rsidRDefault="00AB6E4A">
      <w:pPr>
        <w:pStyle w:val="FORMATTEXT"/>
        <w:ind w:firstLine="568"/>
        <w:jc w:val="both"/>
      </w:pPr>
      <w:r>
        <w:t>Источник ионизирующего излучения - радиоактивное вещество или устройство, испускающее или способное испускать ионизирующее и</w:t>
      </w:r>
      <w:r>
        <w:t>злучение, на которое распространяется действие НРБ-99 и ОСПОРБ-99 (п.27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Источник излучения техногенный - источник ионизирующего излучения, специально созданный для его полезного применения или являющий</w:t>
      </w:r>
      <w:r>
        <w:t>ся побочным продуктом этой деятельности (п.29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w:t>
      </w:r>
      <w:r>
        <w:t>виях применения и износа, на которые он рассчитан (п.30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Источник радионуклидный открытый - источник излучения, при использовании которого возможно поступление содержащихся в нем радионуклидов в окружаю</w:t>
      </w:r>
      <w:r>
        <w:t>щую среду (п.31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w:t>
      </w:r>
      <w:r>
        <w:t>очего времени или двух часов непрерывно (п.37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Место рабочее временное - место (или помещение) пребывания персонала для выполнения производственных функций в условиях воздействия ионизирующего излучения</w:t>
      </w:r>
      <w:r>
        <w:t xml:space="preserve"> в течение менее половины рабочего времени или менее двух часов непрерывно.</w:t>
      </w:r>
    </w:p>
    <w:p w:rsidR="00000000" w:rsidRDefault="00AB6E4A">
      <w:pPr>
        <w:pStyle w:val="FORMATTEXT"/>
        <w:ind w:firstLine="568"/>
        <w:jc w:val="both"/>
      </w:pPr>
      <w:r>
        <w:t xml:space="preserve"> </w:t>
      </w:r>
    </w:p>
    <w:p w:rsidR="00000000" w:rsidRDefault="00AB6E4A">
      <w:pPr>
        <w:pStyle w:val="FORMATTEXT"/>
        <w:ind w:firstLine="568"/>
        <w:jc w:val="both"/>
      </w:pPr>
      <w:r>
        <w:t>Место рабочее постоянное - место (или помещение) пребывания персонала для выполнения производственных функций в условиях воздействия ионизирующего излучения в течение не менее по</w:t>
      </w:r>
      <w:r>
        <w:t>ловины рабочего времени или двух часов непрерывно. Если обслуживание процессов производства осуществляется в различных участках помещения, то постоянным рабочим местом считается все помещение.</w:t>
      </w:r>
    </w:p>
    <w:p w:rsidR="00000000" w:rsidRDefault="00AB6E4A">
      <w:pPr>
        <w:pStyle w:val="FORMATTEXT"/>
        <w:ind w:firstLine="568"/>
        <w:jc w:val="both"/>
      </w:pPr>
      <w:r>
        <w:t xml:space="preserve"> </w:t>
      </w:r>
    </w:p>
    <w:p w:rsidR="00000000" w:rsidRDefault="00AB6E4A">
      <w:pPr>
        <w:pStyle w:val="FORMATTEXT"/>
        <w:ind w:firstLine="568"/>
        <w:jc w:val="both"/>
      </w:pPr>
      <w:r>
        <w:t>Мощность дозы - доза излучения за единицу времени (секунду, м</w:t>
      </w:r>
      <w:r>
        <w:t>инуту, час) (п.38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Мощность потенциальной дозы излучения - максимальная потенциальная эффективная (эквивалентная) доза излучения при стандартной продолжительности работы в течение года. (В рамках данног</w:t>
      </w:r>
      <w:r>
        <w:t>о документа).</w:t>
      </w:r>
    </w:p>
    <w:p w:rsidR="00000000" w:rsidRDefault="00AB6E4A">
      <w:pPr>
        <w:pStyle w:val="FORMATTEXT"/>
        <w:ind w:firstLine="568"/>
        <w:jc w:val="both"/>
      </w:pPr>
      <w:r>
        <w:t xml:space="preserve"> </w:t>
      </w:r>
    </w:p>
    <w:p w:rsidR="00000000" w:rsidRDefault="00AB6E4A">
      <w:pPr>
        <w:pStyle w:val="FORMATTEXT"/>
        <w:ind w:firstLine="568"/>
        <w:jc w:val="both"/>
      </w:pPr>
      <w:r>
        <w:t>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(п.45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Объект радиационный -</w:t>
      </w:r>
      <w:r>
        <w:t xml:space="preserve"> организация, где осуществляется обращение с техногенными источниками ионизирующего излучения (п.49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Персонал - лица, работающие с техногенными источниками излучения (группа А) или находящиеся по услови</w:t>
      </w:r>
      <w:r>
        <w:t>ям работы в сфере их воздействия (группа Б) (п.55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 xml:space="preserve">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w:t>
      </w:r>
      <w:r>
        <w:t>(персонала),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 (п.58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Работа с источ</w:t>
      </w:r>
      <w:r>
        <w:t>ником ионизирующего излучения - все виды обращения с источником излучения на рабочем месте, включая радиационный контроль (п.60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 xml:space="preserve">Работа с радиоактивными веществами - все виды обращения с радиоактивными </w:t>
      </w:r>
      <w:r>
        <w:t>веществами на рабочем месте, включая радиационный контроль (п.61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Риск радиационный - вероятность возникновения у человека или его потомства какого-либо вредного эффекта в результате облучения (п.62 раз</w:t>
      </w:r>
      <w:r>
        <w:t>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 xml:space="preserve">Эквивалент дозы амбиентный (амбиентная доза) </w:t>
      </w:r>
      <w:r>
        <w:rPr>
          <w:position w:val="-8"/>
        </w:rPr>
        <w:pict>
          <v:shape id="_x0000_i1906" type="#_x0000_t75" style="width:30pt;height:17.4pt">
            <v:imagedata r:id="rId255" o:title=""/>
          </v:shape>
        </w:pict>
      </w:r>
      <w:r>
        <w:t xml:space="preserve">- эквивалент дозы, который был создан в шаровом фантоме МКРЕ на глубине </w:t>
      </w:r>
      <w:r>
        <w:rPr>
          <w:position w:val="-4"/>
        </w:rPr>
        <w:pict>
          <v:shape id="_x0000_i1907" type="#_x0000_t75" style="width:6.6pt;height:9.6pt">
            <v:imagedata r:id="rId256" o:title=""/>
          </v:shape>
        </w:pict>
      </w:r>
      <w:r>
        <w:t>(мм) от поверхн</w:t>
      </w:r>
      <w:r>
        <w:t>ости по диаметру, параллельному направлению излучения, в поле излучения, идентичном рассматриваемому по составу, флюенсу и энергетическому распределению, но мононаправленном и однородном. Эквивалент амбиентной дозы используется для характеристики поля излу</w:t>
      </w:r>
      <w:r>
        <w:t>чения в точке, совпадающей с центром шарового фантома.</w:t>
      </w:r>
    </w:p>
    <w:p w:rsidR="00000000" w:rsidRDefault="00AB6E4A">
      <w:pPr>
        <w:pStyle w:val="FORMATTEXT"/>
        <w:ind w:firstLine="568"/>
        <w:jc w:val="both"/>
      </w:pPr>
      <w:r>
        <w:t xml:space="preserve"> </w:t>
      </w:r>
    </w:p>
    <w:p w:rsidR="00000000" w:rsidRDefault="00AB6E4A">
      <w:pPr>
        <w:pStyle w:val="FORMATTEXT"/>
        <w:ind w:firstLine="568"/>
        <w:jc w:val="both"/>
      </w:pPr>
      <w:r>
        <w:t>Словарь основных терминов: учебное пособие, под ред. В.А.Кутькова.</w:t>
      </w:r>
    </w:p>
    <w:p w:rsidR="00000000" w:rsidRDefault="00AB6E4A">
      <w:pPr>
        <w:pStyle w:val="FORMATTEXT"/>
        <w:ind w:firstLine="568"/>
        <w:jc w:val="both"/>
      </w:pPr>
      <w:r>
        <w:t xml:space="preserve"> </w:t>
      </w:r>
    </w:p>
    <w:p w:rsidR="00000000" w:rsidRDefault="00AB6E4A">
      <w:pPr>
        <w:pStyle w:val="FORMATTEXT"/>
        <w:ind w:firstLine="568"/>
        <w:jc w:val="both"/>
      </w:pPr>
      <w:r>
        <w:t>Эффекты излучения детерминированные - клинически выявляемые вредные биологические эффекты, вызванные ионизирующим излучением, в от</w:t>
      </w:r>
      <w:r>
        <w:t>ношении которых предполагается существование порога, ниже которого эффект отсутствует, а выше - тяжесть эффекта зависит от дозы (п.70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ind w:firstLine="568"/>
        <w:jc w:val="both"/>
      </w:pPr>
      <w:r>
        <w:t>Эффекты излучения стохастические - вредные биологические эффекты, в</w:t>
      </w:r>
      <w:r>
        <w:t>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 (п.71 раздела "Термины и определения" НРБ-99 и ОСПОРБ-99).</w:t>
      </w:r>
    </w:p>
    <w:p w:rsidR="00000000" w:rsidRDefault="00AB6E4A">
      <w:pPr>
        <w:pStyle w:val="FORMATTEXT"/>
        <w:ind w:firstLine="568"/>
        <w:jc w:val="both"/>
      </w:pPr>
      <w:r>
        <w:t xml:space="preserve"> </w:t>
      </w:r>
    </w:p>
    <w:p w:rsidR="00000000" w:rsidRDefault="00AB6E4A">
      <w:pPr>
        <w:pStyle w:val="FORMATTEXT"/>
        <w:jc w:val="right"/>
      </w:pPr>
      <w:r>
        <w:t>Приложение</w:t>
      </w:r>
      <w:r>
        <w:t xml:space="preserve"> 15</w:t>
      </w:r>
    </w:p>
    <w:p w:rsidR="00000000" w:rsidRDefault="00AB6E4A">
      <w:pPr>
        <w:pStyle w:val="FORMATTEXT"/>
        <w:jc w:val="right"/>
      </w:pPr>
      <w:r>
        <w:t xml:space="preserve">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Методика оценки тяжести трудового процесса </w:t>
      </w:r>
    </w:p>
    <w:p w:rsidR="00000000" w:rsidRDefault="00AB6E4A">
      <w:pPr>
        <w:pStyle w:val="FORMATTEXT"/>
        <w:ind w:firstLine="568"/>
        <w:jc w:val="both"/>
      </w:pPr>
      <w:r>
        <w:t>Тяжесть трудового процесса оценивают по ряду показателей, выраженных в эргометрических величинах, характеризующих трудовой процесс, независимо от индивидуальных особенностей человека, участ</w:t>
      </w:r>
      <w:r>
        <w:t>вующего в этом процессе. Основными показателями тяжести трудового процесса являются:</w:t>
      </w:r>
    </w:p>
    <w:p w:rsidR="00000000" w:rsidRDefault="00AB6E4A">
      <w:pPr>
        <w:pStyle w:val="FORMATTEXT"/>
        <w:ind w:firstLine="568"/>
        <w:jc w:val="both"/>
      </w:pPr>
      <w:r>
        <w:t xml:space="preserve"> </w:t>
      </w:r>
    </w:p>
    <w:p w:rsidR="00000000" w:rsidRDefault="00AB6E4A">
      <w:pPr>
        <w:pStyle w:val="FORMATTEXT"/>
        <w:ind w:firstLine="568"/>
        <w:jc w:val="both"/>
      </w:pPr>
      <w:r>
        <w:t>- физическая динамическая нагрузка;</w:t>
      </w:r>
    </w:p>
    <w:p w:rsidR="00000000" w:rsidRDefault="00AB6E4A">
      <w:pPr>
        <w:pStyle w:val="FORMATTEXT"/>
        <w:ind w:firstLine="568"/>
        <w:jc w:val="both"/>
      </w:pPr>
      <w:r>
        <w:t xml:space="preserve"> </w:t>
      </w:r>
    </w:p>
    <w:p w:rsidR="00000000" w:rsidRDefault="00AB6E4A">
      <w:pPr>
        <w:pStyle w:val="FORMATTEXT"/>
        <w:ind w:firstLine="568"/>
        <w:jc w:val="both"/>
      </w:pPr>
      <w:r>
        <w:t>- масса поднимаемого и перемещаемого груза вручную;</w:t>
      </w:r>
    </w:p>
    <w:p w:rsidR="00000000" w:rsidRDefault="00AB6E4A">
      <w:pPr>
        <w:pStyle w:val="FORMATTEXT"/>
        <w:ind w:firstLine="568"/>
        <w:jc w:val="both"/>
      </w:pPr>
      <w:r>
        <w:t xml:space="preserve"> </w:t>
      </w:r>
    </w:p>
    <w:p w:rsidR="00000000" w:rsidRDefault="00AB6E4A">
      <w:pPr>
        <w:pStyle w:val="FORMATTEXT"/>
        <w:ind w:firstLine="568"/>
        <w:jc w:val="both"/>
      </w:pPr>
      <w:r>
        <w:t>- стереотипные рабочие движения;</w:t>
      </w:r>
    </w:p>
    <w:p w:rsidR="00000000" w:rsidRDefault="00AB6E4A">
      <w:pPr>
        <w:pStyle w:val="FORMATTEXT"/>
        <w:ind w:firstLine="568"/>
        <w:jc w:val="both"/>
      </w:pPr>
      <w:r>
        <w:t xml:space="preserve"> </w:t>
      </w:r>
    </w:p>
    <w:p w:rsidR="00000000" w:rsidRDefault="00AB6E4A">
      <w:pPr>
        <w:pStyle w:val="FORMATTEXT"/>
        <w:ind w:firstLine="568"/>
        <w:jc w:val="both"/>
      </w:pPr>
      <w:r>
        <w:t>- статическая нагрузка;</w:t>
      </w:r>
    </w:p>
    <w:p w:rsidR="00000000" w:rsidRDefault="00AB6E4A">
      <w:pPr>
        <w:pStyle w:val="FORMATTEXT"/>
        <w:ind w:firstLine="568"/>
        <w:jc w:val="both"/>
      </w:pPr>
      <w:r>
        <w:t xml:space="preserve"> </w:t>
      </w:r>
    </w:p>
    <w:p w:rsidR="00000000" w:rsidRDefault="00AB6E4A">
      <w:pPr>
        <w:pStyle w:val="FORMATTEXT"/>
        <w:ind w:firstLine="568"/>
        <w:jc w:val="both"/>
      </w:pPr>
      <w:r>
        <w:t>- рабочая поза;</w:t>
      </w:r>
    </w:p>
    <w:p w:rsidR="00000000" w:rsidRDefault="00AB6E4A">
      <w:pPr>
        <w:pStyle w:val="FORMATTEXT"/>
        <w:ind w:firstLine="568"/>
        <w:jc w:val="both"/>
      </w:pPr>
      <w:r>
        <w:t xml:space="preserve"> </w:t>
      </w:r>
    </w:p>
    <w:p w:rsidR="00000000" w:rsidRDefault="00AB6E4A">
      <w:pPr>
        <w:pStyle w:val="FORMATTEXT"/>
        <w:ind w:firstLine="568"/>
        <w:jc w:val="both"/>
      </w:pPr>
      <w:r>
        <w:t>- наклоны корпуса;</w:t>
      </w:r>
    </w:p>
    <w:p w:rsidR="00000000" w:rsidRDefault="00AB6E4A">
      <w:pPr>
        <w:pStyle w:val="FORMATTEXT"/>
        <w:ind w:firstLine="568"/>
        <w:jc w:val="both"/>
      </w:pPr>
      <w:r>
        <w:t xml:space="preserve"> </w:t>
      </w:r>
    </w:p>
    <w:p w:rsidR="00000000" w:rsidRDefault="00AB6E4A">
      <w:pPr>
        <w:pStyle w:val="FORMATTEXT"/>
        <w:ind w:firstLine="568"/>
        <w:jc w:val="both"/>
      </w:pPr>
      <w:r>
        <w:t>- перемещение в пространстве.</w:t>
      </w:r>
    </w:p>
    <w:p w:rsidR="00000000" w:rsidRDefault="00AB6E4A">
      <w:pPr>
        <w:pStyle w:val="FORMATTEXT"/>
        <w:ind w:firstLine="568"/>
        <w:jc w:val="both"/>
      </w:pPr>
      <w:r>
        <w:t xml:space="preserve"> </w:t>
      </w:r>
    </w:p>
    <w:p w:rsidR="00000000" w:rsidRDefault="00AB6E4A">
      <w:pPr>
        <w:pStyle w:val="FORMATTEXT"/>
        <w:ind w:firstLine="568"/>
        <w:jc w:val="both"/>
      </w:pPr>
      <w:r>
        <w:t>Каждый из перечисленных показателей может быть количественно измерен и оценен в соответствии с методикой, разделом 5.10 и табл.17 настоящего руководства.</w:t>
      </w:r>
    </w:p>
    <w:p w:rsidR="00000000" w:rsidRDefault="00AB6E4A">
      <w:pPr>
        <w:pStyle w:val="FORMATTEXT"/>
        <w:ind w:firstLine="568"/>
        <w:jc w:val="both"/>
      </w:pPr>
      <w:r>
        <w:t xml:space="preserve"> </w:t>
      </w:r>
    </w:p>
    <w:p w:rsidR="00000000" w:rsidRDefault="00AB6E4A">
      <w:pPr>
        <w:pStyle w:val="FORMATTEXT"/>
        <w:ind w:firstLine="568"/>
        <w:jc w:val="both"/>
      </w:pPr>
      <w:r>
        <w:t>При выполнении работ, связанных с неравномерн</w:t>
      </w:r>
      <w:r>
        <w:t>ыми физическими нагрузками в разные смены, оценку показателей тяжести трудового процесса (за исключением массы поднимаемого и перемещаемого груза и наклонов корпуса), следует проводить по средним показателям за 2-3 смены. Массу поднимаемого и перемещаемого</w:t>
      </w:r>
      <w:r>
        <w:t xml:space="preserve"> вручную груза и наклоны корпуса следует оценивать по максимальным значениям.</w:t>
      </w:r>
    </w:p>
    <w:p w:rsidR="00000000" w:rsidRDefault="00AB6E4A">
      <w:pPr>
        <w:pStyle w:val="FORMATTEXT"/>
        <w:ind w:firstLine="568"/>
        <w:jc w:val="both"/>
      </w:pPr>
      <w:r>
        <w:t xml:space="preserve"> </w:t>
      </w:r>
    </w:p>
    <w:p w:rsidR="00000000" w:rsidRDefault="00AB6E4A">
      <w:pPr>
        <w:pStyle w:val="FORMATTEXT"/>
        <w:jc w:val="center"/>
      </w:pPr>
      <w:r>
        <w:rPr>
          <w:b/>
          <w:bCs/>
        </w:rPr>
        <w:t>1. Физическая динамическая нагрузка (выражается в единицах внешней механической работы за смену - кг·м)</w:t>
      </w:r>
      <w:r>
        <w:t xml:space="preserve"> </w:t>
      </w:r>
    </w:p>
    <w:p w:rsidR="00000000" w:rsidRDefault="00AB6E4A">
      <w:pPr>
        <w:pStyle w:val="FORMATTEXT"/>
        <w:ind w:firstLine="568"/>
        <w:jc w:val="both"/>
      </w:pPr>
      <w:r>
        <w:t>Для подсчета физической динамической нагрузки (внешней механической раб</w:t>
      </w:r>
      <w:r>
        <w:t xml:space="preserve">оты) определяется масса груза (деталей, изделий, инструментов и т.д.), перемещаемого вручную в каждой операции и путь его перемещения в метрах. Подсчитывается общее количество операций по переносу груза за смену и суммируется величина внешней механической </w:t>
      </w:r>
      <w:r>
        <w:t>работы (кг х м) за смену в целом. По величине внешней механической работы за смену, в зависимости от вида нагрузки (региональная или общая) и расстояния перемещения груза, определяют, к какому классу условий труда относится данная работа.</w:t>
      </w:r>
    </w:p>
    <w:p w:rsidR="00000000" w:rsidRDefault="00AB6E4A">
      <w:pPr>
        <w:pStyle w:val="FORMATTEXT"/>
        <w:ind w:firstLine="568"/>
        <w:jc w:val="both"/>
      </w:pPr>
      <w:r>
        <w:t xml:space="preserve"> </w:t>
      </w:r>
    </w:p>
    <w:p w:rsidR="00000000" w:rsidRDefault="00AB6E4A">
      <w:pPr>
        <w:pStyle w:val="FORMATTEXT"/>
        <w:ind w:firstLine="568"/>
        <w:jc w:val="both"/>
      </w:pPr>
      <w:r>
        <w:t>Пример 1. Рабоч</w:t>
      </w:r>
      <w:r>
        <w:t>ий (мужчина) поворачивается, берет с конвейера деталь (масса 2,5 кг), перемещает ее на свой рабочий стол (расстояние 0,8 м), выполняет необходимые операции, перемещает деталь обратно на конвейер и берет следующую. Всего за смену рабочий обрабатывает 1200 д</w:t>
      </w:r>
      <w:r>
        <w:t>еталей. Для расчета внешней механической работы вес деталей умножаем на расстояние перемещения и еще на 2, так как каждую деталь рабочий перемещает дважды (на стол и обратно), а затем на количество деталей за смену. Итого: 2,5 кг х0,8 м х2х1200=4800 кгм. Р</w:t>
      </w:r>
      <w:r>
        <w:t>абота региональная, расстояние перемещения груза до 1 м, следовательно, по показателю 1.1 работа относится ко 2 классу.</w:t>
      </w:r>
    </w:p>
    <w:p w:rsidR="00000000" w:rsidRDefault="00AB6E4A">
      <w:pPr>
        <w:pStyle w:val="FORMATTEXT"/>
        <w:ind w:firstLine="568"/>
        <w:jc w:val="both"/>
      </w:pPr>
      <w:r>
        <w:t xml:space="preserve"> </w:t>
      </w:r>
    </w:p>
    <w:p w:rsidR="00000000" w:rsidRDefault="00AB6E4A">
      <w:pPr>
        <w:pStyle w:val="FORMATTEXT"/>
        <w:ind w:firstLine="568"/>
        <w:jc w:val="both"/>
      </w:pPr>
      <w:r>
        <w:t xml:space="preserve">При работах, обусловленных как региональными, так и общими физическими нагрузками в течение смены, и совместимых с перемещением груза </w:t>
      </w:r>
      <w:r>
        <w:t>на различные расстояния, определяют суммарную механическую работу за смену, которую сопоставляют со шкалой соответственно среднему расстоянию перемещения (табл.17 руководства).</w:t>
      </w:r>
    </w:p>
    <w:p w:rsidR="00000000" w:rsidRDefault="00AB6E4A">
      <w:pPr>
        <w:pStyle w:val="FORMATTEXT"/>
        <w:ind w:firstLine="568"/>
        <w:jc w:val="both"/>
      </w:pPr>
      <w:r>
        <w:t xml:space="preserve"> </w:t>
      </w:r>
    </w:p>
    <w:p w:rsidR="00000000" w:rsidRDefault="00AB6E4A">
      <w:pPr>
        <w:pStyle w:val="FORMATTEXT"/>
        <w:ind w:firstLine="568"/>
        <w:jc w:val="both"/>
      </w:pPr>
      <w:r>
        <w:t xml:space="preserve">Пример 2. Рабочий (мужчина), переносит ящик с деталями (в ящике 8 деталей по </w:t>
      </w:r>
      <w:r>
        <w:t>2,5 кг каждая, вес самого ящика 1 кг) со стеллажа на стол (6 м), затем берет детали по одной (масса 2,5 кг), перемещает ее на станок (расстояние 0,8 м), выполняет необходимые операции, перемещает деталь обратно на стол и берет следующую. Когда все детали в</w:t>
      </w:r>
      <w:r>
        <w:t xml:space="preserve"> ящике обработаны, работник относит ящик на стеллаж и приносит следующий ящик. Всего за смену он обрабатывает 600 деталей.</w:t>
      </w:r>
    </w:p>
    <w:p w:rsidR="00000000" w:rsidRDefault="00AB6E4A">
      <w:pPr>
        <w:pStyle w:val="FORMATTEXT"/>
        <w:ind w:firstLine="568"/>
        <w:jc w:val="both"/>
      </w:pPr>
      <w:r>
        <w:t xml:space="preserve"> </w:t>
      </w:r>
    </w:p>
    <w:p w:rsidR="00000000" w:rsidRDefault="00AB6E4A">
      <w:pPr>
        <w:pStyle w:val="FORMATTEXT"/>
        <w:ind w:firstLine="568"/>
        <w:jc w:val="both"/>
      </w:pPr>
      <w:r>
        <w:t>Для расчета внешней механической работы, при перемещении деталей на расстояние 0,8 м, вес деталей умножаем на расстояние перемещени</w:t>
      </w:r>
      <w:r>
        <w:t>я и еще на 2, так как каждую деталь рабочий перемещает дважды (на стол и обратно), а затем на количество деталей за смену (0,8 м х2х600=960 м). Итого: 2,5 кг х960 м =2400 кгм. Для расчета внешней механической работы при перемещении ящиков с деталями (21 кг</w:t>
      </w:r>
      <w:r>
        <w:t xml:space="preserve">) на расстояние 6 м вес ящика с умножаем на 2 (так как каждый ящик переносили 2 раза), на количество ящиков (75) и на расстояние 6 м. Итого: 2х6 м х75=900 м. Далее 21 кг умножаем на 900 м и получаем 18900 кгм. Итого за смену суммарная внешняя механическая </w:t>
      </w:r>
      <w:r>
        <w:t>работа составила 21300 кгм. Общее расстояние перемещения составляет 1860 м (900 м +960 м). Для определения среднего расстояния перемещения 1800 м :1350 раз и получаем 1,37 м. Следовательно, полученную внешнюю механическую работу следует сопоставлять с пока</w:t>
      </w:r>
      <w:r>
        <w:t>зателем перемещения от 1 до 5 м. В данном примере внешняя механическая работа относится ко 2 классу.</w:t>
      </w:r>
    </w:p>
    <w:p w:rsidR="00000000" w:rsidRDefault="00AB6E4A">
      <w:pPr>
        <w:pStyle w:val="FORMATTEXT"/>
        <w:ind w:firstLine="568"/>
        <w:jc w:val="both"/>
      </w:pPr>
      <w:r>
        <w:t xml:space="preserve"> </w:t>
      </w:r>
    </w:p>
    <w:p w:rsidR="00000000" w:rsidRDefault="00AB6E4A">
      <w:pPr>
        <w:pStyle w:val="FORMATTEXT"/>
        <w:jc w:val="center"/>
      </w:pPr>
      <w:r>
        <w:rPr>
          <w:b/>
          <w:bCs/>
        </w:rPr>
        <w:t>2. Масса поднимаемого и перемещаемого груза вручную (кг)</w:t>
      </w:r>
      <w:r>
        <w:t xml:space="preserve"> </w:t>
      </w:r>
    </w:p>
    <w:p w:rsidR="00000000" w:rsidRDefault="00AB6E4A">
      <w:pPr>
        <w:pStyle w:val="FORMATTEXT"/>
        <w:ind w:firstLine="568"/>
        <w:jc w:val="both"/>
      </w:pPr>
      <w:r>
        <w:t>Для определения массы груза (поднимаемого или переносимого работником на протяжении смены, пост</w:t>
      </w:r>
      <w:r>
        <w:t>оянно или при чередовании с другой работой) его взвешивают на товарных весах. Регистрируется только максимальная величина. Массу груза можно также определить по документам.</w:t>
      </w:r>
    </w:p>
    <w:p w:rsidR="00000000" w:rsidRDefault="00AB6E4A">
      <w:pPr>
        <w:pStyle w:val="FORMATTEXT"/>
        <w:ind w:firstLine="568"/>
        <w:jc w:val="both"/>
      </w:pPr>
      <w:r>
        <w:t xml:space="preserve"> </w:t>
      </w:r>
    </w:p>
    <w:p w:rsidR="00000000" w:rsidRDefault="00AB6E4A">
      <w:pPr>
        <w:pStyle w:val="FORMATTEXT"/>
        <w:ind w:firstLine="568"/>
        <w:jc w:val="both"/>
      </w:pPr>
      <w:r>
        <w:t xml:space="preserve">Пример 1. Рассмотрим предыдущий пример 2 пункта 1. Масса поднимаемого груза - 21 </w:t>
      </w:r>
      <w:r>
        <w:t>кг, груз поднимали 150 раз за смену, т.е. это часто поднимаемый груз (более 16 раз за смену) (75 ящиков, каждый поднимался 2 раза), следовательно, по этому показателю работу следует отнести к классу 3.2.</w:t>
      </w:r>
    </w:p>
    <w:p w:rsidR="00000000" w:rsidRDefault="00AB6E4A">
      <w:pPr>
        <w:pStyle w:val="FORMATTEXT"/>
        <w:ind w:firstLine="568"/>
        <w:jc w:val="both"/>
      </w:pPr>
      <w:r>
        <w:t xml:space="preserve"> </w:t>
      </w:r>
    </w:p>
    <w:p w:rsidR="00000000" w:rsidRDefault="00AB6E4A">
      <w:pPr>
        <w:pStyle w:val="FORMATTEXT"/>
        <w:ind w:firstLine="568"/>
        <w:jc w:val="both"/>
      </w:pPr>
      <w:r>
        <w:t>Для определения суммарной массы груза, перемещаемо</w:t>
      </w:r>
      <w:r>
        <w:t>го в течение каждого часа смены, вес всех грузов за смену суммируется. Независимо от фактической длительности смены, суммарную массу груза за смену делят на 8, исходя из 8-часовой рабочей смены.</w:t>
      </w:r>
    </w:p>
    <w:p w:rsidR="00000000" w:rsidRDefault="00AB6E4A">
      <w:pPr>
        <w:pStyle w:val="FORMATTEXT"/>
        <w:ind w:firstLine="568"/>
        <w:jc w:val="both"/>
      </w:pPr>
      <w:r>
        <w:t xml:space="preserve"> </w:t>
      </w:r>
    </w:p>
    <w:p w:rsidR="00000000" w:rsidRDefault="00AB6E4A">
      <w:pPr>
        <w:pStyle w:val="FORMATTEXT"/>
        <w:ind w:firstLine="568"/>
        <w:jc w:val="both"/>
      </w:pPr>
      <w:r>
        <w:t>В случаях, когда перемещения груза вручную происходят как с</w:t>
      </w:r>
      <w:r>
        <w:t xml:space="preserve"> рабочей поверхности, так и с пола, показатели следует суммировать.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w:t>
      </w:r>
      <w:r>
        <w:t xml:space="preserve">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 (пример 2 и 3).</w:t>
      </w:r>
    </w:p>
    <w:p w:rsidR="00000000" w:rsidRDefault="00AB6E4A">
      <w:pPr>
        <w:pStyle w:val="FORMATTEXT"/>
        <w:ind w:firstLine="568"/>
        <w:jc w:val="both"/>
      </w:pPr>
      <w:r>
        <w:t xml:space="preserve"> </w:t>
      </w:r>
    </w:p>
    <w:p w:rsidR="00000000" w:rsidRDefault="00AB6E4A">
      <w:pPr>
        <w:pStyle w:val="FORMATTEXT"/>
        <w:ind w:firstLine="568"/>
        <w:jc w:val="both"/>
      </w:pPr>
      <w:r>
        <w:t>Пример 2. Рассмотрим пример 1 пункт</w:t>
      </w:r>
      <w:r>
        <w:t>а 1. Масса груза 2,5 кг, следовательно, в соответствии с табл.17 руководства (п.2.2) тяжесть труда по данному показателю относится к 1 классу. За смену рабочий поднимает 1200 деталей, по 2 раза каждую. В час он перемещает 150 деталей (1200 деталей :8 часов</w:t>
      </w:r>
      <w:r>
        <w:t>). Каждую деталь рабочий берет в руки 2 раза, следовательно, суммарная масса груза, перемещаемая в течение каждого часа смены, составляет 750 кг (150х2,5 кг х2). Груз перемещается с рабочей поверхности, поэтому эту работу по п.2.3 можно отнести ко 2 классу</w:t>
      </w:r>
      <w:r>
        <w:t>.</w:t>
      </w:r>
    </w:p>
    <w:p w:rsidR="00000000" w:rsidRDefault="00AB6E4A">
      <w:pPr>
        <w:pStyle w:val="FORMATTEXT"/>
        <w:ind w:firstLine="568"/>
        <w:jc w:val="both"/>
      </w:pPr>
      <w:r>
        <w:t xml:space="preserve"> </w:t>
      </w:r>
    </w:p>
    <w:p w:rsidR="00000000" w:rsidRDefault="00AB6E4A">
      <w:pPr>
        <w:pStyle w:val="FORMATTEXT"/>
        <w:ind w:firstLine="568"/>
        <w:jc w:val="both"/>
      </w:pPr>
      <w:r>
        <w:t>Пример 3. Рассмотрим пример 2 пункта 1. При перемещении деталей со стола на станок и обратно масса груза 2,5 кг умножается на 600 и на 2, получаем 3000 кг за смену. При переносе ящиков с деталями вес каждого ящика умножается на число ящиков (75) и на 2</w:t>
      </w:r>
      <w:r>
        <w:t>, получаем 3150 кг за смену. Общий вес за смену =6150 кг, следовательно, в час - 769 кг. Ящики рабочий брал со стеллажа. Половина ящиков стояла на нижней полке (высота над полом 10 см), половина - на высоте рабочего стола. Следовательно, больший груз перем</w:t>
      </w:r>
      <w:r>
        <w:t>ещался с рабочей поверхности и именно с этим показателем надо сопоставлять полученную величину. По показателю суммарной массы груза в час работу можно отнести к 2 классу.</w:t>
      </w:r>
    </w:p>
    <w:p w:rsidR="00000000" w:rsidRDefault="00AB6E4A">
      <w:pPr>
        <w:pStyle w:val="FORMATTEXT"/>
        <w:ind w:firstLine="568"/>
        <w:jc w:val="both"/>
      </w:pPr>
      <w:r>
        <w:t xml:space="preserve"> </w:t>
      </w:r>
    </w:p>
    <w:p w:rsidR="00000000" w:rsidRDefault="00AB6E4A">
      <w:pPr>
        <w:pStyle w:val="FORMATTEXT"/>
        <w:jc w:val="center"/>
      </w:pPr>
      <w:r>
        <w:rPr>
          <w:b/>
          <w:bCs/>
        </w:rPr>
        <w:t>3. Стереотипные рабочие движения (количество за смену, суммарно на две руки)</w:t>
      </w:r>
      <w:r>
        <w:t xml:space="preserve"> </w:t>
      </w:r>
    </w:p>
    <w:p w:rsidR="00000000" w:rsidRDefault="00AB6E4A">
      <w:pPr>
        <w:pStyle w:val="FORMATTEXT"/>
        <w:ind w:firstLine="568"/>
        <w:jc w:val="both"/>
      </w:pPr>
      <w:r>
        <w:t>Понят</w:t>
      </w:r>
      <w:r>
        <w:t>ие "рабочее движение" в данном случае подразумевает движение элементарное, т.е. однократное перемещение рук (или руки) из одного положения в другое. Стереотипные рабочие движения в зависимости от амплитуды движений и участвующей в выполнении движения мышеч</w:t>
      </w:r>
      <w:r>
        <w:t>ной массы делятся на локальные и региональные. Работы, для которых характерны локальные движения, как правило, выполняются в быстром темпе (60-250 движений в минуту) и за смену количество движений может достигать нескольких десятков тысяч. Поскольку при эт</w:t>
      </w:r>
      <w:r>
        <w:t>их работах темп, т.е. количество движений в единицу времени, практически не меняется, то, подсчитав, с применением какого-либо автоматического счетчика, число движений за 10-15 мин, рассчитываем число движений в 1 мин, а затем умножаем на число минут, в те</w:t>
      </w:r>
      <w:r>
        <w:t>чение которых выполняется эта работа. Время выполнения работы определяем путем хронометражных наблюдений или по фотографии рабочего дня. Число движений можно определить также по числу знаков, напечатанных (вводимых) за смену (подсчитываем число знаков на о</w:t>
      </w:r>
      <w:r>
        <w:t>дной странице и умножаем на число страниц, напечатанных за день).</w:t>
      </w:r>
    </w:p>
    <w:p w:rsidR="00000000" w:rsidRDefault="00AB6E4A">
      <w:pPr>
        <w:pStyle w:val="FORMATTEXT"/>
        <w:ind w:firstLine="568"/>
        <w:jc w:val="both"/>
      </w:pPr>
      <w:r>
        <w:t xml:space="preserve"> </w:t>
      </w:r>
    </w:p>
    <w:p w:rsidR="00000000" w:rsidRDefault="00AB6E4A">
      <w:pPr>
        <w:pStyle w:val="FORMATTEXT"/>
        <w:ind w:firstLine="568"/>
        <w:jc w:val="both"/>
      </w:pPr>
      <w:r>
        <w:t>Пример 1. Оператор ввода данных в персональный компьютер печатает за смену 20 листов. Количество знаков на 1 листе - 2720. Общее число вводимых знаков за смену - 54400, т.е. 54400 мелких л</w:t>
      </w:r>
      <w:r>
        <w:t>окальных движений. Следовательно, по данному показателю (п.3.1 руководства) его работу относят к классу 3.1.</w:t>
      </w:r>
    </w:p>
    <w:p w:rsidR="00000000" w:rsidRDefault="00AB6E4A">
      <w:pPr>
        <w:pStyle w:val="FORMATTEXT"/>
        <w:ind w:firstLine="568"/>
        <w:jc w:val="both"/>
      </w:pPr>
      <w:r>
        <w:t xml:space="preserve"> </w:t>
      </w:r>
    </w:p>
    <w:p w:rsidR="00000000" w:rsidRDefault="00AB6E4A">
      <w:pPr>
        <w:pStyle w:val="FORMATTEXT"/>
        <w:ind w:firstLine="568"/>
        <w:jc w:val="both"/>
      </w:pPr>
      <w:r>
        <w:t>Региональные рабочие движения выполняются, как правило, в более медленном темпе и легко подсчитать их количество за 10-15 мин или за 1-2 повторяе</w:t>
      </w:r>
      <w:r>
        <w:t>мые операции, несколько раз за смену. После этого, зная общее количество операций или время выполнения работы, подсчитываем общее количество региональных движений за смену.</w:t>
      </w:r>
    </w:p>
    <w:p w:rsidR="00000000" w:rsidRDefault="00AB6E4A">
      <w:pPr>
        <w:pStyle w:val="FORMATTEXT"/>
        <w:ind w:firstLine="568"/>
        <w:jc w:val="both"/>
      </w:pPr>
      <w:r>
        <w:t xml:space="preserve"> </w:t>
      </w:r>
    </w:p>
    <w:p w:rsidR="00000000" w:rsidRDefault="00AB6E4A">
      <w:pPr>
        <w:pStyle w:val="FORMATTEXT"/>
        <w:ind w:firstLine="568"/>
        <w:jc w:val="both"/>
      </w:pPr>
      <w:r>
        <w:t>Пример 2. Маляр выполняет около 80 движений большой амплитуды в минуту. Всего осн</w:t>
      </w:r>
      <w:r>
        <w:t>овная работа занимает 65% рабочего времени, т.е. 312 минут за смену. Количество движений за смену =24960 (312х80), что в соответствии с п.3.2 руководства позволяет отнести его работу к классу 3.1.</w:t>
      </w:r>
    </w:p>
    <w:p w:rsidR="00000000" w:rsidRDefault="00AB6E4A">
      <w:pPr>
        <w:pStyle w:val="FORMATTEXT"/>
        <w:ind w:firstLine="568"/>
        <w:jc w:val="both"/>
      </w:pPr>
      <w:r>
        <w:t xml:space="preserve"> </w:t>
      </w:r>
    </w:p>
    <w:p w:rsidR="00000000" w:rsidRDefault="00AB6E4A">
      <w:pPr>
        <w:pStyle w:val="FORMATTEXT"/>
        <w:jc w:val="center"/>
      </w:pPr>
      <w:r>
        <w:rPr>
          <w:b/>
          <w:bCs/>
        </w:rPr>
        <w:t>4. Статическая нагрузка (величина статической нагрузки за</w:t>
      </w:r>
      <w:r>
        <w:rPr>
          <w:b/>
          <w:bCs/>
        </w:rPr>
        <w:t xml:space="preserve"> смену при удержании груза, приложении усилий, кгс·с)</w:t>
      </w:r>
      <w:r>
        <w:t xml:space="preserve"> </w:t>
      </w:r>
    </w:p>
    <w:p w:rsidR="00000000" w:rsidRDefault="00AB6E4A">
      <w:pPr>
        <w:pStyle w:val="FORMATTEXT"/>
        <w:ind w:firstLine="568"/>
        <w:jc w:val="both"/>
      </w:pPr>
      <w:r>
        <w:t>Статическая нагрузка, связанная с удержанием груза или приложением усилия, рассчитывается путем перемножения двух параметров: величины удерживаемого усилия (веса груза) и времени его удерживания.</w:t>
      </w:r>
    </w:p>
    <w:p w:rsidR="00000000" w:rsidRDefault="00AB6E4A">
      <w:pPr>
        <w:pStyle w:val="FORMATTEXT"/>
        <w:ind w:firstLine="568"/>
        <w:jc w:val="both"/>
      </w:pPr>
      <w:r>
        <w:t xml:space="preserve"> </w:t>
      </w:r>
    </w:p>
    <w:p w:rsidR="00000000" w:rsidRDefault="00AB6E4A">
      <w:pPr>
        <w:pStyle w:val="FORMATTEXT"/>
        <w:ind w:firstLine="568"/>
        <w:jc w:val="both"/>
      </w:pPr>
      <w:r>
        <w:t>В п</w:t>
      </w:r>
      <w:r>
        <w:t>роцессе работы статические усилия встречаются в различных видах: удержание обрабатываемого изделия (инструмента), прижим обрабатываемого инструмента (изделия) к обрабатываемому изделию (инструменту), усилия для перемещения органов управления (рукоятки, мах</w:t>
      </w:r>
      <w:r>
        <w:t>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на весах. Во втором случае величина усилия прижима может быть определена с помощью</w:t>
      </w:r>
      <w:r>
        <w:t xml:space="preserve">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документам. Время удерживания статического уси</w:t>
      </w:r>
      <w:r>
        <w:t>лия определяется на основании хронометражных измерений (или по фотографии рабочего дня). Оценка класса условий труда по этому показателю должна осуществляться с учетом преимущественной нагрузки: на одну, две руки или с участием мышц корпуса и ног. Если при</w:t>
      </w:r>
      <w:r>
        <w:t xml:space="preserve"> выполнении работы встречается 2 или 3 указанных выше нагрузки (нагрузки на одну, две руки и с участием мышц корпуса и ног), то их следует суммировать и суммарную величину статической нагрузки соотносить с показателем преимущественной нагрузки (п.п.4.1-4.3</w:t>
      </w:r>
      <w:r>
        <w:t xml:space="preserve"> руководства).</w:t>
      </w:r>
    </w:p>
    <w:p w:rsidR="00000000" w:rsidRDefault="00AB6E4A">
      <w:pPr>
        <w:pStyle w:val="FORMATTEXT"/>
        <w:ind w:firstLine="568"/>
        <w:jc w:val="both"/>
      </w:pPr>
      <w:r>
        <w:t xml:space="preserve"> </w:t>
      </w:r>
    </w:p>
    <w:p w:rsidR="00000000" w:rsidRDefault="00AB6E4A">
      <w:pPr>
        <w:pStyle w:val="FORMATTEXT"/>
        <w:ind w:firstLine="568"/>
        <w:jc w:val="both"/>
      </w:pPr>
      <w:r>
        <w:t>Пример 1. Маляр (женщина) промышленных изделий при окраске удерживает в руке краскопульт весом 1,8 кгс в течение 80% времени смены, т.е. 23040 с. Величина статической нагрузки будет составлять 41427 кгс·с (1,8 кгс 23040 с). Работа по данно</w:t>
      </w:r>
      <w:r>
        <w:t>му показателю относится к классу 3.1.</w:t>
      </w:r>
    </w:p>
    <w:p w:rsidR="00000000" w:rsidRDefault="00AB6E4A">
      <w:pPr>
        <w:pStyle w:val="FORMATTEXT"/>
        <w:ind w:firstLine="568"/>
        <w:jc w:val="both"/>
      </w:pPr>
      <w:r>
        <w:t xml:space="preserve"> </w:t>
      </w:r>
    </w:p>
    <w:p w:rsidR="00000000" w:rsidRDefault="00AB6E4A">
      <w:pPr>
        <w:pStyle w:val="FORMATTEXT"/>
        <w:jc w:val="center"/>
      </w:pPr>
      <w:r>
        <w:rPr>
          <w:b/>
          <w:bCs/>
        </w:rPr>
        <w:t>5. Рабочая поза</w:t>
      </w:r>
      <w:r>
        <w:t xml:space="preserve"> </w:t>
      </w:r>
    </w:p>
    <w:p w:rsidR="00000000" w:rsidRDefault="00AB6E4A">
      <w:pPr>
        <w:pStyle w:val="FORMATTEXT"/>
        <w:ind w:firstLine="568"/>
        <w:jc w:val="both"/>
      </w:pPr>
      <w:r>
        <w:t>Характер рабочей позы (свободная, неудобная, фиксированная, вынужденная) определяется визуально. К свободным позам относят удобные позы сидя, которые дают возможность изменения рабочего положения тел</w:t>
      </w:r>
      <w:r>
        <w:t xml:space="preserve">а или его частей (откинуться на спинку стула, изменить положение ног, рук). Фиксированная рабочая поза - невозможность изменения взаимного положения различных частей тела относительно друг друга. Подобные позы встречаются при выполнении работ, связанных с </w:t>
      </w:r>
      <w:r>
        <w:t>необходимостью в процессе деятельности различать мелкие объекты. Наиболее жестко фиксированы рабочие позы у представителей тех профессий, которым приходится выполнять свои основные производственные операции с использованием оптических увеличительных прибор</w:t>
      </w:r>
      <w:r>
        <w:t>ов - луп и микроскопов. К неудобным рабочим позам относятся позы с большим наклоном или поворотом туловища, с поднятыми выше уровня плеч руками, с неудобным размещением нижних конечностей. К вынужденным позам относятся рабочие позы лежа, на коленях, на кор</w:t>
      </w:r>
      <w:r>
        <w:t xml:space="preserve">точках и т.д. Абсолютное время (в минутах, часах) пребывания в той или иной позе определяется на основании хронометражных данных за смену, после чего рассчитывается время пребывания в относительных величинах, т.е. в процентах к 8-часовой смене (независимо </w:t>
      </w:r>
      <w:r>
        <w:t>от фактической длительности смены). Если по характеру работы рабочие позы разные, то оценку следует проводить по наиболее типичной позе для данной работы.</w:t>
      </w:r>
    </w:p>
    <w:p w:rsidR="00000000" w:rsidRDefault="00AB6E4A">
      <w:pPr>
        <w:pStyle w:val="FORMATTEXT"/>
        <w:ind w:firstLine="568"/>
        <w:jc w:val="both"/>
      </w:pPr>
      <w:r>
        <w:t xml:space="preserve"> </w:t>
      </w:r>
    </w:p>
    <w:p w:rsidR="00000000" w:rsidRDefault="00AB6E4A">
      <w:pPr>
        <w:pStyle w:val="FORMATTEXT"/>
        <w:ind w:firstLine="568"/>
        <w:jc w:val="both"/>
      </w:pPr>
      <w:r>
        <w:t>Пример 1. Врач-лаборант около 40% рабочего времени смены проводит в фиксированной позе - работает с</w:t>
      </w:r>
      <w:r>
        <w:t xml:space="preserve"> микроскопом. По этому показателю работу можно отнести к классу 3.1.</w:t>
      </w:r>
    </w:p>
    <w:p w:rsidR="00000000" w:rsidRDefault="00AB6E4A">
      <w:pPr>
        <w:pStyle w:val="FORMATTEXT"/>
        <w:ind w:firstLine="568"/>
        <w:jc w:val="both"/>
      </w:pPr>
      <w:r>
        <w:t xml:space="preserve"> </w:t>
      </w:r>
    </w:p>
    <w:p w:rsidR="00000000" w:rsidRDefault="00AB6E4A">
      <w:pPr>
        <w:pStyle w:val="FORMATTEXT"/>
        <w:ind w:firstLine="568"/>
        <w:jc w:val="both"/>
      </w:pPr>
      <w:r>
        <w:t>Работа в положении стоя - необходимость длительного пребывания работающего человека в ортостатическом положении (либо в малоподвижной позе, либо с передвижениями между объектами труда).</w:t>
      </w:r>
      <w:r>
        <w:t xml:space="preserve"> Следовательно, время пребывания в положении стоя будет складываться из времени работы в положении стоя и из времени перемещения в пространстве.</w:t>
      </w:r>
    </w:p>
    <w:p w:rsidR="00000000" w:rsidRDefault="00AB6E4A">
      <w:pPr>
        <w:pStyle w:val="FORMATTEXT"/>
        <w:ind w:firstLine="568"/>
        <w:jc w:val="both"/>
      </w:pPr>
      <w:r>
        <w:t xml:space="preserve"> </w:t>
      </w:r>
    </w:p>
    <w:p w:rsidR="00000000" w:rsidRDefault="00AB6E4A">
      <w:pPr>
        <w:pStyle w:val="FORMATTEXT"/>
        <w:ind w:firstLine="568"/>
        <w:jc w:val="both"/>
      </w:pPr>
      <w:r>
        <w:t>Пример 2. Дежурный электромонтер (длительность смены - 12 часов) при вызове на объект выполняет работу в поло</w:t>
      </w:r>
      <w:r>
        <w:t>жении стоя. На эту работу и на перемещение к месту работы у него уходит 4 часа за смену. Следовательно, исходя из 8-часовой смены, 50% рабочего времени он проводит в положении стоя - класс 2.</w:t>
      </w:r>
    </w:p>
    <w:p w:rsidR="00000000" w:rsidRDefault="00AB6E4A">
      <w:pPr>
        <w:pStyle w:val="FORMATTEXT"/>
        <w:ind w:firstLine="568"/>
        <w:jc w:val="both"/>
      </w:pPr>
      <w:r>
        <w:t xml:space="preserve"> </w:t>
      </w:r>
    </w:p>
    <w:p w:rsidR="00000000" w:rsidRDefault="00AB6E4A">
      <w:pPr>
        <w:pStyle w:val="FORMATTEXT"/>
        <w:jc w:val="center"/>
      </w:pPr>
      <w:r>
        <w:rPr>
          <w:b/>
          <w:bCs/>
        </w:rPr>
        <w:t>6. Наклоны корпуса (количество за смену)</w:t>
      </w:r>
      <w:r>
        <w:t xml:space="preserve"> </w:t>
      </w:r>
    </w:p>
    <w:p w:rsidR="00000000" w:rsidRDefault="00AB6E4A">
      <w:pPr>
        <w:pStyle w:val="FORMATTEXT"/>
        <w:ind w:firstLine="568"/>
        <w:jc w:val="both"/>
      </w:pPr>
      <w:r>
        <w:t>Число наклонов за см</w:t>
      </w:r>
      <w:r>
        <w:t>ену определяется путем их прямого подсчета в единицу времени (несколько раз за смену), затем рассчитывается число наклонов за все время выполнения работы, либо определением их количества за одну операцию и умножением на число операций за смену. Глубина нак</w:t>
      </w:r>
      <w:r>
        <w:t xml:space="preserve">лонов корпуса (в градусах) измеряется с помощью любого простого приспособления для измерения углов (например, транспортира). При определении угла наклона можно не пользоваться приспособлениями для измерения углов, т.к. известно, что у человека со средними </w:t>
      </w:r>
      <w:r>
        <w:t>антропометрическими данными наклоны корпуса более 30° встречаются, если он берет какие-либо предметы, поднимает груз или выполняет действия руками на высоте не более 50 см от пола.</w:t>
      </w:r>
    </w:p>
    <w:p w:rsidR="00000000" w:rsidRDefault="00AB6E4A">
      <w:pPr>
        <w:pStyle w:val="FORMATTEXT"/>
        <w:ind w:firstLine="568"/>
        <w:jc w:val="both"/>
      </w:pPr>
      <w:r>
        <w:t xml:space="preserve"> </w:t>
      </w:r>
    </w:p>
    <w:p w:rsidR="00000000" w:rsidRDefault="00AB6E4A">
      <w:pPr>
        <w:pStyle w:val="FORMATTEXT"/>
        <w:ind w:firstLine="568"/>
        <w:jc w:val="both"/>
      </w:pPr>
      <w:r>
        <w:t>Пример. Для того, чтобы взять детали из контейнера, стоящего на полу, раб</w:t>
      </w:r>
      <w:r>
        <w:t>отница совершает за смену до 200 глубоких наклонов (более 30°). По этому показателю труд относят к классу 3.1.</w:t>
      </w:r>
    </w:p>
    <w:p w:rsidR="00000000" w:rsidRDefault="00AB6E4A">
      <w:pPr>
        <w:pStyle w:val="FORMATTEXT"/>
        <w:ind w:firstLine="568"/>
        <w:jc w:val="both"/>
      </w:pPr>
      <w:r>
        <w:t xml:space="preserve"> </w:t>
      </w:r>
    </w:p>
    <w:p w:rsidR="00000000" w:rsidRDefault="00AB6E4A">
      <w:pPr>
        <w:pStyle w:val="FORMATTEXT"/>
        <w:jc w:val="center"/>
        <w:rPr>
          <w:b/>
          <w:bCs/>
        </w:rPr>
      </w:pPr>
      <w:r>
        <w:rPr>
          <w:b/>
          <w:bCs/>
        </w:rPr>
        <w:t xml:space="preserve">7. Перемещение в пространстве (переходы, обусловленные технологическим процессом, в течение </w:t>
      </w:r>
    </w:p>
    <w:p w:rsidR="00000000" w:rsidRDefault="00AB6E4A">
      <w:pPr>
        <w:pStyle w:val="FORMATTEXT"/>
        <w:jc w:val="center"/>
      </w:pPr>
      <w:r>
        <w:rPr>
          <w:b/>
          <w:bCs/>
        </w:rPr>
        <w:t>смены по горизонтали или вертикали - по лестницам,</w:t>
      </w:r>
      <w:r>
        <w:rPr>
          <w:b/>
          <w:bCs/>
        </w:rPr>
        <w:t xml:space="preserve"> пандусам и др., км)</w:t>
      </w:r>
      <w:r>
        <w:t xml:space="preserve"> </w:t>
      </w:r>
    </w:p>
    <w:p w:rsidR="00000000" w:rsidRDefault="00AB6E4A">
      <w:pPr>
        <w:pStyle w:val="FORMATTEXT"/>
        <w:ind w:firstLine="568"/>
        <w:jc w:val="both"/>
      </w:pPr>
      <w:r>
        <w:t>Самый простой способ определения этой величины - с помощью шагомера, который можно поместить в карман работающего или закрепить на его поясе, определить количество шагов за смену (во время регламентированных перерывов и обеденного пер</w:t>
      </w:r>
      <w:r>
        <w:t>ерыва шагомер снимать). Количество шагов за смену умножить на длину шага (мужской шаг в производственной обстановке в среднем равняется 0,6 м, а женский - 0,5 м) и полученную величину выразить в км. Перемещением по вертикали можно считать перемещения по ле</w:t>
      </w:r>
      <w:r>
        <w:t>стницам или наклонным поверхностям, угол наклона которых более 30° от горизонтали. Для профессий, связанных с перемещением как по горизонтали, так и по вертикали, эти расстояния можно суммировать и сопоставлять с тем показателем, величина которого была бол</w:t>
      </w:r>
      <w:r>
        <w:t>ьше.</w:t>
      </w:r>
    </w:p>
    <w:p w:rsidR="00000000" w:rsidRDefault="00AB6E4A">
      <w:pPr>
        <w:pStyle w:val="FORMATTEXT"/>
        <w:ind w:firstLine="568"/>
        <w:jc w:val="both"/>
      </w:pPr>
      <w:r>
        <w:t xml:space="preserve"> </w:t>
      </w:r>
    </w:p>
    <w:p w:rsidR="00000000" w:rsidRDefault="00AB6E4A">
      <w:pPr>
        <w:pStyle w:val="FORMATTEXT"/>
        <w:ind w:firstLine="568"/>
        <w:jc w:val="both"/>
      </w:pPr>
      <w:r>
        <w:t>Пример. По показателям шагомера работница при обслуживании станков делает около 12000 шагов за смену. Расстояние, которое она проходит за смену, составляет 6000 м или 6 км (12000·0,5 м). По этому показателю тяжесть труда относится ко второму классу.</w:t>
      </w:r>
    </w:p>
    <w:p w:rsidR="00000000" w:rsidRDefault="00AB6E4A">
      <w:pPr>
        <w:pStyle w:val="FORMATTEXT"/>
        <w:ind w:firstLine="568"/>
        <w:jc w:val="both"/>
      </w:pPr>
      <w:r>
        <w:t xml:space="preserve"> </w:t>
      </w:r>
    </w:p>
    <w:p w:rsidR="00000000" w:rsidRDefault="00AB6E4A">
      <w:pPr>
        <w:pStyle w:val="FORMATTEXT"/>
        <w:jc w:val="center"/>
      </w:pPr>
      <w:r>
        <w:rPr>
          <w:b/>
          <w:bCs/>
        </w:rPr>
        <w:t>8. Общая оценка тяжести трудового процесса</w:t>
      </w:r>
      <w:r>
        <w:t xml:space="preserve"> </w:t>
      </w:r>
    </w:p>
    <w:p w:rsidR="00000000" w:rsidRDefault="00AB6E4A">
      <w:pPr>
        <w:pStyle w:val="FORMATTEXT"/>
        <w:ind w:firstLine="568"/>
        <w:jc w:val="both"/>
      </w:pPr>
      <w:r>
        <w:t>Общая оценка по степени физической тяжести проводится на основе всех приведенных выше показателей. При этом в начале устанавливается класс по каждому измеренному показателю и вносится в протокол, а окончательн</w:t>
      </w:r>
      <w:r>
        <w:t>ая оценка тяжести труда устанавливается по показателю, отнесенному к наибольшему классу. При наличии двух и более показателей класса 3.1 и 3.2 общая оценка устанавливается на одну степень выше.</w:t>
      </w:r>
    </w:p>
    <w:p w:rsidR="00000000" w:rsidRDefault="00AB6E4A">
      <w:pPr>
        <w:pStyle w:val="FORMATTEXT"/>
        <w:ind w:firstLine="568"/>
        <w:jc w:val="both"/>
      </w:pPr>
      <w:r>
        <w:t xml:space="preserve"> </w:t>
      </w:r>
    </w:p>
    <w:p w:rsidR="00000000" w:rsidRDefault="00AB6E4A">
      <w:pPr>
        <w:pStyle w:val="FORMATTEXT"/>
        <w:jc w:val="center"/>
      </w:pPr>
      <w:r>
        <w:t xml:space="preserve">Пример оценки тяжести труда </w:t>
      </w:r>
    </w:p>
    <w:p w:rsidR="00000000" w:rsidRDefault="00AB6E4A">
      <w:pPr>
        <w:pStyle w:val="FORMATTEXT"/>
        <w:ind w:firstLine="568"/>
        <w:jc w:val="both"/>
      </w:pPr>
      <w:r>
        <w:t>Описание работы. Укладчица хлеб</w:t>
      </w:r>
      <w:r>
        <w:t>а вручную в позе стоя (75% времени смены) укладывает готовый хлеб с укладочного стола в лотки. Одновременно берет 2 батона (в каждой руке по батону), весом 0,4 кг каждый (одноразовый подъем груза составляет 0,8 кг) и переносит на расстояние 0,8 м. Всего за</w:t>
      </w:r>
      <w:r>
        <w:t xml:space="preserve"> смену укладчица укладывает 550 лотков, в каждом из которых по 20 батонов. Следовательно, за смену она укладывает 11000 батонов. При переносе со стола в лоток работница удерживает батоны в течение трех секунд. Лотки, в которые укладывают хлеб, стоят в конт</w:t>
      </w:r>
      <w:r>
        <w:t>ейнерах и при укладке в нижние ряды работница вынуждена совершать глубокие (более 30°) наклоны, число которых достигает 200 за смену.</w:t>
      </w:r>
    </w:p>
    <w:p w:rsidR="00000000" w:rsidRDefault="00AB6E4A">
      <w:pPr>
        <w:pStyle w:val="FORMATTEXT"/>
        <w:ind w:firstLine="568"/>
        <w:jc w:val="both"/>
      </w:pPr>
      <w:r>
        <w:t xml:space="preserve"> </w:t>
      </w:r>
    </w:p>
    <w:p w:rsidR="00000000" w:rsidRDefault="00AB6E4A">
      <w:pPr>
        <w:pStyle w:val="FORMATTEXT"/>
        <w:ind w:firstLine="568"/>
        <w:jc w:val="both"/>
      </w:pPr>
      <w:r>
        <w:t>Проведем расчеты:</w:t>
      </w:r>
    </w:p>
    <w:p w:rsidR="00000000" w:rsidRDefault="00AB6E4A">
      <w:pPr>
        <w:pStyle w:val="FORMATTEXT"/>
        <w:ind w:firstLine="568"/>
        <w:jc w:val="both"/>
      </w:pPr>
      <w:r>
        <w:t xml:space="preserve"> </w:t>
      </w:r>
    </w:p>
    <w:p w:rsidR="00000000" w:rsidRDefault="00AB6E4A">
      <w:pPr>
        <w:pStyle w:val="FORMATTEXT"/>
        <w:ind w:firstLine="568"/>
        <w:jc w:val="both"/>
      </w:pPr>
      <w:r>
        <w:t>п.1.1 - физическая динамическая нагрузка: 0,8 кг х 0,8 м х 5500 (т.к за один раз работница поднимает</w:t>
      </w:r>
      <w:r>
        <w:t xml:space="preserve"> 2 батона)=3520 кгм - класс 3.1;</w:t>
      </w:r>
    </w:p>
    <w:p w:rsidR="00000000" w:rsidRDefault="00AB6E4A">
      <w:pPr>
        <w:pStyle w:val="FORMATTEXT"/>
        <w:ind w:firstLine="568"/>
        <w:jc w:val="both"/>
      </w:pPr>
      <w:r>
        <w:t xml:space="preserve"> </w:t>
      </w:r>
    </w:p>
    <w:p w:rsidR="00000000" w:rsidRDefault="00AB6E4A">
      <w:pPr>
        <w:pStyle w:val="FORMATTEXT"/>
        <w:ind w:firstLine="568"/>
        <w:jc w:val="both"/>
      </w:pPr>
      <w:r>
        <w:t>п.2.2 - масса одноразового подъема груза: 0,8 кг - класс 1;</w:t>
      </w:r>
    </w:p>
    <w:p w:rsidR="00000000" w:rsidRDefault="00AB6E4A">
      <w:pPr>
        <w:pStyle w:val="FORMATTEXT"/>
        <w:ind w:firstLine="568"/>
        <w:jc w:val="both"/>
      </w:pPr>
      <w:r>
        <w:t xml:space="preserve"> </w:t>
      </w:r>
    </w:p>
    <w:p w:rsidR="00000000" w:rsidRDefault="00AB6E4A">
      <w:pPr>
        <w:pStyle w:val="FORMATTEXT"/>
        <w:ind w:firstLine="568"/>
        <w:jc w:val="both"/>
      </w:pPr>
      <w:r>
        <w:t>п.2.3 - суммарная масса груза в течение каждого часа смены - 0,8 кг х 5500=4400 кг и разделить на 8 ч работы в смену =550 кг - класс 3.1;</w:t>
      </w:r>
    </w:p>
    <w:p w:rsidR="00000000" w:rsidRDefault="00AB6E4A">
      <w:pPr>
        <w:pStyle w:val="FORMATTEXT"/>
        <w:ind w:firstLine="568"/>
        <w:jc w:val="both"/>
      </w:pPr>
      <w:r>
        <w:t xml:space="preserve"> </w:t>
      </w:r>
    </w:p>
    <w:p w:rsidR="00000000" w:rsidRDefault="00AB6E4A">
      <w:pPr>
        <w:pStyle w:val="FORMATTEXT"/>
        <w:ind w:firstLine="568"/>
        <w:jc w:val="both"/>
      </w:pPr>
      <w:r>
        <w:t>п.3.2 - стереотипны</w:t>
      </w:r>
      <w:r>
        <w:t>е движения (региональная нагрузка на мышцы рук и плечевого пояса): количество движений при укладке хлеба за смену достигает 21000 - класс 3.1;</w:t>
      </w:r>
    </w:p>
    <w:p w:rsidR="00000000" w:rsidRDefault="00AB6E4A">
      <w:pPr>
        <w:pStyle w:val="FORMATTEXT"/>
        <w:ind w:firstLine="568"/>
        <w:jc w:val="both"/>
      </w:pPr>
      <w:r>
        <w:t xml:space="preserve"> </w:t>
      </w:r>
    </w:p>
    <w:p w:rsidR="00000000" w:rsidRDefault="00AB6E4A">
      <w:pPr>
        <w:pStyle w:val="FORMATTEXT"/>
        <w:ind w:firstLine="568"/>
        <w:jc w:val="both"/>
      </w:pPr>
      <w:r>
        <w:t>п.п.4.1-4.2 - статическая нагрузка одной рукой: 0,4 кг х 3 с =1,2 кгс, т.к. батон удерживается в течение 3 с. С</w:t>
      </w:r>
      <w:r>
        <w:t>татическая нагрузка за смену одной рукой 1,2 кгс х 5500=6600 кгс, двумя руками - 13200 кгс (класс 1);</w:t>
      </w:r>
    </w:p>
    <w:p w:rsidR="00000000" w:rsidRDefault="00AB6E4A">
      <w:pPr>
        <w:pStyle w:val="FORMATTEXT"/>
        <w:ind w:firstLine="568"/>
        <w:jc w:val="both"/>
      </w:pPr>
      <w:r>
        <w:t xml:space="preserve"> </w:t>
      </w:r>
    </w:p>
    <w:p w:rsidR="00000000" w:rsidRDefault="00AB6E4A">
      <w:pPr>
        <w:pStyle w:val="FORMATTEXT"/>
        <w:ind w:firstLine="568"/>
        <w:jc w:val="both"/>
      </w:pPr>
      <w:r>
        <w:t>п.5. - рабочая поза: поза стоя до 80% времени смены - класс 3.1;</w:t>
      </w:r>
    </w:p>
    <w:p w:rsidR="00000000" w:rsidRDefault="00AB6E4A">
      <w:pPr>
        <w:pStyle w:val="FORMATTEXT"/>
        <w:ind w:firstLine="568"/>
        <w:jc w:val="both"/>
      </w:pPr>
      <w:r>
        <w:t xml:space="preserve"> </w:t>
      </w:r>
    </w:p>
    <w:p w:rsidR="00000000" w:rsidRDefault="00AB6E4A">
      <w:pPr>
        <w:pStyle w:val="FORMATTEXT"/>
        <w:ind w:firstLine="568"/>
        <w:jc w:val="both"/>
      </w:pPr>
      <w:r>
        <w:t>п.6 - наклоны корпуса за смену - класс 3.1;</w:t>
      </w:r>
    </w:p>
    <w:p w:rsidR="00000000" w:rsidRDefault="00AB6E4A">
      <w:pPr>
        <w:pStyle w:val="FORMATTEXT"/>
        <w:ind w:firstLine="568"/>
        <w:jc w:val="both"/>
      </w:pPr>
      <w:r>
        <w:t xml:space="preserve"> </w:t>
      </w:r>
    </w:p>
    <w:p w:rsidR="00000000" w:rsidRDefault="00AB6E4A">
      <w:pPr>
        <w:pStyle w:val="FORMATTEXT"/>
        <w:ind w:firstLine="568"/>
        <w:jc w:val="both"/>
      </w:pPr>
      <w:r>
        <w:t>п.7 - перемещение в пространстве: работ</w:t>
      </w:r>
      <w:r>
        <w:t>ница в основном стоит на месте, перемещения незначительные, до 1,5 км за смену.</w:t>
      </w:r>
    </w:p>
    <w:p w:rsidR="00000000" w:rsidRDefault="00AB6E4A">
      <w:pPr>
        <w:pStyle w:val="FORMATTEXT"/>
        <w:ind w:firstLine="568"/>
        <w:jc w:val="both"/>
      </w:pPr>
      <w:r>
        <w:t xml:space="preserve"> </w:t>
      </w:r>
    </w:p>
    <w:p w:rsidR="00000000" w:rsidRDefault="00AB6E4A">
      <w:pPr>
        <w:pStyle w:val="FORMATTEXT"/>
        <w:ind w:firstLine="568"/>
        <w:jc w:val="both"/>
      </w:pPr>
      <w:r>
        <w:t>Вносим показатели в протокол.</w:t>
      </w:r>
    </w:p>
    <w:p w:rsidR="00000000" w:rsidRDefault="00AB6E4A">
      <w:pPr>
        <w:pStyle w:val="FORMATTEXT"/>
        <w:ind w:firstLine="568"/>
        <w:jc w:val="both"/>
      </w:pPr>
      <w:r>
        <w:t xml:space="preserve"> </w:t>
      </w:r>
    </w:p>
    <w:p w:rsidR="00000000" w:rsidRDefault="00AB6E4A">
      <w:pPr>
        <w:pStyle w:val="FORMATTEXT"/>
        <w:jc w:val="center"/>
        <w:rPr>
          <w:b/>
          <w:bCs/>
        </w:rPr>
      </w:pPr>
      <w:r>
        <w:rPr>
          <w:b/>
          <w:bCs/>
        </w:rPr>
        <w:t>Протокол оценки условий труда по показателям тяжести трудового процесса</w:t>
      </w:r>
    </w:p>
    <w:p w:rsidR="00000000" w:rsidRDefault="00AB6E4A">
      <w:pPr>
        <w:pStyle w:val="FORMATTEXT"/>
        <w:jc w:val="center"/>
      </w:pPr>
      <w:r>
        <w:rPr>
          <w:b/>
          <w:bCs/>
        </w:rPr>
        <w:t xml:space="preserve"> </w:t>
      </w:r>
      <w:r>
        <w:t xml:space="preserve">(рекомендуемый)   </w:t>
      </w:r>
    </w:p>
    <w:tbl>
      <w:tblPr>
        <w:tblW w:w="0" w:type="auto"/>
        <w:tblLayout w:type="fixed"/>
        <w:tblCellMar>
          <w:left w:w="90" w:type="dxa"/>
          <w:right w:w="90" w:type="dxa"/>
        </w:tblCellMar>
        <w:tblLook w:val="0000" w:firstRow="0" w:lastRow="0" w:firstColumn="0" w:lastColumn="0" w:noHBand="0" w:noVBand="0"/>
      </w:tblPr>
      <w:tblGrid>
        <w:gridCol w:w="1050"/>
        <w:gridCol w:w="300"/>
        <w:gridCol w:w="203"/>
        <w:gridCol w:w="45"/>
        <w:gridCol w:w="2520"/>
        <w:gridCol w:w="900"/>
        <w:gridCol w:w="390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 И., 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a3"/>
              <w:jc w:val="center"/>
            </w:pPr>
            <w:r>
              <w:t xml:space="preserve">Иванова В.Д.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single" w:sz="6" w:space="0" w:color="auto"/>
              <w:right w:val="nil"/>
            </w:tcBorders>
            <w:tcMar>
              <w:top w:w="114" w:type="dxa"/>
              <w:left w:w="171" w:type="dxa"/>
              <w:bottom w:w="114" w:type="dxa"/>
              <w:right w:w="57" w:type="dxa"/>
            </w:tcMar>
          </w:tcPr>
          <w:p w:rsidR="00000000" w:rsidRDefault="00AB6E4A">
            <w:pPr>
              <w:pStyle w:val="a3"/>
              <w:jc w:val="center"/>
            </w:pPr>
            <w:r>
              <w:t xml:space="preserve">пол ж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Проф</w:t>
            </w:r>
            <w:r>
              <w:t xml:space="preserve">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50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укладчица хлеба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Предприятие: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5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Хлебзавод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5"/>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Краткое описание выполняемой работы: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Укладчица хлеба вручную укладывает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a3"/>
              <w:jc w:val="both"/>
            </w:pPr>
            <w:r>
              <w:t xml:space="preserve">готовый хлеб с укладочного стола в лотки.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tbl>
      <w:tblPr>
        <w:tblW w:w="0" w:type="auto"/>
        <w:tblLayout w:type="fixed"/>
        <w:tblCellMar>
          <w:left w:w="90" w:type="dxa"/>
          <w:right w:w="90" w:type="dxa"/>
        </w:tblCellMar>
        <w:tblLook w:val="0000" w:firstRow="0" w:lastRow="0" w:firstColumn="0" w:lastColumn="0" w:noHBand="0" w:noVBand="0"/>
      </w:tblPr>
      <w:tblGrid>
        <w:gridCol w:w="750"/>
        <w:gridCol w:w="5250"/>
        <w:gridCol w:w="1800"/>
        <w:gridCol w:w="1050"/>
      </w:tblGrid>
      <w:tr w:rsidR="00000000">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Показатели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Факт. значения</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Физическая динамическая нагрузка (кг х м): региональная - перемещение груза до 1 м общая нагрузка: перемещение груза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3520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от 1 до 5 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более 5 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Масса поднимаемого и перемещаемого вручну</w:t>
            </w:r>
            <w:r>
              <w:t>ю груза (кг):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при чередовании с другой работой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постоянно в течение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суммарная масса за каждый час смены: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 рабочей поверхности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 пола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Стереот</w:t>
            </w:r>
            <w:r>
              <w:t>ипные рабочие движения (кол-во):</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локальная нагрузка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региональная нагрузка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21000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Статическая нагрузка (кгс·с)</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одной рукой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двумя руками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 xml:space="preserve">с </w:t>
            </w:r>
            <w:r>
              <w:t>участием корпуса и ног</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Рабочая поза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стоя 75%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Наклоны корпуса (количество за смену)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200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Перемещение в пространстве (км):</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по горизонтали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7.2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2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по вертикали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78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Окончательная оценка тяжести труда</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Итак, из 9 показателей, характеризующих тяжесть труда, 5 относятся к классу 3.1. Учитывая пояснения раздела 8 (при наличии 2-х и более показателей класса 3.1, общая оценка повышается на одну степень), окончат</w:t>
      </w:r>
      <w:r>
        <w:t>ельная оценка тяжести трудового процесса укладчицы хлеба - класс 3.2.</w:t>
      </w:r>
    </w:p>
    <w:p w:rsidR="00000000" w:rsidRDefault="00AB6E4A">
      <w:pPr>
        <w:pStyle w:val="FORMATTEXT"/>
        <w:ind w:firstLine="568"/>
        <w:jc w:val="both"/>
      </w:pPr>
      <w:r>
        <w:t xml:space="preserve"> </w:t>
      </w:r>
    </w:p>
    <w:p w:rsidR="00000000" w:rsidRDefault="00AB6E4A">
      <w:pPr>
        <w:pStyle w:val="FORMATTEXT"/>
        <w:jc w:val="right"/>
      </w:pPr>
      <w:r>
        <w:t>Приложение 16</w:t>
      </w:r>
    </w:p>
    <w:p w:rsidR="00000000" w:rsidRDefault="00AB6E4A">
      <w:pPr>
        <w:pStyle w:val="FORMATTEXT"/>
        <w:jc w:val="right"/>
      </w:pPr>
      <w:r>
        <w:t xml:space="preserve"> обязательное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Методика оценки напряженности трудового процесса </w:t>
      </w:r>
    </w:p>
    <w:p w:rsidR="00000000" w:rsidRDefault="00AB6E4A">
      <w:pPr>
        <w:pStyle w:val="FORMATTEXT"/>
        <w:ind w:firstLine="568"/>
        <w:jc w:val="both"/>
      </w:pPr>
      <w:r>
        <w:t xml:space="preserve">Напряженность трудового процесса оценивают в соответствии с настоящими "Гигиеническими критериями </w:t>
      </w:r>
      <w:r>
        <w:t>оценки условий труда по показателям вредности и опасности факторов производственной среды, тяжести и напряженности трудового процесса".</w:t>
      </w:r>
    </w:p>
    <w:p w:rsidR="00000000" w:rsidRDefault="00AB6E4A">
      <w:pPr>
        <w:pStyle w:val="FORMATTEXT"/>
        <w:ind w:firstLine="568"/>
        <w:jc w:val="both"/>
      </w:pPr>
      <w:r>
        <w:t xml:space="preserve"> </w:t>
      </w:r>
    </w:p>
    <w:p w:rsidR="00000000" w:rsidRDefault="00AB6E4A">
      <w:pPr>
        <w:pStyle w:val="FORMATTEXT"/>
        <w:ind w:firstLine="568"/>
        <w:jc w:val="both"/>
      </w:pPr>
      <w:r>
        <w:t>Оценка напряженности труда профессиональной группы работников основана на анализе трудовой деятельности и ее структуры</w:t>
      </w:r>
      <w:r>
        <w:t>, которые изучаются путем хронометражных наблюдений в динамике всего рабочего дня, в течение не менее одной недели. Анализ основан на учете всего комплекса производственных факторов (стимулов, раздражителей), создающих предпосылки для возникновения неблаго</w:t>
      </w:r>
      <w:r>
        <w:t>приятных нервно-эмоциональных состояний (перенапряжения). Все факторы (показатели) трудового процесса имеют качественную или количественную выраженность и сгруппированы по видам нагрузок: интеллектуальные, сенсорные, эмоциональные, монотонные, режимные наг</w:t>
      </w:r>
      <w:r>
        <w:t>рузки.</w:t>
      </w:r>
    </w:p>
    <w:p w:rsidR="00000000" w:rsidRDefault="00AB6E4A">
      <w:pPr>
        <w:pStyle w:val="FORMATTEXT"/>
        <w:ind w:firstLine="568"/>
        <w:jc w:val="both"/>
      </w:pPr>
      <w:r>
        <w:t xml:space="preserve"> </w:t>
      </w:r>
    </w:p>
    <w:p w:rsidR="00000000" w:rsidRDefault="00AB6E4A">
      <w:pPr>
        <w:pStyle w:val="FORMATTEXT"/>
        <w:jc w:val="center"/>
      </w:pPr>
      <w:r>
        <w:rPr>
          <w:b/>
          <w:bCs/>
        </w:rPr>
        <w:t>1. Нагрузки интеллектуального характера</w:t>
      </w:r>
      <w:r>
        <w:t xml:space="preserve"> </w:t>
      </w:r>
    </w:p>
    <w:p w:rsidR="00000000" w:rsidRDefault="00AB6E4A">
      <w:pPr>
        <w:pStyle w:val="FORMATTEXT"/>
        <w:ind w:firstLine="568"/>
        <w:jc w:val="both"/>
      </w:pPr>
      <w:r>
        <w:t>1.1. "Содержание работы" указывает на степень сложности выполнения задания: от решения простых задач до творческой (эвристической) деятельности с решением сложных заданий при отсутствии алгоритма.</w:t>
      </w:r>
    </w:p>
    <w:p w:rsidR="00000000" w:rsidRDefault="00AB6E4A">
      <w:pPr>
        <w:pStyle w:val="FORMATTEXT"/>
        <w:ind w:firstLine="568"/>
        <w:jc w:val="both"/>
      </w:pPr>
      <w:r>
        <w:t xml:space="preserve"> </w:t>
      </w:r>
    </w:p>
    <w:p w:rsidR="00000000" w:rsidRDefault="00AB6E4A">
      <w:pPr>
        <w:pStyle w:val="FORMATTEXT"/>
        <w:ind w:firstLine="568"/>
        <w:jc w:val="both"/>
      </w:pPr>
      <w:r>
        <w:t>Различи</w:t>
      </w:r>
      <w:r>
        <w:t>я между классами 2 и 3.1 практически сводятся к двум пунктам: "решение простых" (класс 2) или "сложных задач с выбором по известным алгоритмам" (класс 3.1) и "решение задач по инструкции" (класс 2) или "работа по серии инструкций" (класс 3.1).</w:t>
      </w:r>
    </w:p>
    <w:p w:rsidR="00000000" w:rsidRDefault="00AB6E4A">
      <w:pPr>
        <w:pStyle w:val="FORMATTEXT"/>
        <w:ind w:firstLine="568"/>
        <w:jc w:val="both"/>
      </w:pPr>
      <w:r>
        <w:t xml:space="preserve"> </w:t>
      </w:r>
    </w:p>
    <w:p w:rsidR="00000000" w:rsidRDefault="00AB6E4A">
      <w:pPr>
        <w:pStyle w:val="FORMATTEXT"/>
        <w:ind w:firstLine="568"/>
        <w:jc w:val="both"/>
      </w:pPr>
      <w:r>
        <w:t>В случае п</w:t>
      </w:r>
      <w:r>
        <w:t>рименения оценочного критерия "простота - сложность решаемых задач" можно воспользоваться таблицей, где приведены некоторые характерные признаки простых и сложных задач.</w:t>
      </w:r>
    </w:p>
    <w:p w:rsidR="00000000" w:rsidRDefault="00AB6E4A">
      <w:pPr>
        <w:pStyle w:val="FORMATTEXT"/>
        <w:ind w:firstLine="568"/>
        <w:jc w:val="both"/>
      </w:pPr>
      <w:r>
        <w:t xml:space="preserve"> </w:t>
      </w:r>
    </w:p>
    <w:p w:rsidR="00000000" w:rsidRDefault="00AB6E4A">
      <w:pPr>
        <w:pStyle w:val="FORMATTEXT"/>
        <w:jc w:val="center"/>
      </w:pPr>
      <w:r>
        <w:rPr>
          <w:b/>
          <w:bCs/>
        </w:rPr>
        <w:t>Некоторые признаки сложности решаемых задач</w:t>
      </w:r>
      <w:r>
        <w:t xml:space="preserve"> </w:t>
      </w:r>
    </w:p>
    <w:tbl>
      <w:tblPr>
        <w:tblW w:w="0" w:type="auto"/>
        <w:tblLayout w:type="fixed"/>
        <w:tblCellMar>
          <w:left w:w="90" w:type="dxa"/>
          <w:right w:w="90" w:type="dxa"/>
        </w:tblCellMar>
        <w:tblLook w:val="0000" w:firstRow="0" w:lastRow="0" w:firstColumn="0" w:lastColumn="0" w:noHBand="0" w:noVBand="0"/>
      </w:tblPr>
      <w:tblGrid>
        <w:gridCol w:w="4603"/>
        <w:gridCol w:w="4753"/>
      </w:tblGrid>
      <w:tr w:rsidR="00000000">
        <w:tblPrEx>
          <w:tblCellMar>
            <w:top w:w="0" w:type="dxa"/>
            <w:bottom w:w="0" w:type="dxa"/>
          </w:tblCellMar>
        </w:tblPrEx>
        <w:tc>
          <w:tcPr>
            <w:tcW w:w="460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Простые задачи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Сложные задачи</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 Не требуют рассуждений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 Требуют рассуждений</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 Имеют ясно сформулированную цель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2. Цель сформулирована только в общем (например, руководство работой бригады)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 Отсутствует необходимость построения внутренних представлений о внешних соб</w:t>
            </w:r>
            <w:r>
              <w:rPr>
                <w:sz w:val="18"/>
                <w:szCs w:val="18"/>
              </w:rPr>
              <w:t>ытиях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3. Необходимо построение внутренних представлений о внешних событиях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 План решения всей задачи содержится в инструкции (инструкциях)</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4. Решение всей задачи необходимо планировать</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 Задача может включать несколько подзадач, не связанн</w:t>
            </w:r>
            <w:r>
              <w:rPr>
                <w:sz w:val="18"/>
                <w:szCs w:val="18"/>
              </w:rPr>
              <w:t>ых между собой или связанных только последовательностью действий. Информация, полученная при решении подзадачи, не анализируется и не используется при решении другой подзадачи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5. Задача всегда включает решение связанных логически подзадач, а информация</w:t>
            </w:r>
            <w:r>
              <w:rPr>
                <w:sz w:val="18"/>
                <w:szCs w:val="18"/>
              </w:rPr>
              <w:t>, полученная при решении каждой подзадачи, анализируется и учитывается при решении следующей подзадачи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60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6. Последовательность действий известна, либо она не имеет значения</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7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6. Последовательность действий выбирается исполнителем и имеет значение для ре</w:t>
            </w:r>
            <w:r>
              <w:rPr>
                <w:sz w:val="18"/>
                <w:szCs w:val="18"/>
              </w:rPr>
              <w:t>шения задачи</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 xml:space="preserve">Например, в задачу лаборанта химического анализа входят подзадачи (операции): отбор проб (как правило), приготовление реактивов, обработка проб (с помощью химрастворов, сжигания) и количественная оценка содержания анализируемых веществ в </w:t>
      </w:r>
      <w:r>
        <w:t>пробе. Каждая подзадача имеет четкие инструкции, ясно сформулированные цели и предопределенный конечный результат с известной последовательностью действий, т.е. по указанным выше признакам он решает простые задачи (класс 2). Работа инженера-химика, наприме</w:t>
      </w:r>
      <w:r>
        <w:t>р, носит совершенно иной характер. Вначале он должен определить качественный состав пробы, используя иногда сложные методы качественного анализа (планирование задачи, выбор последовательности действий и анализ результатов подзадачи), затем разработать моде</w:t>
      </w:r>
      <w:r>
        <w:t xml:space="preserve">ль выполнения работ для лаборантов, используя информацию, полученную при решении предыдущей подзадачи. Затем, на основе всей полученной информации, инженер проводит окончательную оценку результатов, т.е. задача может быть решена только с помощью алгоритма </w:t>
      </w:r>
      <w:r>
        <w:t>как логической совокупности правил (класс 3.1).</w:t>
      </w:r>
    </w:p>
    <w:p w:rsidR="00000000" w:rsidRDefault="00AB6E4A">
      <w:pPr>
        <w:pStyle w:val="FORMATTEXT"/>
        <w:ind w:firstLine="568"/>
        <w:jc w:val="both"/>
      </w:pPr>
      <w:r>
        <w:t xml:space="preserve"> </w:t>
      </w:r>
    </w:p>
    <w:p w:rsidR="00000000" w:rsidRDefault="00AB6E4A">
      <w:pPr>
        <w:pStyle w:val="FORMATTEXT"/>
        <w:ind w:firstLine="568"/>
        <w:jc w:val="both"/>
      </w:pPr>
      <w:r>
        <w:t>Применяя оценочный критерий "работа по инструкции - работа по серии инструкций", следует обратить внимание на то, что иногда число инструкций, характеризующих содержание работы, не является достаточно надеж</w:t>
      </w:r>
      <w:r>
        <w:t>ной характеристикой интеллектуальных нагрузок.</w:t>
      </w:r>
    </w:p>
    <w:p w:rsidR="00000000" w:rsidRDefault="00AB6E4A">
      <w:pPr>
        <w:pStyle w:val="FORMATTEXT"/>
        <w:ind w:firstLine="568"/>
        <w:jc w:val="both"/>
      </w:pPr>
      <w:r>
        <w:t xml:space="preserve"> </w:t>
      </w:r>
    </w:p>
    <w:p w:rsidR="00000000" w:rsidRDefault="00AB6E4A">
      <w:pPr>
        <w:pStyle w:val="FORMATTEXT"/>
        <w:ind w:firstLine="568"/>
        <w:jc w:val="both"/>
      </w:pPr>
      <w:r>
        <w:t>Например, лаборант химического анализа может работать по нескольким инструкциям, тогда как заведующий химлабораторией работает по одной должностной инструкции. Поэтому здесь следует обращать внимание на те с</w:t>
      </w:r>
      <w:r>
        <w:t>лучаи, когда общая инструкция, являясь формально единственной, содержит множество отдельных инструкций, и в этом случае оценивать деятельность как работу по серии инструкций.</w:t>
      </w:r>
    </w:p>
    <w:p w:rsidR="00000000" w:rsidRDefault="00AB6E4A">
      <w:pPr>
        <w:pStyle w:val="FORMATTEXT"/>
        <w:ind w:firstLine="568"/>
        <w:jc w:val="both"/>
      </w:pPr>
      <w:r>
        <w:t xml:space="preserve"> </w:t>
      </w:r>
    </w:p>
    <w:p w:rsidR="00000000" w:rsidRDefault="00AB6E4A">
      <w:pPr>
        <w:pStyle w:val="FORMATTEXT"/>
        <w:ind w:firstLine="568"/>
        <w:jc w:val="both"/>
      </w:pPr>
      <w:r>
        <w:t>Различия между классами 3.1 и 3.2 по показателю "содержание работы" (интеллекту</w:t>
      </w:r>
      <w:r>
        <w:t>альные нагрузки) заключаются лишь в одной характеристике - используются ли решения задач по известным алгоритмам (класс 3.1) либо эвристические приемы (класс 3.2). Они отличаются друг от друга наличием или отсутствием гарантии получения правильного результ</w:t>
      </w:r>
      <w:r>
        <w:t>ата. Алгоритм - это логическая совокупность правил, которая, если ей следовать, всегда приводит к верному решению задачи. Эвристические приемы - это некоторые эмпирические правила (процедуры или описания), пользование которыми не гарантирует успешного выпо</w:t>
      </w:r>
      <w:r>
        <w:t>лнения задачи. Следовательно, классом 3.2 должна оцениваться такая работа, при которой способы решения задачи заранее не известны.</w:t>
      </w:r>
    </w:p>
    <w:p w:rsidR="00000000" w:rsidRDefault="00AB6E4A">
      <w:pPr>
        <w:pStyle w:val="FORMATTEXT"/>
        <w:ind w:firstLine="568"/>
        <w:jc w:val="both"/>
      </w:pPr>
      <w:r>
        <w:t xml:space="preserve"> </w:t>
      </w:r>
    </w:p>
    <w:p w:rsidR="00000000" w:rsidRDefault="00AB6E4A">
      <w:pPr>
        <w:pStyle w:val="FORMATTEXT"/>
        <w:ind w:firstLine="568"/>
        <w:jc w:val="both"/>
      </w:pPr>
      <w:r>
        <w:t xml:space="preserve">Дополнительным признаком класса 3.2 является "единоличное руководство в сложных ситуациях". Здесь необходимо рассматривать </w:t>
      </w:r>
      <w:r>
        <w:t>лишь те ситуации, которые могут возникнуть внезапно (как правило, это предаварийные или аварийные ситуации) и имеют чрезвычайный характер (например, возможность остановки технологического процесса, поломки сложного и дорогостоящего оборудования, возникнове</w:t>
      </w:r>
      <w:r>
        <w:t>ние опасности для жизни), а также, если руководство действиями других лиц в таких ситуациях обусловлено должностной инструкцией, действующей на аттестуемом рабочем месте.</w:t>
      </w:r>
    </w:p>
    <w:p w:rsidR="00000000" w:rsidRDefault="00AB6E4A">
      <w:pPr>
        <w:pStyle w:val="FORMATTEXT"/>
        <w:ind w:firstLine="568"/>
        <w:jc w:val="both"/>
      </w:pPr>
      <w:r>
        <w:t xml:space="preserve"> </w:t>
      </w:r>
    </w:p>
    <w:p w:rsidR="00000000" w:rsidRDefault="00AB6E4A">
      <w:pPr>
        <w:pStyle w:val="FORMATTEXT"/>
        <w:ind w:firstLine="568"/>
        <w:jc w:val="both"/>
      </w:pPr>
      <w:r>
        <w:t xml:space="preserve">Таким образом, классом 3.1 необходимо оценивать такие работы, где принятие решений </w:t>
      </w:r>
      <w:r>
        <w:t>происходит на основе необходимой и достаточной информации по известному алгоритму (как правило, это задачи диагностики или выбора), а классом 3.2 оценивать работу, когда решения необходимо принимать в условиях неполной или недостаточной информации (как пра</w:t>
      </w:r>
      <w:r>
        <w:t>вило, это решения в условиях неопределенности), а алгоритм решения отсутствует. Имеет значение и постоянство решения таких задач.</w:t>
      </w:r>
    </w:p>
    <w:p w:rsidR="00000000" w:rsidRDefault="00AB6E4A">
      <w:pPr>
        <w:pStyle w:val="FORMATTEXT"/>
        <w:ind w:firstLine="568"/>
        <w:jc w:val="both"/>
      </w:pPr>
      <w:r>
        <w:t xml:space="preserve"> </w:t>
      </w:r>
    </w:p>
    <w:p w:rsidR="00000000" w:rsidRDefault="00AB6E4A">
      <w:pPr>
        <w:pStyle w:val="FORMATTEXT"/>
        <w:ind w:firstLine="568"/>
        <w:jc w:val="both"/>
      </w:pPr>
      <w:r>
        <w:t xml:space="preserve">Например, диспетчер энергосистемы решает обычно задачи, оцениваемые классом 3.1, а при возникновении аварийных ситуаций - и </w:t>
      </w:r>
      <w:r>
        <w:t>задачи класса 3.1, если задача является типичной и встречавшейся ранее, и класса 3.2, если такая ситуация встречается впервые. Поскольку задачи класса 3.2 встречаются намного реже, работу диспетчера следует оценить по критерию "содержание работы" классом 3</w:t>
      </w:r>
      <w:r>
        <w:t>.1.</w:t>
      </w:r>
    </w:p>
    <w:p w:rsidR="00000000" w:rsidRDefault="00AB6E4A">
      <w:pPr>
        <w:pStyle w:val="FORMATTEXT"/>
        <w:ind w:firstLine="568"/>
        <w:jc w:val="both"/>
      </w:pPr>
      <w:r>
        <w:t xml:space="preserve"> </w:t>
      </w:r>
    </w:p>
    <w:p w:rsidR="00000000" w:rsidRDefault="00AB6E4A">
      <w:pPr>
        <w:pStyle w:val="FORMATTEXT"/>
        <w:ind w:firstLine="568"/>
        <w:jc w:val="both"/>
      </w:pPr>
      <w:r>
        <w:t>Примеры. Наиболее простые задачи решают лаборанты* (1 класс условий труда**), а деятельность, требующая решения простых задач, но уже с выбором (по инструкции) характерна для медицинских сестер, телефонистов, телеграфистов и т.п. (2 класс). Сложные з</w:t>
      </w:r>
      <w:r>
        <w:t>адачи, решаемые по известному алгоритму (работа по серии инструкций), имеют место в работе руководителей, мастеров промышленных предприятий, водителей транспортных средств, авиадиспетчеров и др. (класс 3.1). Наиболее сложная по содержанию работа, требующая</w:t>
      </w:r>
      <w:r>
        <w:t xml:space="preserve"> в той или иной степени эвристической (творческой) деятельности, установлена у научных работников, конструкторов, врачей разного профиля и др. (класс 3.2). </w:t>
      </w:r>
    </w:p>
    <w:p w:rsidR="00000000" w:rsidRDefault="00AB6E4A">
      <w:pPr>
        <w:pStyle w:val="FORMATTEXT"/>
        <w:jc w:val="both"/>
      </w:pPr>
      <w:r>
        <w:t xml:space="preserve">________________      </w:t>
      </w:r>
    </w:p>
    <w:p w:rsidR="00000000" w:rsidRDefault="00AB6E4A">
      <w:pPr>
        <w:pStyle w:val="FORMATTEXT"/>
        <w:ind w:firstLine="568"/>
        <w:jc w:val="both"/>
      </w:pPr>
      <w:r>
        <w:t>* В качестве примеров приведены результаты оценки некоторых профессиональных</w:t>
      </w:r>
      <w:r>
        <w:t xml:space="preserve"> групп исполнительского, управленческого, операторского и творческого видов труда.</w:t>
      </w:r>
    </w:p>
    <w:p w:rsidR="00000000" w:rsidRDefault="00AB6E4A">
      <w:pPr>
        <w:pStyle w:val="FORMATTEXT"/>
        <w:ind w:firstLine="568"/>
        <w:jc w:val="both"/>
      </w:pPr>
      <w:r>
        <w:t xml:space="preserve"> </w:t>
      </w:r>
    </w:p>
    <w:p w:rsidR="00000000" w:rsidRDefault="00AB6E4A">
      <w:pPr>
        <w:pStyle w:val="FORMATTEXT"/>
        <w:ind w:firstLine="568"/>
        <w:jc w:val="both"/>
      </w:pPr>
      <w:r>
        <w:t>** В скобках указаны классы условий труда в соответствии с настоящим руководством.</w:t>
      </w:r>
    </w:p>
    <w:p w:rsidR="00000000" w:rsidRDefault="00AB6E4A">
      <w:pPr>
        <w:pStyle w:val="FORMATTEXT"/>
        <w:ind w:firstLine="568"/>
        <w:jc w:val="both"/>
      </w:pPr>
      <w:r>
        <w:t xml:space="preserve"> </w:t>
      </w:r>
    </w:p>
    <w:p w:rsidR="00000000" w:rsidRDefault="00AB6E4A">
      <w:pPr>
        <w:pStyle w:val="FORMATTEXT"/>
        <w:ind w:firstLine="568"/>
        <w:jc w:val="both"/>
      </w:pPr>
      <w:r>
        <w:t>1.2. "Восприятие сигналов (информации) и их оценка". Критериальным с точки зрения разл</w:t>
      </w:r>
      <w:r>
        <w:t>ичий между классами напряженности трудового процесса является установочная цель (или эталонная норма), которая принимается для сопоставления поступающей при работе информации с номинальными значениями, необходимыми для успешного хода рабочего процесса.</w:t>
      </w:r>
    </w:p>
    <w:p w:rsidR="00000000" w:rsidRDefault="00AB6E4A">
      <w:pPr>
        <w:pStyle w:val="FORMATTEXT"/>
        <w:ind w:firstLine="568"/>
        <w:jc w:val="both"/>
      </w:pPr>
      <w:r>
        <w:t xml:space="preserve"> </w:t>
      </w:r>
    </w:p>
    <w:p w:rsidR="00000000" w:rsidRDefault="00AB6E4A">
      <w:pPr>
        <w:pStyle w:val="FORMATTEXT"/>
        <w:ind w:firstLine="568"/>
        <w:jc w:val="both"/>
      </w:pPr>
      <w:r>
        <w:t>К</w:t>
      </w:r>
      <w:r>
        <w:t> классу 2 относится работа, при которой восприятие сигналов предполагает последующую коррекцию действий или операций. При этом под действием следует понимать элемент деятельности, в процессе которого достигается конкретная, не разлагаемая на более простые,</w:t>
      </w:r>
      <w:r>
        <w:t xml:space="preserve"> осознанная цель, а под операцией - законченное действие (или сумма действий), в результате которого достигается элементарная технологическая цель.</w:t>
      </w:r>
    </w:p>
    <w:p w:rsidR="00000000" w:rsidRDefault="00AB6E4A">
      <w:pPr>
        <w:pStyle w:val="FORMATTEXT"/>
        <w:ind w:firstLine="568"/>
        <w:jc w:val="both"/>
      </w:pPr>
      <w:r>
        <w:t xml:space="preserve"> </w:t>
      </w:r>
    </w:p>
    <w:p w:rsidR="00000000" w:rsidRDefault="00AB6E4A">
      <w:pPr>
        <w:pStyle w:val="FORMATTEXT"/>
        <w:ind w:firstLine="568"/>
        <w:jc w:val="both"/>
      </w:pPr>
      <w:r>
        <w:t>Например, у токаря обработка простой детали выполняется посредством ряда операций (закрепление детали, обр</w:t>
      </w:r>
      <w:r>
        <w:t>аботка наружной и внутренней поверхностей, обрезание уступов и т.д.), каждая из которых включает ряд элементарных действий, иногда называемых приемами. Коррекция действий и операций здесь заключается в сравнении с определенными несложными и не связанными м</w:t>
      </w:r>
      <w:r>
        <w:t>ежду собой "эталонами", операции являются отдельными и законченными элементарными составными частями технологического процесса, а воспринимаемая информация и соответствующая коррекция носит характер "правильно - неправильно" по типу процесса идентификации,</w:t>
      </w:r>
      <w:r>
        <w:t xml:space="preserve"> для которой характерно оперирование целостными эталонами. К типичным примерам можно отнести работу контролера, станочника, электрогазосварщика и большинства представителей массовых рабочих профессий, основой которых является предметная деятельность.</w:t>
      </w:r>
    </w:p>
    <w:p w:rsidR="00000000" w:rsidRDefault="00AB6E4A">
      <w:pPr>
        <w:pStyle w:val="FORMATTEXT"/>
        <w:ind w:firstLine="568"/>
        <w:jc w:val="both"/>
      </w:pPr>
      <w:r>
        <w:t xml:space="preserve"> </w:t>
      </w:r>
    </w:p>
    <w:p w:rsidR="00000000" w:rsidRDefault="00AB6E4A">
      <w:pPr>
        <w:pStyle w:val="FORMATTEXT"/>
        <w:ind w:firstLine="568"/>
        <w:jc w:val="both"/>
      </w:pPr>
      <w:r>
        <w:t>"Эт</w:t>
      </w:r>
      <w:r>
        <w:t>алоном" при работах, характеризующихся по данному показателю напряженностью класса 3.1, является совокупность информации, характеризующей наличное состояние объекта труда при работах, основой которых является интеллектуальная деятельность. Коррекция (сравн</w:t>
      </w:r>
      <w:r>
        <w:t>ение с эталоном), производится здесь по типу процесса опознавания, включая процессы декодирования, информационного поиска и информационной подготовки решения на основе мышления с обязательным использованием интеллекта, т.е. умственных способностей исполнит</w:t>
      </w:r>
      <w:r>
        <w:t>еля. К таким работам относится большинство профессий операторского и диспетчерского типа, труд научных работников. Восприятие сигналов с последующим сопоставлением фактических значений параметров (информации) с их номинальными требуемыми уровнями отмечаетс</w:t>
      </w:r>
      <w:r>
        <w:t>я в работе медсестер, мастеров, телефонистов и телеграфистов и др. (класс 3.1).</w:t>
      </w:r>
    </w:p>
    <w:p w:rsidR="00000000" w:rsidRDefault="00AB6E4A">
      <w:pPr>
        <w:pStyle w:val="FORMATTEXT"/>
        <w:ind w:firstLine="568"/>
        <w:jc w:val="both"/>
      </w:pPr>
      <w:r>
        <w:t xml:space="preserve"> </w:t>
      </w:r>
    </w:p>
    <w:p w:rsidR="00000000" w:rsidRDefault="00AB6E4A">
      <w:pPr>
        <w:pStyle w:val="FORMATTEXT"/>
        <w:ind w:firstLine="568"/>
        <w:jc w:val="both"/>
      </w:pPr>
      <w:r>
        <w:t>Классом 3.2 оценивается работа, связанная с восприятием сигналов с последующей комплексной оценкой всей производственной деятельности. В этом случае, когда трудовая деятельно</w:t>
      </w:r>
      <w:r>
        <w:t>сть требует восприятия сигналов с последующей комплексной оценкой всех производственных параметров (информации), соответственно такой труд по напряженности относится к классу 3.2 (руководители промышленных предприятий, водители транспортных средств, авиади</w:t>
      </w:r>
      <w:r>
        <w:t>спетчеры, конструкторы, врачи, научные работники и т.д.).</w:t>
      </w:r>
    </w:p>
    <w:p w:rsidR="00000000" w:rsidRDefault="00AB6E4A">
      <w:pPr>
        <w:pStyle w:val="FORMATTEXT"/>
        <w:ind w:firstLine="568"/>
        <w:jc w:val="both"/>
      </w:pPr>
      <w:r>
        <w:t xml:space="preserve"> </w:t>
      </w:r>
    </w:p>
    <w:p w:rsidR="00000000" w:rsidRDefault="00AB6E4A">
      <w:pPr>
        <w:pStyle w:val="FORMATTEXT"/>
        <w:ind w:firstLine="568"/>
        <w:jc w:val="both"/>
      </w:pPr>
      <w:r>
        <w:t>1.3. "Распределение функций по степени сложности задания". Любая трудовая деятельность характеризуется распределением функций между работниками. Соответственно, чем больше возложено функциональных</w:t>
      </w:r>
      <w:r>
        <w:t xml:space="preserve"> обязанностей на работника, тем выше напряженность его труда.</w:t>
      </w:r>
    </w:p>
    <w:p w:rsidR="00000000" w:rsidRDefault="00AB6E4A">
      <w:pPr>
        <w:pStyle w:val="FORMATTEXT"/>
        <w:ind w:firstLine="568"/>
        <w:jc w:val="both"/>
      </w:pPr>
      <w:r>
        <w:t xml:space="preserve"> </w:t>
      </w:r>
    </w:p>
    <w:p w:rsidR="00000000" w:rsidRDefault="00AB6E4A">
      <w:pPr>
        <w:pStyle w:val="FORMATTEXT"/>
        <w:ind w:firstLine="568"/>
        <w:jc w:val="both"/>
      </w:pPr>
      <w:r>
        <w:t>По данному показателю класс 2 (допустимый) и класс 3 (напряженный труд) различаются по двум характеристикам - наличию или отсутствию функции контроля и работы по распределению заданий другим л</w:t>
      </w:r>
      <w:r>
        <w:t>ицам. Классом 3.1 характеризуется работа, обязательным элементом которой является контроль выполнения задания. Здесь имеется в виду контроль выполнения задания другими лицами, поскольку контроль выполнения своих заданий должен оцениваться классом 2 (обрабо</w:t>
      </w:r>
      <w:r>
        <w:t>тка, выполнение задания и его проверка, которая, по сути, и является контролем).</w:t>
      </w:r>
    </w:p>
    <w:p w:rsidR="00000000" w:rsidRDefault="00AB6E4A">
      <w:pPr>
        <w:pStyle w:val="FORMATTEXT"/>
        <w:ind w:firstLine="568"/>
        <w:jc w:val="both"/>
      </w:pPr>
      <w:r>
        <w:t xml:space="preserve"> </w:t>
      </w:r>
    </w:p>
    <w:p w:rsidR="00000000" w:rsidRDefault="00AB6E4A">
      <w:pPr>
        <w:pStyle w:val="FORMATTEXT"/>
        <w:ind w:firstLine="568"/>
        <w:jc w:val="both"/>
      </w:pPr>
      <w:r>
        <w:t>Примером работ, включающих контроль выполнения заданий, может являться работа инженера по охране труда, инженера производственно-технического отдела и др.</w:t>
      </w:r>
    </w:p>
    <w:p w:rsidR="00000000" w:rsidRDefault="00AB6E4A">
      <w:pPr>
        <w:pStyle w:val="FORMATTEXT"/>
        <w:ind w:firstLine="568"/>
        <w:jc w:val="both"/>
      </w:pPr>
      <w:r>
        <w:t xml:space="preserve"> </w:t>
      </w:r>
    </w:p>
    <w:p w:rsidR="00000000" w:rsidRDefault="00AB6E4A">
      <w:pPr>
        <w:pStyle w:val="FORMATTEXT"/>
        <w:ind w:firstLine="568"/>
        <w:jc w:val="both"/>
      </w:pPr>
      <w:r>
        <w:t>Классом 3.2 оцен</w:t>
      </w:r>
      <w:r>
        <w:t>ивается по данному показателю такая работа, которая включает не только контроль, но и предварительную работу по распределению заданий другим лицам.</w:t>
      </w:r>
    </w:p>
    <w:p w:rsidR="00000000" w:rsidRDefault="00AB6E4A">
      <w:pPr>
        <w:pStyle w:val="FORMATTEXT"/>
        <w:ind w:firstLine="568"/>
        <w:jc w:val="both"/>
      </w:pPr>
      <w:r>
        <w:t xml:space="preserve"> </w:t>
      </w:r>
    </w:p>
    <w:p w:rsidR="00000000" w:rsidRDefault="00AB6E4A">
      <w:pPr>
        <w:pStyle w:val="FORMATTEXT"/>
        <w:ind w:firstLine="568"/>
        <w:jc w:val="both"/>
      </w:pPr>
      <w:r>
        <w:t>Так, трудовая деятельность, содержащая простые функции, направленные на обработку и выполнение конкретного</w:t>
      </w:r>
      <w:r>
        <w:t xml:space="preserve"> задания, не приводит к значительной напряженности труда. Примером такой деятельности является работа лаборанта (класс 1). Напряженность возрастает, когда осуществляется обработка, выполнение с последующей проверкой выполнения задания (класс 2), что характ</w:t>
      </w:r>
      <w:r>
        <w:t>ерно для таких профессий, как медицинские сестры, телефонисты и т.п.</w:t>
      </w:r>
    </w:p>
    <w:p w:rsidR="00000000" w:rsidRDefault="00AB6E4A">
      <w:pPr>
        <w:pStyle w:val="FORMATTEXT"/>
        <w:ind w:firstLine="568"/>
        <w:jc w:val="both"/>
      </w:pPr>
      <w:r>
        <w:t xml:space="preserve"> </w:t>
      </w:r>
    </w:p>
    <w:p w:rsidR="00000000" w:rsidRDefault="00AB6E4A">
      <w:pPr>
        <w:pStyle w:val="FORMATTEXT"/>
        <w:ind w:firstLine="568"/>
        <w:jc w:val="both"/>
      </w:pPr>
      <w:r>
        <w:t>Обработка, проверка и, кроме того, контроль за выполнением задания указывает на большую степень сложности выполняемых функций работником, и, соответственно, в большей степени проявляетс</w:t>
      </w:r>
      <w:r>
        <w:t>я напряженность труда (мастера промышленных предприятий, телеграфисты, конструкторы, водители транспортных средств - класс 3.1).</w:t>
      </w:r>
    </w:p>
    <w:p w:rsidR="00000000" w:rsidRDefault="00AB6E4A">
      <w:pPr>
        <w:pStyle w:val="FORMATTEXT"/>
        <w:ind w:firstLine="568"/>
        <w:jc w:val="both"/>
      </w:pPr>
      <w:r>
        <w:t xml:space="preserve"> </w:t>
      </w:r>
    </w:p>
    <w:p w:rsidR="00000000" w:rsidRDefault="00AB6E4A">
      <w:pPr>
        <w:pStyle w:val="FORMATTEXT"/>
        <w:ind w:firstLine="568"/>
        <w:jc w:val="both"/>
      </w:pPr>
      <w:r>
        <w:t>Наиболее сложная функция - это предварительная подготовительная работа с последующим распределением заданий другим лицам (кла</w:t>
      </w:r>
      <w:r>
        <w:t>сс 3.2), которая характерна для таких профессий как руководители промышленных предприятий, авиадиспетчеры, научные работники, врачи и т.п.</w:t>
      </w:r>
    </w:p>
    <w:p w:rsidR="00000000" w:rsidRDefault="00AB6E4A">
      <w:pPr>
        <w:pStyle w:val="FORMATTEXT"/>
        <w:ind w:firstLine="568"/>
        <w:jc w:val="both"/>
      </w:pPr>
      <w:r>
        <w:t xml:space="preserve"> </w:t>
      </w:r>
    </w:p>
    <w:p w:rsidR="00000000" w:rsidRDefault="00AB6E4A">
      <w:pPr>
        <w:pStyle w:val="FORMATTEXT"/>
        <w:ind w:firstLine="568"/>
        <w:jc w:val="both"/>
      </w:pPr>
      <w:r>
        <w:t>1.4. "Характер выполняемой работы" - в том случае, когда работа выполняется по индивидуальному плану, то уровень на</w:t>
      </w:r>
      <w:r>
        <w:t>пряженности труда невысок (1 класс - лаборанты). Если работа протекает по строго установленному графику с возможной его коррекцией по мере необходимости, то напряженность повышается (2 класс - медсестры, телефонисты, телеграфисты и др.). Еще большая напряж</w:t>
      </w:r>
      <w:r>
        <w:t>енность труда характерна, когда работа выполняется в условиях дефицита времени (класс 3.1 - мастера промышленных предприятий, научные работники, конструкторы). Наибольшая напряженность (класс 3.2) характеризуется работой в условиях дефицита времени и инфор</w:t>
      </w:r>
      <w:r>
        <w:t>мации. При этом отмечается высокая ответственность за конечный результат работы (врачи, руководители промышленных предприятий, водители транспортных средств, авиадиспетчеры).</w:t>
      </w:r>
    </w:p>
    <w:p w:rsidR="00000000" w:rsidRDefault="00AB6E4A">
      <w:pPr>
        <w:pStyle w:val="FORMATTEXT"/>
        <w:ind w:firstLine="568"/>
        <w:jc w:val="both"/>
      </w:pPr>
      <w:r>
        <w:t xml:space="preserve"> </w:t>
      </w:r>
    </w:p>
    <w:p w:rsidR="00000000" w:rsidRDefault="00AB6E4A">
      <w:pPr>
        <w:pStyle w:val="FORMATTEXT"/>
        <w:ind w:firstLine="568"/>
        <w:jc w:val="both"/>
      </w:pPr>
      <w:r>
        <w:t>Таким образом, критериями для отнесения работ по данному показателю к классу 3.</w:t>
      </w:r>
      <w:r>
        <w:t>1 (напряженный труд 1 степени) является работа в условиях дефицита времени. В практике работы под дефицитом времени понимают, как правило, большую загруженность работой, на основании чего практически любую работу оценивают по данному показателю классом 3.1</w:t>
      </w:r>
      <w:r>
        <w:t>. Здесь необходимо руководствоваться требованием настоящего руководства, согласно которому оценку условий труда должны выполнять при проведении технологических процессов в соответствии с технологическим регламентом. Поэтому классом 3.1 по показателю "харак</w:t>
      </w:r>
      <w:r>
        <w:t>тер выполняемой работы" должна оцениваться лишь такая работа, при которой дефицит времени является ее постоянной и неотъемлемой характеристикой, и при этом успешное выполнение задания возможно только при правильных действиях в условиях такого дефицита.</w:t>
      </w:r>
    </w:p>
    <w:p w:rsidR="00000000" w:rsidRDefault="00AB6E4A">
      <w:pPr>
        <w:pStyle w:val="FORMATTEXT"/>
        <w:ind w:firstLine="568"/>
        <w:jc w:val="both"/>
      </w:pPr>
      <w:r>
        <w:t xml:space="preserve"> </w:t>
      </w:r>
    </w:p>
    <w:p w:rsidR="00000000" w:rsidRDefault="00AB6E4A">
      <w:pPr>
        <w:pStyle w:val="FORMATTEXT"/>
        <w:ind w:firstLine="568"/>
        <w:jc w:val="both"/>
      </w:pPr>
      <w:r>
        <w:t>Н</w:t>
      </w:r>
      <w:r>
        <w:t>апряженный труд 2 степени (класс 3.2) характеризует такую работу, которая происходит в условиях дефицита времени и информации с повышенной ответственностью за конечный результат. В отношении дефицита времени следует руководствоваться изложенными выше сообр</w:t>
      </w:r>
      <w:r>
        <w:t>ажениями, а что касается повышенной ответственности за конечный результат, то такая ответственность должна быть не только субъективно осознаваемой, поскольку на любом рабочем месте исполнитель такую ответственность осознает и несет, но и возлагаемой на исп</w:t>
      </w:r>
      <w:r>
        <w:t>олнителя должностной инструкцией. Степень ответственности должна быть высокой - это ответственность за нормальный ход технологического процесса (например, диспетчер, машинист котлов, турбин и блоков на энергопредприятии), за сохранность уникального, сложно</w:t>
      </w:r>
      <w:r>
        <w:t>го и дорогостоящего оборудования и за жизнь других людей (мастера, бригадиры).</w:t>
      </w:r>
    </w:p>
    <w:p w:rsidR="00000000" w:rsidRDefault="00AB6E4A">
      <w:pPr>
        <w:pStyle w:val="FORMATTEXT"/>
        <w:ind w:firstLine="568"/>
        <w:jc w:val="both"/>
      </w:pPr>
      <w:r>
        <w:t xml:space="preserve"> </w:t>
      </w:r>
    </w:p>
    <w:p w:rsidR="00000000" w:rsidRDefault="00AB6E4A">
      <w:pPr>
        <w:pStyle w:val="FORMATTEXT"/>
        <w:ind w:firstLine="568"/>
        <w:jc w:val="both"/>
      </w:pPr>
      <w:r>
        <w:t>В качестве примера степени ответственности приведем работу врачей. Работа далеко не всех врачей характеризуется одинаковым уровнем напряженности по характеру работы: например,</w:t>
      </w:r>
      <w:r>
        <w:t xml:space="preserve"> работа врачей скорой помощи, хирургов (оперирующих), травматологов, анестезиологов, реаниматоров, без сомнения, может быть оценена по рассматриваемому показателю классом 3.2 (дефицит времени, информации и повышенная ответственность за конечный результат),</w:t>
      </w:r>
      <w:r>
        <w:t xml:space="preserve"> тогда как работа, например, врачей поликлиники - терапевтов, окулистов и других, - таким критериям не соответствует, так же, как работа, например, врачей-гигиенистов.</w:t>
      </w:r>
    </w:p>
    <w:p w:rsidR="00000000" w:rsidRDefault="00AB6E4A">
      <w:pPr>
        <w:pStyle w:val="FORMATTEXT"/>
        <w:ind w:firstLine="568"/>
        <w:jc w:val="both"/>
      </w:pPr>
      <w:r>
        <w:t xml:space="preserve"> </w:t>
      </w:r>
    </w:p>
    <w:p w:rsidR="00000000" w:rsidRDefault="00AB6E4A">
      <w:pPr>
        <w:pStyle w:val="FORMATTEXT"/>
        <w:jc w:val="center"/>
      </w:pPr>
      <w:r>
        <w:rPr>
          <w:b/>
          <w:bCs/>
        </w:rPr>
        <w:t>2. Сенсорные нагрузки</w:t>
      </w:r>
      <w:r>
        <w:t xml:space="preserve"> </w:t>
      </w:r>
    </w:p>
    <w:p w:rsidR="00000000" w:rsidRDefault="00AB6E4A">
      <w:pPr>
        <w:pStyle w:val="FORMATTEXT"/>
        <w:ind w:firstLine="568"/>
        <w:jc w:val="both"/>
      </w:pPr>
      <w:r>
        <w:t xml:space="preserve">2.1. "Длительность сосредоточенного наблюдения (в % от времени </w:t>
      </w:r>
      <w:r>
        <w:t>смены)" - чем больше процент времени отводится в течение смены на сосредоточенное наблюдение, тем выше напряженность. Общее время рабочей смены принимается за 100%.</w:t>
      </w:r>
    </w:p>
    <w:p w:rsidR="00000000" w:rsidRDefault="00AB6E4A">
      <w:pPr>
        <w:pStyle w:val="FORMATTEXT"/>
        <w:ind w:firstLine="568"/>
        <w:jc w:val="both"/>
      </w:pPr>
      <w:r>
        <w:t xml:space="preserve"> </w:t>
      </w:r>
    </w:p>
    <w:p w:rsidR="00000000" w:rsidRDefault="00AB6E4A">
      <w:pPr>
        <w:pStyle w:val="FORMATTEXT"/>
        <w:ind w:firstLine="568"/>
        <w:jc w:val="both"/>
      </w:pPr>
      <w:r>
        <w:t>Пример. Наибольшая длительность сосредоточенного наблюдения за ходом технологического про</w:t>
      </w:r>
      <w:r>
        <w:t>цесса отмечается у операторских профессий: телефонисты, телеграфисты, авиадиспетчеры, водители транспортных средств (более 75% смены - класс 3.2). Несколько ниже значение этого параметра (51-75%) установлено у врачей (класс 3.1). От 26 до 50% значения этог</w:t>
      </w:r>
      <w:r>
        <w:t>о показателя колебалось у медицинских сестер, мастеров промышленных предприятий (2 класс). Самый низкий уровень этого показателя наблюдается у руководителей предприятия, научных работников, конструкторов (1 класс - до 25% от общего времени смены).</w:t>
      </w:r>
    </w:p>
    <w:p w:rsidR="00000000" w:rsidRDefault="00AB6E4A">
      <w:pPr>
        <w:pStyle w:val="FORMATTEXT"/>
        <w:ind w:firstLine="568"/>
        <w:jc w:val="both"/>
      </w:pPr>
      <w:r>
        <w:t xml:space="preserve"> </w:t>
      </w:r>
    </w:p>
    <w:p w:rsidR="00000000" w:rsidRDefault="00AB6E4A">
      <w:pPr>
        <w:pStyle w:val="FORMATTEXT"/>
        <w:ind w:firstLine="568"/>
        <w:jc w:val="both"/>
      </w:pPr>
      <w:r>
        <w:t>В осно</w:t>
      </w:r>
      <w:r>
        <w:t>ве этого процесса, характеризующего напряженность труда, лежит сосредоточение или концентрация внимания на каком-либо реальном (водитель) или идеальном (переводчик) объекте, поэтому данный показатель следует трактовать шире, как "длительность сосредоточени</w:t>
      </w:r>
      <w:r>
        <w:t>я внимания", которое проявляется в углубленности в деятельность. Определяющей характеристикой здесь является именно сосредоточение внимания в отличие от пассивного характера наблюдения за ходом технологического процесса, когда исполнитель периодически, вре</w:t>
      </w:r>
      <w:r>
        <w:t>мя от времени, контролирует состояние какого-либо объекта.</w:t>
      </w:r>
    </w:p>
    <w:p w:rsidR="00000000" w:rsidRDefault="00AB6E4A">
      <w:pPr>
        <w:pStyle w:val="FORMATTEXT"/>
        <w:ind w:firstLine="568"/>
        <w:jc w:val="both"/>
      </w:pPr>
      <w:r>
        <w:t xml:space="preserve"> </w:t>
      </w:r>
    </w:p>
    <w:p w:rsidR="00000000" w:rsidRDefault="00AB6E4A">
      <w:pPr>
        <w:pStyle w:val="FORMATTEXT"/>
        <w:ind w:firstLine="568"/>
        <w:jc w:val="both"/>
      </w:pPr>
      <w:r>
        <w:t>Различия здесь определяются следующим. Длительное сосредоточенное наблюдение необходимо в тех профессиях, где состояние наблюдаемого объекта все время изменяется, и деятельность исполнителя заклю</w:t>
      </w:r>
      <w:r>
        <w:t>чается в периодическом решении ряда задач, непрерывно следующих друг за другом, на основе получаемой и постоянно меняющейся информации (врачи-хирурги в процессе операции, корректоры, переводчики, авиадиспетчеры, водители, операторы радиолокационных станций</w:t>
      </w:r>
      <w:r>
        <w:t xml:space="preserve"> и т.д.).</w:t>
      </w:r>
    </w:p>
    <w:p w:rsidR="00000000" w:rsidRDefault="00AB6E4A">
      <w:pPr>
        <w:pStyle w:val="FORMATTEXT"/>
        <w:ind w:firstLine="568"/>
        <w:jc w:val="both"/>
      </w:pPr>
      <w:r>
        <w:t xml:space="preserve"> </w:t>
      </w:r>
    </w:p>
    <w:p w:rsidR="00000000" w:rsidRDefault="00AB6E4A">
      <w:pPr>
        <w:pStyle w:val="FORMATTEXT"/>
        <w:ind w:firstLine="568"/>
        <w:jc w:val="both"/>
      </w:pPr>
      <w:r>
        <w:t>Наиболее часто по данному критерию встречаются две ошибки. Первая заключается в том, что данным показателем оцениваются такие работы, когда наблюдение не является сосредоточенным, а осуществляется в дискретном режиме, как, например, у диспетчер</w:t>
      </w:r>
      <w:r>
        <w:t>ов на щитах управления технологическими процессами, когда они время от времени отмечают показания приборов при нормальном ходе процесса. Вторая ошибка состоит в том, что высокие показатели по длительности сосредоточенного наблюдения присваиваются априорно,</w:t>
      </w:r>
      <w:r>
        <w:t xml:space="preserve"> только из-за того, что в профессиональной деятельности данная характеристика ярко выражена, как, например, у водителей.</w:t>
      </w:r>
    </w:p>
    <w:p w:rsidR="00000000" w:rsidRDefault="00AB6E4A">
      <w:pPr>
        <w:pStyle w:val="FORMATTEXT"/>
        <w:ind w:firstLine="568"/>
        <w:jc w:val="both"/>
      </w:pPr>
      <w:r>
        <w:t xml:space="preserve"> </w:t>
      </w:r>
    </w:p>
    <w:p w:rsidR="00000000" w:rsidRDefault="00AB6E4A">
      <w:pPr>
        <w:pStyle w:val="FORMATTEXT"/>
        <w:ind w:firstLine="568"/>
        <w:jc w:val="both"/>
      </w:pPr>
      <w:r>
        <w:t>Так, у водителей транспортных средств, длительность сосредоточенного наблюдения в процессе управления транспортным средством в средне</w:t>
      </w:r>
      <w:r>
        <w:t>м более 75% времени смены; на этом основании работа всех водителей оценивается по данному показателю классом 3.2. Однако, это справедливо далеко не для всех водителей.</w:t>
      </w:r>
    </w:p>
    <w:p w:rsidR="00000000" w:rsidRDefault="00AB6E4A">
      <w:pPr>
        <w:pStyle w:val="FORMATTEXT"/>
        <w:ind w:firstLine="568"/>
        <w:jc w:val="both"/>
      </w:pPr>
      <w:r>
        <w:t xml:space="preserve"> </w:t>
      </w:r>
    </w:p>
    <w:p w:rsidR="00000000" w:rsidRDefault="00AB6E4A">
      <w:pPr>
        <w:pStyle w:val="FORMATTEXT"/>
        <w:ind w:firstLine="568"/>
        <w:jc w:val="both"/>
      </w:pPr>
      <w:r>
        <w:t>Например, этот показатель существенно ниже у водителей вахтовых и пожарных автомобилей</w:t>
      </w:r>
      <w:r>
        <w:t>, а также автомобилей, на которых смонтировано специальное оборудование (бурильные, паровые установки, краны и др.). Поэтому данный показатель необходимо оценивать в каждом конкретном случае по его фактическому значению, получаемому либо с помощью хрономет</w:t>
      </w:r>
      <w:r>
        <w:t>ража, либо иным способом.</w:t>
      </w:r>
    </w:p>
    <w:p w:rsidR="00000000" w:rsidRDefault="00AB6E4A">
      <w:pPr>
        <w:pStyle w:val="FORMATTEXT"/>
        <w:ind w:firstLine="568"/>
        <w:jc w:val="both"/>
      </w:pPr>
      <w:r>
        <w:t xml:space="preserve"> </w:t>
      </w:r>
    </w:p>
    <w:p w:rsidR="00000000" w:rsidRDefault="00AB6E4A">
      <w:pPr>
        <w:pStyle w:val="FORMATTEXT"/>
        <w:ind w:firstLine="568"/>
        <w:jc w:val="both"/>
      </w:pPr>
      <w:r>
        <w:t xml:space="preserve">Например, у сварщиков длительность сосредоточенного наблюдения достаточно точно можно определить, измерив время сгорания одного электрода и подсчитав число использованных за рабочую смену электродов. У водителей автомобилей его </w:t>
      </w:r>
      <w:r>
        <w:t xml:space="preserve">легко определить по показателю сменного пробега (в км), деленному на среднюю скорость движения автомобиля (км в час) на данном участке, сведения о которой можно получить в соответствующем отделении Российской транспортной инспекции. На практике достаточно </w:t>
      </w:r>
      <w:r>
        <w:t>часто такие расчеты показывают, что суммарное время вождения автомобиля и, соответственно, длительность сосредоточенного наблюдения не превышают 2-4 часов за рабочую смену. Хорошие результаты дает также использование технологической документации, например,</w:t>
      </w:r>
      <w:r>
        <w:t xml:space="preserve"> карт технологического процесса, паспортов рабочих мест и др.</w:t>
      </w:r>
    </w:p>
    <w:p w:rsidR="00000000" w:rsidRDefault="00AB6E4A">
      <w:pPr>
        <w:pStyle w:val="FORMATTEXT"/>
        <w:ind w:firstLine="568"/>
        <w:jc w:val="both"/>
      </w:pPr>
      <w:r>
        <w:t xml:space="preserve"> </w:t>
      </w:r>
    </w:p>
    <w:p w:rsidR="00000000" w:rsidRDefault="00AB6E4A">
      <w:pPr>
        <w:pStyle w:val="FORMATTEXT"/>
        <w:ind w:firstLine="568"/>
        <w:jc w:val="both"/>
      </w:pPr>
      <w:r>
        <w:t>2.2. "Плотность сигналов (световых, звуковых) и сообщений в среднем за 1 час работы" - количество воспринимаемых и передаваемых сигналов (сообщений, распоряжений) позволяет оценивать занятость</w:t>
      </w:r>
      <w:r>
        <w:t>, специфику деятельности работника. Чем больше число поступающих и передаваемых сигналов или сообщений, тем выше информационная нагрузка, приводящая к возрастанию напряженности. По форме (или способу) предъявления информации сигналы могут подаваться со спе</w:t>
      </w:r>
      <w:r>
        <w:t>циальных устройств (световые, звуковые сигнальные устройства, шкалы приборов, таблицы, графики и диаграммы, символы, текст, формулы и т.д.) и при речевом сообщении (по телефону и радиофону, при непосредственном прямом контакте работников).</w:t>
      </w:r>
    </w:p>
    <w:p w:rsidR="00000000" w:rsidRDefault="00AB6E4A">
      <w:pPr>
        <w:pStyle w:val="FORMATTEXT"/>
        <w:ind w:firstLine="568"/>
        <w:jc w:val="both"/>
      </w:pPr>
      <w:r>
        <w:t xml:space="preserve"> </w:t>
      </w:r>
    </w:p>
    <w:p w:rsidR="00000000" w:rsidRDefault="00AB6E4A">
      <w:pPr>
        <w:pStyle w:val="FORMATTEXT"/>
        <w:ind w:firstLine="568"/>
        <w:jc w:val="both"/>
      </w:pPr>
      <w:r>
        <w:t>Пример. Наибол</w:t>
      </w:r>
      <w:r>
        <w:t>ьшее число связей и сигналов с наземными службами и с экипажами самолетов отмечается у авиадиспетчеров - более 300 (класс 3.2). Производственная деятельность водителя во время управления транспортными средствами несколько ниже - в среднем около 200 сигнало</w:t>
      </w:r>
      <w:r>
        <w:t>в в течение часа (класс 3.1). К этому же классу относится труд телеграфистов. В диапазоне от 75 до 175 сигналов поступает в течение часа у телефонистов</w:t>
      </w:r>
      <w:r w:rsidR="00D3490E">
        <w:t xml:space="preserve"> (число обслуженных абонементов </w:t>
      </w:r>
      <w:r>
        <w:t>в час от 25 до 150). У медицинских сестер и врачей реанимационных отделе</w:t>
      </w:r>
      <w:r>
        <w:t xml:space="preserve">ний (срочный вызов к больному, сигнализация с мониторов о состоянии больного) - 2 класс. Наименьшее число сигналов и сообщений характерно для таких профессий, как лаборанты, руководители, мастера, научные работники, конструкторы - 1 класс. </w:t>
      </w:r>
    </w:p>
    <w:p w:rsidR="00000000" w:rsidRDefault="00AB6E4A">
      <w:pPr>
        <w:pStyle w:val="FORMATTEXT"/>
        <w:ind w:firstLine="568"/>
        <w:jc w:val="both"/>
      </w:pPr>
    </w:p>
    <w:p w:rsidR="00000000" w:rsidRDefault="00AB6E4A">
      <w:pPr>
        <w:pStyle w:val="FORMATTEXT"/>
        <w:ind w:firstLine="568"/>
        <w:jc w:val="both"/>
      </w:pPr>
      <w:r>
        <w:t>Существенных ошибок можно избежать, если не присваивать высоких значений данного показателя во всех случаях и только вследствие того, что восприятие сигналов и сообщений является характерной</w:t>
      </w:r>
      <w:r>
        <w:t xml:space="preserve"> особенностью работы. Например, водитель городского транспорта воспринимает в час около 200 сигналов. Однако, этот показатель может быть существенно ниже у водителей, например, междугородных автобусов, водителей "дальнобойщиков", водителей вахтовых автомоб</w:t>
      </w:r>
      <w:r>
        <w:t>илей или в случаях, когда плотность транспортного потока невелика, что характерно для сельской местности. Точно так же телеграфисты и телефонисты узла связи крупного города будут существенно отличаться по данному показателю от коллег, работающих в небольшо</w:t>
      </w:r>
      <w:r>
        <w:t>м узле связи.</w:t>
      </w:r>
    </w:p>
    <w:p w:rsidR="00000000" w:rsidRDefault="00AB6E4A">
      <w:pPr>
        <w:pStyle w:val="FORMATTEXT"/>
        <w:ind w:firstLine="568"/>
        <w:jc w:val="both"/>
      </w:pPr>
      <w:r>
        <w:t xml:space="preserve"> </w:t>
      </w:r>
    </w:p>
    <w:p w:rsidR="00000000" w:rsidRDefault="00AB6E4A">
      <w:pPr>
        <w:pStyle w:val="FORMATTEXT"/>
        <w:ind w:firstLine="568"/>
        <w:jc w:val="both"/>
      </w:pPr>
      <w:r>
        <w:t>2.3. "Число производственных объектов одновременного наблюдения" - указывает, что с увеличением числа объектов одновременного наблюдения возрастает напряженность труда. Эта характеристика труда предъявляет требования к объему внимания (от 4</w:t>
      </w:r>
      <w:r>
        <w:t xml:space="preserve"> до 8 не связанных объектов) и его распределению как способности одновременно сосредотачивать внимание на нескольких объектах или действиях.</w:t>
      </w:r>
    </w:p>
    <w:p w:rsidR="00000000" w:rsidRDefault="00AB6E4A">
      <w:pPr>
        <w:pStyle w:val="FORMATTEXT"/>
        <w:ind w:firstLine="568"/>
        <w:jc w:val="both"/>
      </w:pPr>
      <w:r>
        <w:t xml:space="preserve"> </w:t>
      </w:r>
    </w:p>
    <w:p w:rsidR="00000000" w:rsidRDefault="00AB6E4A">
      <w:pPr>
        <w:pStyle w:val="FORMATTEXT"/>
        <w:ind w:firstLine="568"/>
        <w:jc w:val="both"/>
      </w:pPr>
      <w:r>
        <w:t>Необходимым условием для того, чтобы работа оценивалась данным показателем, является время, затрачиваемое от полу</w:t>
      </w:r>
      <w:r>
        <w:t xml:space="preserve">чения информации от объектов одновременного наблюдения до действий: если это время существенно мало и действия необходимо выполнять сразу же после приема информации одновременно от всех необходимых объектов (иначе нарушится нормальный ход технологического </w:t>
      </w:r>
      <w:r>
        <w:t>процесса или возникнет существенная ошибка), то работу необходимо характеризовать числом производственных объектов одновременного наблюдения (пилоты, водители, машинисты других транспортных средств, операторы, управляющие роботами и манипуляторами, и др.).</w:t>
      </w:r>
      <w:r>
        <w:t xml:space="preserve"> Если же информация может быть получена путем последовательного переключения внимания с объекта на объект и имеется достаточно времени до принятия решения и/или выполнения действий, а человек обычно переходит от распределения к переключению внимания, то та</w:t>
      </w:r>
      <w:r>
        <w:t>кую работу не следует оценивать по показателю "число объектов одновременного наблюдения" (дежурный электрослесарь по КИПиА, контролер-обходчик, комплектовщик).</w:t>
      </w:r>
    </w:p>
    <w:p w:rsidR="00000000" w:rsidRDefault="00AB6E4A">
      <w:pPr>
        <w:pStyle w:val="FORMATTEXT"/>
        <w:ind w:firstLine="568"/>
        <w:jc w:val="both"/>
      </w:pPr>
      <w:r>
        <w:t xml:space="preserve"> </w:t>
      </w:r>
    </w:p>
    <w:p w:rsidR="00000000" w:rsidRDefault="00AB6E4A">
      <w:pPr>
        <w:pStyle w:val="FORMATTEXT"/>
        <w:ind w:firstLine="568"/>
        <w:jc w:val="both"/>
      </w:pPr>
      <w:r>
        <w:t>Пример. Для операторского вида деятельности объектами одновременного наблюдения служат различн</w:t>
      </w:r>
      <w:r>
        <w:t>ые индикаторы, дисплеи, органы управления, клавиатура и т.п. Наибольшее число объектов одновременного наблюдения установлено у авиадиспетчеров - 13, что соответствует классу 3.1, несколько ниже это число у телеграфистов - 8-9 телетайпов, у водителей автотр</w:t>
      </w:r>
      <w:r>
        <w:t>анспортных средств (2 класс). До 5 объектов одновременного наблюдения отмечается у телефонистов, мастеров, руководителей, медсестер, врачей, конструкторов и других (1 класс).</w:t>
      </w:r>
    </w:p>
    <w:p w:rsidR="00000000" w:rsidRDefault="00AB6E4A">
      <w:pPr>
        <w:pStyle w:val="FORMATTEXT"/>
        <w:ind w:firstLine="568"/>
        <w:jc w:val="both"/>
      </w:pPr>
      <w:r>
        <w:t xml:space="preserve"> </w:t>
      </w:r>
    </w:p>
    <w:p w:rsidR="00000000" w:rsidRDefault="00AB6E4A">
      <w:pPr>
        <w:pStyle w:val="FORMATTEXT"/>
        <w:ind w:firstLine="568"/>
        <w:jc w:val="both"/>
      </w:pPr>
      <w:r>
        <w:t>2.4. "Размер объекта различения при длительности сосредоточенного внимания (% о</w:t>
      </w:r>
      <w:r>
        <w:t>т времени смены)". Чем меньше размер рассматриваемого предмета (изделия, детали, цифровой или буквенной информации и т.п.) и чем продолжительнее время наблюдения, тем выше нагрузка на зрительный анализатор. Соответственно возрастает класс напряженности тру</w:t>
      </w:r>
      <w:r>
        <w:t>да.</w:t>
      </w:r>
    </w:p>
    <w:p w:rsidR="00000000" w:rsidRDefault="00AB6E4A">
      <w:pPr>
        <w:pStyle w:val="FORMATTEXT"/>
        <w:ind w:firstLine="568"/>
        <w:jc w:val="both"/>
      </w:pPr>
      <w:r>
        <w:t xml:space="preserve"> </w:t>
      </w:r>
    </w:p>
    <w:p w:rsidR="00000000" w:rsidRDefault="00AB6E4A">
      <w:pPr>
        <w:pStyle w:val="FORMATTEXT"/>
        <w:ind w:firstLine="568"/>
        <w:jc w:val="both"/>
      </w:pPr>
      <w:r>
        <w:t>В качестве основы размеров объекта различения взяты категории зрительных работ из СНиП 23-05-95 "Естественное и искусственное освещение". При этом необходимо рассматривать лишь такой объект, который несет смысловую информацию, необходимую для выполне</w:t>
      </w:r>
      <w:r>
        <w:t xml:space="preserve">ния данной работы. Так, у контролеров это минимальный размер дефекта, который необходимо выявить, у операторов ПЭВМ - размер буквы или цифры, у оператора - размер шкалы прибора и т.д. (Часто учитывается только эта характеристика и не учитывается другая, в </w:t>
      </w:r>
      <w:r>
        <w:t>той же степени необходимая - длительность сосредоточения внимания на данном объекте, которая является равноценной и обязательной.)</w:t>
      </w:r>
    </w:p>
    <w:p w:rsidR="00000000" w:rsidRDefault="00AB6E4A">
      <w:pPr>
        <w:pStyle w:val="FORMATTEXT"/>
        <w:ind w:firstLine="568"/>
        <w:jc w:val="both"/>
      </w:pPr>
      <w:r>
        <w:t xml:space="preserve"> </w:t>
      </w:r>
    </w:p>
    <w:p w:rsidR="00000000" w:rsidRDefault="00AB6E4A">
      <w:pPr>
        <w:pStyle w:val="FORMATTEXT"/>
        <w:ind w:firstLine="568"/>
        <w:jc w:val="both"/>
      </w:pPr>
      <w:r>
        <w:t>В ряде случаев, когда размеры объекта малы, прибегают к помощи оптических приборов, увеличивающих эти размеры. Если к оптич</w:t>
      </w:r>
      <w:r>
        <w:t xml:space="preserve">еским приборам прибегают, время от времени, для уточнения информации, объектом различения является непосредственный носитель информации. Например, врачи-рентгенологи при просмотре флюорографических снимков должны дифференцировать затемнения диаметром до 1 </w:t>
      </w:r>
      <w:r>
        <w:t xml:space="preserve">мм (класс 3.1), и время от времени для уточнения информации пользуются лупой, что увеличивает размер объекта и переводит его в класс 2, однако основная работа по просмотру снимков проводится без оптических приборов, поэтому такая работа должна оцениваться </w:t>
      </w:r>
      <w:r>
        <w:t>по данному критерию классом 3.1.</w:t>
      </w:r>
    </w:p>
    <w:p w:rsidR="00000000" w:rsidRDefault="00AB6E4A">
      <w:pPr>
        <w:pStyle w:val="FORMATTEXT"/>
        <w:ind w:firstLine="568"/>
        <w:jc w:val="both"/>
      </w:pPr>
      <w:r>
        <w:t xml:space="preserve"> </w:t>
      </w:r>
    </w:p>
    <w:p w:rsidR="00000000" w:rsidRDefault="00AB6E4A">
      <w:pPr>
        <w:pStyle w:val="FORMATTEXT"/>
        <w:ind w:firstLine="568"/>
        <w:jc w:val="both"/>
      </w:pPr>
      <w:r>
        <w:t>В случае, если размер объекта настолько мал, что он неразличим без применения оптических приборов, и они применяются постоянно (например, при подсчете форменных элементов крови, размеры которых находятся в пределах</w:t>
      </w:r>
      <w:r>
        <w:t xml:space="preserve"> 0,006-0,015 мм, врач-лаборант всегда использует микроскоп), должен регистрироваться размер увеличенного объекта.</w:t>
      </w:r>
    </w:p>
    <w:p w:rsidR="00000000" w:rsidRDefault="00AB6E4A">
      <w:pPr>
        <w:pStyle w:val="FORMATTEXT"/>
        <w:ind w:firstLine="568"/>
        <w:jc w:val="both"/>
      </w:pPr>
      <w:r>
        <w:t xml:space="preserve"> </w:t>
      </w:r>
    </w:p>
    <w:p w:rsidR="00000000" w:rsidRDefault="00AB6E4A">
      <w:pPr>
        <w:pStyle w:val="FORMATTEXT"/>
        <w:ind w:firstLine="568"/>
        <w:jc w:val="both"/>
      </w:pPr>
      <w:r>
        <w:t xml:space="preserve">2.5. "Работа с оптическими приборами (микроскоп, лупа и т.п.) при длительности сосредоточенного наблюдения (% от времени смены)". На основе </w:t>
      </w:r>
      <w:r>
        <w:t>хронометражных наблюдений определяется время (часы, минуты) работы за оптическим прибором. Продолжительность рабочего дня принимается за 100%, а время фиксированного взгляда с использованием микроскопа, лупы переводится в проценты - чем больше процент врем</w:t>
      </w:r>
      <w:r>
        <w:t>ени, тем больше нагрузка, приводящая к развитию напряжения зрительного анализатора.</w:t>
      </w:r>
    </w:p>
    <w:p w:rsidR="00000000" w:rsidRDefault="00AB6E4A">
      <w:pPr>
        <w:pStyle w:val="FORMATTEXT"/>
        <w:ind w:firstLine="568"/>
        <w:jc w:val="both"/>
      </w:pPr>
      <w:r>
        <w:t xml:space="preserve"> </w:t>
      </w:r>
    </w:p>
    <w:p w:rsidR="00000000" w:rsidRDefault="00AB6E4A">
      <w:pPr>
        <w:pStyle w:val="FORMATTEXT"/>
        <w:ind w:firstLine="568"/>
        <w:jc w:val="both"/>
      </w:pPr>
      <w:r>
        <w:t>К оптическим приборам относятся те устройства, которые применяются для увеличения размеров рассматриваемого объекта - лупы, микроскопы, дефектоскопы, либо используемых дл</w:t>
      </w:r>
      <w:r>
        <w:t xml:space="preserve">я повышения разрешающей способности прибора или улучшения видимости (бинокли), что также связано с увеличением размеров объекта. К оптическим приборам не относятся различные устройства для отображения информации (дисплеи), в которых оптика не используется </w:t>
      </w:r>
      <w:r>
        <w:t>- различные индикаторы и шкалы, покрытые стеклянной или прозрачной пластмассовой крышкой.</w:t>
      </w:r>
    </w:p>
    <w:p w:rsidR="00000000" w:rsidRDefault="00AB6E4A">
      <w:pPr>
        <w:pStyle w:val="FORMATTEXT"/>
        <w:ind w:firstLine="568"/>
        <w:jc w:val="both"/>
      </w:pPr>
      <w:r>
        <w:t xml:space="preserve"> </w:t>
      </w:r>
    </w:p>
    <w:p w:rsidR="00000000" w:rsidRDefault="00AB6E4A">
      <w:pPr>
        <w:pStyle w:val="FORMATTEXT"/>
        <w:ind w:firstLine="568"/>
        <w:jc w:val="both"/>
      </w:pPr>
      <w:r>
        <w:t>2.6. "Наблюдение за экраном видеотерминала (ч в смену)". Согласно этому показателю фиксируется время (ч, мин) непосредственной работы пользователя ВДТ с экраном дис</w:t>
      </w:r>
      <w:r>
        <w:t>плея в течение всего рабочего дня при вводе данных, редактировании текста или программ, чтении информации буквенной, цифровой, графической с экрана. Чем больше время фиксации взора на экран пользователя ВДТ, тем больше нагрузка на зрительный анализатор и т</w:t>
      </w:r>
      <w:r>
        <w:t>ем выше напряженность труда.</w:t>
      </w:r>
    </w:p>
    <w:p w:rsidR="00000000" w:rsidRDefault="00AB6E4A">
      <w:pPr>
        <w:pStyle w:val="FORMATTEXT"/>
        <w:ind w:firstLine="568"/>
        <w:jc w:val="both"/>
      </w:pPr>
      <w:r>
        <w:t xml:space="preserve"> </w:t>
      </w:r>
    </w:p>
    <w:p w:rsidR="00000000" w:rsidRDefault="00AB6E4A">
      <w:pPr>
        <w:pStyle w:val="FORMATTEXT"/>
        <w:ind w:firstLine="568"/>
        <w:jc w:val="both"/>
      </w:pPr>
      <w:r>
        <w:t xml:space="preserve">Критерий "наблюдение за экранами видеотерминалов" следует применять для характеристики напряженности трудового процесса на всех рабочих местах, которые оборудованы средствами отображения информации как на электронно-лучевых, </w:t>
      </w:r>
      <w:r>
        <w:t>так и на дискретных (матричных) экранах (дисплеи, видеомодули, видеомониторы, видеотерминалы).</w:t>
      </w:r>
    </w:p>
    <w:p w:rsidR="00000000" w:rsidRDefault="00AB6E4A">
      <w:pPr>
        <w:pStyle w:val="FORMATTEXT"/>
        <w:ind w:firstLine="568"/>
        <w:jc w:val="both"/>
      </w:pPr>
      <w:r>
        <w:t xml:space="preserve"> </w:t>
      </w:r>
    </w:p>
    <w:p w:rsidR="00000000" w:rsidRDefault="00AB6E4A">
      <w:pPr>
        <w:pStyle w:val="FORMATTEXT"/>
        <w:ind w:firstLine="568"/>
        <w:jc w:val="both"/>
      </w:pPr>
      <w:r>
        <w:t>2.7. "Нагрузка на слуховой анализатор". Степень напряжения слухового анализатора определяется по зависимости разборчивости слов в процентах от соотношения межд</w:t>
      </w:r>
      <w:r>
        <w:t>у уровнем интенсивности речи и "белого" шума. Когда помех нет, разборчивость слов равна 100% - 1 класс. Ко 2-му классу относятся случаи, когда уровень речи превышает шум на 10-15 дБА и соответствует разборчивости слов, равной 90-70% или на расстоянии до 3,</w:t>
      </w:r>
      <w:r>
        <w:t>5 м и т.п.</w:t>
      </w:r>
    </w:p>
    <w:p w:rsidR="00000000" w:rsidRDefault="00AB6E4A">
      <w:pPr>
        <w:pStyle w:val="FORMATTEXT"/>
        <w:ind w:firstLine="568"/>
        <w:jc w:val="both"/>
      </w:pPr>
      <w:r>
        <w:t xml:space="preserve"> </w:t>
      </w:r>
    </w:p>
    <w:p w:rsidR="00000000" w:rsidRDefault="00AB6E4A">
      <w:pPr>
        <w:pStyle w:val="FORMATTEXT"/>
        <w:ind w:firstLine="568"/>
        <w:jc w:val="both"/>
      </w:pPr>
      <w:r>
        <w:t>Наиболее часто встречаемой ошибкой при оценке напряженности трудового процесса является та, когда данным показателем характеризуется любая работа, проводящаяся в условиях повышенного уровня шума. Показателем "нагрузка на слуховой анализатор" н</w:t>
      </w:r>
      <w:r>
        <w:t>еобходимо характеризовать такие работы, при которых исполнитель в условиях повышенного уровня шума должен воспринимать на слух речевую информацию или другие звуковые сигналы, которыми он руководствуется в процессе работы. Примером работ, связанных с нагруз</w:t>
      </w:r>
      <w:r>
        <w:t>кой на слуховой анализатор, является труд телефониста производственной связи, звукооператора ТВ, радио, музыкальных студий.</w:t>
      </w:r>
    </w:p>
    <w:p w:rsidR="00000000" w:rsidRDefault="00AB6E4A">
      <w:pPr>
        <w:pStyle w:val="FORMATTEXT"/>
        <w:ind w:firstLine="568"/>
        <w:jc w:val="both"/>
      </w:pPr>
      <w:r>
        <w:t xml:space="preserve"> </w:t>
      </w:r>
    </w:p>
    <w:p w:rsidR="00000000" w:rsidRDefault="00AB6E4A">
      <w:pPr>
        <w:pStyle w:val="FORMATTEXT"/>
        <w:ind w:firstLine="568"/>
        <w:jc w:val="both"/>
      </w:pPr>
      <w:r>
        <w:t>2.8. "Нагрузка на голосовой аппарат (суммарное количество часов, наговариваемых в неделю)". Степень напряжения голосового аппарата</w:t>
      </w:r>
      <w:r>
        <w:t xml:space="preserve"> зависит от продолжительности речевых нагрузок. Перенапряжение голоса наблюдается при длительной, без отдыха, голосовой деятельности.</w:t>
      </w:r>
    </w:p>
    <w:p w:rsidR="00000000" w:rsidRDefault="00AB6E4A">
      <w:pPr>
        <w:pStyle w:val="FORMATTEXT"/>
        <w:ind w:firstLine="568"/>
        <w:jc w:val="both"/>
      </w:pPr>
      <w:r>
        <w:t xml:space="preserve"> </w:t>
      </w:r>
    </w:p>
    <w:p w:rsidR="00000000" w:rsidRDefault="00AB6E4A">
      <w:pPr>
        <w:pStyle w:val="FORMATTEXT"/>
        <w:ind w:firstLine="568"/>
        <w:jc w:val="both"/>
      </w:pPr>
      <w:r>
        <w:t xml:space="preserve">Пример. Наибольшие нагрузки (класс 3.1 или 3.2) отмечаются у лиц голосоречевых профессий (педагоги, воспитатели детских </w:t>
      </w:r>
      <w:r>
        <w:t>учреждений, вокалисты, чтецы, актеры, дикторы, экскурсоводы и т.д.). В меньшей степени такой вид нагрузки характерен для других профессиональных групп (авиадиспетчеры, телефонисты, руководители и т.д. - 2 класс). Наименьшие значения критерия могут отмечать</w:t>
      </w:r>
      <w:r>
        <w:t>ся в работе других профессий, таких как лаборанты, конструкторы, водители автотранспорта (1 класс).</w:t>
      </w:r>
    </w:p>
    <w:p w:rsidR="00000000" w:rsidRDefault="00AB6E4A">
      <w:pPr>
        <w:pStyle w:val="FORMATTEXT"/>
        <w:ind w:firstLine="568"/>
        <w:jc w:val="both"/>
      </w:pPr>
      <w:r>
        <w:t xml:space="preserve"> </w:t>
      </w:r>
    </w:p>
    <w:p w:rsidR="00000000" w:rsidRDefault="00AB6E4A">
      <w:pPr>
        <w:pStyle w:val="FORMATTEXT"/>
        <w:jc w:val="center"/>
      </w:pPr>
      <w:r>
        <w:rPr>
          <w:b/>
          <w:bCs/>
        </w:rPr>
        <w:t>3. Эмоциональные нагрузки</w:t>
      </w:r>
      <w:r>
        <w:t xml:space="preserve"> </w:t>
      </w:r>
    </w:p>
    <w:p w:rsidR="00000000" w:rsidRDefault="00AB6E4A">
      <w:pPr>
        <w:pStyle w:val="FORMATTEXT"/>
        <w:ind w:firstLine="568"/>
        <w:jc w:val="both"/>
      </w:pPr>
      <w:r>
        <w:t>3.1. "Степень ответственности за результат собственной деятельности. Значимость ошибки" - указывает, в какой мере работник може</w:t>
      </w:r>
      <w:r>
        <w:t>т влиять на результат собственного труда при различных уровнях сложности осуществляемой деятельности. С возрастанием сложности повышается степень ответственности, поскольку ошибочные действия приводят к дополнительным усилиям со стороны работника или целог</w:t>
      </w:r>
      <w:r>
        <w:t>о коллектива, что соответственно приводит к увеличению эмоционального напряжения.</w:t>
      </w:r>
    </w:p>
    <w:p w:rsidR="00000000" w:rsidRDefault="00AB6E4A">
      <w:pPr>
        <w:pStyle w:val="FORMATTEXT"/>
        <w:ind w:firstLine="568"/>
        <w:jc w:val="both"/>
      </w:pPr>
      <w:r>
        <w:t xml:space="preserve"> </w:t>
      </w:r>
    </w:p>
    <w:p w:rsidR="00000000" w:rsidRDefault="00AB6E4A">
      <w:pPr>
        <w:pStyle w:val="FORMATTEXT"/>
        <w:ind w:firstLine="568"/>
        <w:jc w:val="both"/>
      </w:pPr>
      <w:r>
        <w:t>Для таких профессий, как руководители и мастера промышленных предприятий, авиадиспетчеры, врачи, водители транспортных средств и т.п. характерна самая высокая степень ответ</w:t>
      </w:r>
      <w:r>
        <w:t>ственности за окончательный результат работы, а допущенные ошибки могут привести к остановке технологического процесса, возникновению опасных ситуаций для жизни людей (класс 3.2).</w:t>
      </w:r>
    </w:p>
    <w:p w:rsidR="00000000" w:rsidRDefault="00AB6E4A">
      <w:pPr>
        <w:pStyle w:val="FORMATTEXT"/>
        <w:ind w:firstLine="568"/>
        <w:jc w:val="both"/>
      </w:pPr>
      <w:r>
        <w:t xml:space="preserve"> </w:t>
      </w:r>
    </w:p>
    <w:p w:rsidR="00000000" w:rsidRDefault="00AB6E4A">
      <w:pPr>
        <w:pStyle w:val="FORMATTEXT"/>
        <w:ind w:firstLine="568"/>
        <w:jc w:val="both"/>
      </w:pPr>
      <w:r>
        <w:t>Если работник несет ответственность за основной вид задания, а ошибки прив</w:t>
      </w:r>
      <w:r>
        <w:t>одят к дополнительным усилиям со стороны целого коллектива, то эмоциональная нагрузка в данном случае уже несколько ниже (класс 3.1): медсестры, научные работники, конструкторы. В том случае, когда степень ответственности связана с качеством вспомогательно</w:t>
      </w:r>
      <w:r>
        <w:t>го задания, а ошибки приводят к дополнительным усилиям со стороны вышестоящего руководства (в частности, бригадира, начальника смены и т.п.), то такой труд по данному показателю характеризуется еще меньшим проявлением эмоционального напряжения (2 класс): т</w:t>
      </w:r>
      <w:r>
        <w:t>елефонисты, телеграфисты. Наименьшая значимость критерия отмечается в работе лаборанта, где работник несет ответственность только за выполнение отдельных элементов продукции, а в случае допущенной ошибки дополнительные усилия только со стороны самого работ</w:t>
      </w:r>
      <w:r>
        <w:t>ника (1 класс).</w:t>
      </w:r>
    </w:p>
    <w:p w:rsidR="00000000" w:rsidRDefault="00AB6E4A">
      <w:pPr>
        <w:pStyle w:val="FORMATTEXT"/>
        <w:ind w:firstLine="568"/>
        <w:jc w:val="both"/>
      </w:pPr>
      <w:r>
        <w:t xml:space="preserve"> </w:t>
      </w:r>
    </w:p>
    <w:p w:rsidR="00000000" w:rsidRDefault="00AB6E4A">
      <w:pPr>
        <w:pStyle w:val="FORMATTEXT"/>
        <w:ind w:firstLine="568"/>
        <w:jc w:val="both"/>
      </w:pPr>
      <w:r>
        <w:t>Таким образом, по данному показателю оценивается ответственность работника за качество элементов заданий вспомогательных работ, основной работы или конечной продукции. Например, для токаря конечной продукцией являются изготовленные им дет</w:t>
      </w:r>
      <w:r>
        <w:t>али, для мастера токарного участка - все детали, изготовленные на этом участке, а для начальника механического цеха - работа всего цеха. Поэтому при использовании данного критерия возможен следующий подход.</w:t>
      </w:r>
    </w:p>
    <w:p w:rsidR="00000000" w:rsidRDefault="00AB6E4A">
      <w:pPr>
        <w:pStyle w:val="FORMATTEXT"/>
        <w:ind w:firstLine="568"/>
        <w:jc w:val="both"/>
      </w:pPr>
      <w:r>
        <w:t xml:space="preserve"> </w:t>
      </w:r>
    </w:p>
    <w:p w:rsidR="00000000" w:rsidRDefault="00AB6E4A">
      <w:pPr>
        <w:pStyle w:val="FORMATTEXT"/>
        <w:ind w:firstLine="568"/>
        <w:jc w:val="both"/>
      </w:pPr>
      <w:r>
        <w:t xml:space="preserve">Класс 1 - ответственность за качество действий </w:t>
      </w:r>
      <w:r>
        <w:t>или операций, являющихся элементом трудового процесса по отношению к его конечной цели, а ошибка исправляется самим работающим на основе самоконтроля или внешнего, формального контроля по типу "правильно - неправильно" (все виды подсобных работ, санитарки,</w:t>
      </w:r>
      <w:r>
        <w:t xml:space="preserve"> уборщицы, грузчики и т.д.).</w:t>
      </w:r>
    </w:p>
    <w:p w:rsidR="00000000" w:rsidRDefault="00AB6E4A">
      <w:pPr>
        <w:pStyle w:val="FORMATTEXT"/>
        <w:ind w:firstLine="568"/>
        <w:jc w:val="both"/>
      </w:pPr>
      <w:r>
        <w:t xml:space="preserve"> </w:t>
      </w:r>
    </w:p>
    <w:p w:rsidR="00000000" w:rsidRDefault="00AB6E4A">
      <w:pPr>
        <w:pStyle w:val="FORMATTEXT"/>
        <w:ind w:firstLine="568"/>
        <w:jc w:val="both"/>
      </w:pPr>
      <w:r>
        <w:t>Класс 2 - ответственность за качество деятельности, являющейся технологическим циклом или крупным элементом техпроцесса по отношению к его конечной цели, а ошибка исправляется вышестоящим руководителем по типу указаний "как н</w:t>
      </w:r>
      <w:r>
        <w:t>еобходимо сделать правильно" (рабочие строительных специальностей, ремонтный персонал).</w:t>
      </w:r>
    </w:p>
    <w:p w:rsidR="00000000" w:rsidRDefault="00AB6E4A">
      <w:pPr>
        <w:pStyle w:val="FORMATTEXT"/>
        <w:ind w:firstLine="568"/>
        <w:jc w:val="both"/>
      </w:pPr>
      <w:r>
        <w:t xml:space="preserve"> </w:t>
      </w:r>
    </w:p>
    <w:p w:rsidR="00000000" w:rsidRDefault="00AB6E4A">
      <w:pPr>
        <w:pStyle w:val="FORMATTEXT"/>
        <w:ind w:firstLine="568"/>
        <w:jc w:val="both"/>
      </w:pPr>
      <w:r>
        <w:t>Класс 3.1 - ответственность за весь технологический процесс или деятельность, а ошибка исправляется всем коллективом, группой, бригадой (диспетчерский персонал, масте</w:t>
      </w:r>
      <w:r>
        <w:t>ра, бригадиры, начальники цехов основного производства), за исключением случаев, когда ошибка может привести к перечисленным ниже последствиям.</w:t>
      </w:r>
    </w:p>
    <w:p w:rsidR="00000000" w:rsidRDefault="00AB6E4A">
      <w:pPr>
        <w:pStyle w:val="FORMATTEXT"/>
        <w:ind w:firstLine="568"/>
        <w:jc w:val="both"/>
      </w:pPr>
      <w:r>
        <w:t xml:space="preserve"> </w:t>
      </w:r>
    </w:p>
    <w:p w:rsidR="00000000" w:rsidRDefault="00AB6E4A">
      <w:pPr>
        <w:pStyle w:val="FORMATTEXT"/>
        <w:ind w:firstLine="568"/>
        <w:jc w:val="both"/>
      </w:pPr>
      <w:r>
        <w:t>Класс 3.2 - ответственность за качество продукции, производимой всем структурным подразделением, или повышенна</w:t>
      </w:r>
      <w:r>
        <w:t>я ответственность за результат собственной ошибки, если она может привести к остановке технологического процесса, поломке дорогостоящего или уникального оборудования, либо к возникновению опасности для жизни других людей (водители, перевозящие пассажиров а</w:t>
      </w:r>
      <w:r>
        <w:t>втотранспортных средств, пилоты пассажирских самолетов, машинисты локомотивов, капитаны судов, руководители предприятий и организаций).</w:t>
      </w:r>
    </w:p>
    <w:p w:rsidR="00000000" w:rsidRDefault="00AB6E4A">
      <w:pPr>
        <w:pStyle w:val="FORMATTEXT"/>
        <w:ind w:firstLine="568"/>
        <w:jc w:val="both"/>
      </w:pPr>
      <w:r>
        <w:t xml:space="preserve"> </w:t>
      </w:r>
    </w:p>
    <w:p w:rsidR="00000000" w:rsidRDefault="00AB6E4A">
      <w:pPr>
        <w:pStyle w:val="FORMATTEXT"/>
        <w:ind w:firstLine="568"/>
        <w:jc w:val="both"/>
      </w:pPr>
      <w:r>
        <w:t>3.2. "Степень риска для собственной жизни". Мерой риска является вероятность наступления нежелательного события, котор</w:t>
      </w:r>
      <w:r>
        <w:t>ую с достаточной точностью можно выявить из статистических данных производственного травматизма на данном предприятии и аналогичных предприятиях отрасли.</w:t>
      </w:r>
    </w:p>
    <w:p w:rsidR="00000000" w:rsidRDefault="00AB6E4A">
      <w:pPr>
        <w:pStyle w:val="FORMATTEXT"/>
        <w:ind w:firstLine="568"/>
        <w:jc w:val="both"/>
      </w:pPr>
      <w:r>
        <w:t xml:space="preserve"> </w:t>
      </w:r>
    </w:p>
    <w:p w:rsidR="00000000" w:rsidRDefault="00AB6E4A">
      <w:pPr>
        <w:pStyle w:val="FORMATTEXT"/>
        <w:ind w:firstLine="568"/>
        <w:jc w:val="both"/>
      </w:pPr>
      <w:r>
        <w:t>Поэтому на данном рабочем месте анализируют наличие травмоопасных факторов, которые могут представля</w:t>
      </w:r>
      <w:r>
        <w:t>ть опасность для жизни работающих, и определяют возможную зону их влияния. Рекомендуется использовать материалы аттестации рабочих мест по условиям труда, которые предписывают составление такого перечня. Например, во временной методике проведения в электро</w:t>
      </w:r>
      <w:r>
        <w:t>энергетике (сосуды и трубопроводы с давлением выше 5 атмосфер, маслонаполненные вводы высоковольтного оборудования на напряжение выше 1000 В, сосуды, трубопроводы и арматура с температурой носителя выше 60 °С и др.).</w:t>
      </w:r>
    </w:p>
    <w:p w:rsidR="00000000" w:rsidRDefault="00AB6E4A">
      <w:pPr>
        <w:pStyle w:val="FORMATTEXT"/>
        <w:ind w:firstLine="568"/>
        <w:jc w:val="both"/>
      </w:pPr>
      <w:r>
        <w:t xml:space="preserve"> </w:t>
      </w:r>
    </w:p>
    <w:p w:rsidR="00000000" w:rsidRDefault="00AB6E4A">
      <w:pPr>
        <w:pStyle w:val="FORMATTEXT"/>
        <w:ind w:firstLine="568"/>
        <w:jc w:val="both"/>
      </w:pPr>
      <w:r>
        <w:t>Показателем "степень риска для собств</w:t>
      </w:r>
      <w:r>
        <w:t>енной жизни" характеризуют лишь те рабочие места, где существует прямая опасность, т.е. рабочая среда таит угрозу непосредственно поражающей реакции (взрыв, удар, самовозгорание), в отличие от косвенной опасности, когда рабочая среда становится опасной при</w:t>
      </w:r>
      <w:r>
        <w:t xml:space="preserve"> неправильном и непредусмотрительном поведении работающего.</w:t>
      </w:r>
    </w:p>
    <w:p w:rsidR="00000000" w:rsidRDefault="00AB6E4A">
      <w:pPr>
        <w:pStyle w:val="FORMATTEXT"/>
        <w:ind w:firstLine="568"/>
        <w:jc w:val="both"/>
      </w:pPr>
      <w:r>
        <w:t xml:space="preserve"> </w:t>
      </w:r>
    </w:p>
    <w:p w:rsidR="00000000" w:rsidRDefault="00AB6E4A">
      <w:pPr>
        <w:pStyle w:val="FORMATTEXT"/>
        <w:ind w:firstLine="568"/>
        <w:jc w:val="both"/>
      </w:pPr>
      <w:r>
        <w:t>Наиболее часто встречающимися видами происшествий, приводящих к несчастным случаям со смертельным исходом, являются: дорожно-транспортные происшествия, падение с высоты, падение, обрушение и обв</w:t>
      </w:r>
      <w:r>
        <w:t>алы предметов и материалов, воздействие движущихся и вращающихся частей, разлетающихся предметов и деталей. Наиболее частыми источниками травматизма являются автомобили, энергетическое оборудование, тракторы, металлорежущие станки.</w:t>
      </w:r>
    </w:p>
    <w:p w:rsidR="00000000" w:rsidRDefault="00AB6E4A">
      <w:pPr>
        <w:pStyle w:val="FORMATTEXT"/>
        <w:ind w:firstLine="568"/>
        <w:jc w:val="both"/>
      </w:pPr>
      <w:r>
        <w:t xml:space="preserve"> </w:t>
      </w:r>
    </w:p>
    <w:p w:rsidR="00000000" w:rsidRDefault="00AB6E4A">
      <w:pPr>
        <w:pStyle w:val="FORMATTEXT"/>
        <w:ind w:firstLine="568"/>
        <w:jc w:val="both"/>
      </w:pPr>
      <w:r>
        <w:t>Примеры профессий, раб</w:t>
      </w:r>
      <w:r>
        <w:t>ота в которых характеризуется повышенной степенью риска для собственной жизни:</w:t>
      </w:r>
    </w:p>
    <w:p w:rsidR="00000000" w:rsidRDefault="00AB6E4A">
      <w:pPr>
        <w:pStyle w:val="FORMATTEXT"/>
        <w:ind w:firstLine="568"/>
        <w:jc w:val="both"/>
      </w:pPr>
      <w:r>
        <w:t xml:space="preserve"> </w:t>
      </w:r>
    </w:p>
    <w:p w:rsidR="00000000" w:rsidRDefault="00AB6E4A">
      <w:pPr>
        <w:pStyle w:val="FORMATTEXT"/>
        <w:ind w:firstLine="568"/>
        <w:jc w:val="both"/>
      </w:pPr>
      <w:r>
        <w:t>- строительные специальности, в основном связанные с работой на высоте (плотники, монтажники лесов, монтажники металлоконструкций, машинисты кранов, каменщики и ряд других); о</w:t>
      </w:r>
      <w:r>
        <w:t>сновным травмирующим фактором в этих профессиях является падение с высоты;</w:t>
      </w:r>
    </w:p>
    <w:p w:rsidR="00000000" w:rsidRDefault="00AB6E4A">
      <w:pPr>
        <w:pStyle w:val="FORMATTEXT"/>
        <w:ind w:firstLine="568"/>
        <w:jc w:val="both"/>
      </w:pPr>
      <w:r>
        <w:t xml:space="preserve"> </w:t>
      </w:r>
    </w:p>
    <w:p w:rsidR="00000000" w:rsidRDefault="00AB6E4A">
      <w:pPr>
        <w:pStyle w:val="FORMATTEXT"/>
        <w:ind w:firstLine="568"/>
        <w:jc w:val="both"/>
      </w:pPr>
      <w:r>
        <w:t>- водители всех видов транспортных средств: основной травмирующий фактор - нарушение правил дорожного движения, неисправность транспортного средства;</w:t>
      </w:r>
    </w:p>
    <w:p w:rsidR="00000000" w:rsidRDefault="00AB6E4A">
      <w:pPr>
        <w:pStyle w:val="FORMATTEXT"/>
        <w:ind w:firstLine="568"/>
        <w:jc w:val="both"/>
      </w:pPr>
      <w:r>
        <w:t xml:space="preserve"> </w:t>
      </w:r>
    </w:p>
    <w:p w:rsidR="00000000" w:rsidRDefault="00AB6E4A">
      <w:pPr>
        <w:pStyle w:val="FORMATTEXT"/>
        <w:ind w:firstLine="568"/>
        <w:jc w:val="both"/>
      </w:pPr>
      <w:r>
        <w:t>- профессии, связанные с об</w:t>
      </w:r>
      <w:r>
        <w:t>служиванием энергетического оборудования и систем (электромонтеры, электрослесари и др.): травмирующий фактор - поражение электрическим током;</w:t>
      </w:r>
    </w:p>
    <w:p w:rsidR="00000000" w:rsidRDefault="00AB6E4A">
      <w:pPr>
        <w:pStyle w:val="FORMATTEXT"/>
        <w:ind w:firstLine="568"/>
        <w:jc w:val="both"/>
      </w:pPr>
      <w:r>
        <w:t xml:space="preserve"> </w:t>
      </w:r>
    </w:p>
    <w:p w:rsidR="00000000" w:rsidRDefault="00AB6E4A">
      <w:pPr>
        <w:pStyle w:val="FORMATTEXT"/>
        <w:ind w:firstLine="568"/>
        <w:jc w:val="both"/>
      </w:pPr>
      <w:r>
        <w:t>- основные профессии горнодобывающей промышленности (проходчики, взрывники, скреперисты, рабочие очистного забо</w:t>
      </w:r>
      <w:r>
        <w:t>я и др.): травмирующий фактор - взрывы, разрушения, обвалы, выбросы газа и т.п.;</w:t>
      </w:r>
    </w:p>
    <w:p w:rsidR="00000000" w:rsidRDefault="00AB6E4A">
      <w:pPr>
        <w:pStyle w:val="FORMATTEXT"/>
        <w:ind w:firstLine="568"/>
        <w:jc w:val="both"/>
      </w:pPr>
      <w:r>
        <w:t xml:space="preserve"> </w:t>
      </w:r>
    </w:p>
    <w:p w:rsidR="00000000" w:rsidRDefault="00AB6E4A">
      <w:pPr>
        <w:pStyle w:val="FORMATTEXT"/>
        <w:ind w:firstLine="568"/>
        <w:jc w:val="both"/>
      </w:pPr>
      <w:r>
        <w:t>- профессии металлургии и химического производства (литейщики, плавильщики, конверторщики и др.): травмирующий фактор - взрывы и выбросы расплавов, воспламенения в результат</w:t>
      </w:r>
      <w:r>
        <w:t>е нарушения технологического процесса.</w:t>
      </w:r>
    </w:p>
    <w:p w:rsidR="00000000" w:rsidRDefault="00AB6E4A">
      <w:pPr>
        <w:pStyle w:val="FORMATTEXT"/>
        <w:ind w:firstLine="568"/>
        <w:jc w:val="both"/>
      </w:pPr>
      <w:r>
        <w:t xml:space="preserve"> </w:t>
      </w:r>
    </w:p>
    <w:p w:rsidR="00000000" w:rsidRDefault="00AB6E4A">
      <w:pPr>
        <w:pStyle w:val="FORMATTEXT"/>
        <w:ind w:firstLine="568"/>
        <w:jc w:val="both"/>
      </w:pPr>
      <w:r>
        <w:t>Риск для собственной жизни связан не только с травмоопасностью, но может определяться и спецификой трудовой деятельности в определенных социально-экономических условиях в стране. Так, высокий риск для собственной жи</w:t>
      </w:r>
      <w:r>
        <w:t>зни характерен для работников прокуратуры (прокуроры, помощники прокуроров, следователи) и других сотрудников правоохранительных органов.</w:t>
      </w:r>
    </w:p>
    <w:p w:rsidR="00000000" w:rsidRDefault="00AB6E4A">
      <w:pPr>
        <w:pStyle w:val="FORMATTEXT"/>
        <w:ind w:firstLine="568"/>
        <w:jc w:val="both"/>
      </w:pPr>
      <w:r>
        <w:t xml:space="preserve"> </w:t>
      </w:r>
    </w:p>
    <w:p w:rsidR="00000000" w:rsidRDefault="00AB6E4A">
      <w:pPr>
        <w:pStyle w:val="FORMATTEXT"/>
        <w:ind w:firstLine="568"/>
        <w:jc w:val="both"/>
      </w:pPr>
      <w:r>
        <w:t>3.3. "Ответственность за безопасность других лиц". При оценке напряженности необходимо учитывать лишь прямую, а не о</w:t>
      </w:r>
      <w:r>
        <w:t>посредованную ответственность (последняя распределяется на всех руководителей), то есть такую, которая вменяется должностной инструкцией.</w:t>
      </w:r>
    </w:p>
    <w:p w:rsidR="00000000" w:rsidRDefault="00AB6E4A">
      <w:pPr>
        <w:pStyle w:val="FORMATTEXT"/>
        <w:ind w:firstLine="568"/>
        <w:jc w:val="both"/>
      </w:pPr>
      <w:r>
        <w:t xml:space="preserve"> </w:t>
      </w:r>
    </w:p>
    <w:p w:rsidR="00000000" w:rsidRDefault="00AB6E4A">
      <w:pPr>
        <w:pStyle w:val="FORMATTEXT"/>
        <w:ind w:firstLine="568"/>
        <w:jc w:val="both"/>
      </w:pPr>
      <w:r>
        <w:t>Как правило, это руководители первичных трудовых коллективов - мастера, бригадиры, отвечающие за правильную организа</w:t>
      </w:r>
      <w:r>
        <w:t>цию работы в потенциально опасных условиях и следящие за выполнением инструкций по охране труда и технике безопасности; работники, чья ответственность исходит из самого характера работы - врачи некоторых специальностей (хирурги, реаниматологи, травматологи</w:t>
      </w:r>
      <w:r>
        <w:t>, воспитатели детских дошкольных учреждений, авиадиспетчеры) и лица, управляющие потенциально опасными машинами и механизмами, например, водители транспортных средств, пилоты пассажирских самолетов, машинисты локомотивов.</w:t>
      </w:r>
    </w:p>
    <w:p w:rsidR="00000000" w:rsidRDefault="00AB6E4A">
      <w:pPr>
        <w:pStyle w:val="FORMATTEXT"/>
        <w:ind w:firstLine="568"/>
        <w:jc w:val="both"/>
      </w:pPr>
      <w:r>
        <w:t xml:space="preserve"> </w:t>
      </w:r>
    </w:p>
    <w:p w:rsidR="00000000" w:rsidRDefault="00AB6E4A">
      <w:pPr>
        <w:pStyle w:val="FORMATTEXT"/>
        <w:ind w:firstLine="568"/>
        <w:jc w:val="both"/>
      </w:pPr>
      <w:r>
        <w:t>3.4. "Количество конфликтных про</w:t>
      </w:r>
      <w:r>
        <w:t>изводственных ситуаций за смену". Наличие конфликтных ситуаций в производственной деятельности ряда профессий (сотрудники всех звеньев прокуратуры, системы МВД, преподаватели и др.) существенно увеличивают эмоциональную нагрузку и подлежат количественной о</w:t>
      </w:r>
      <w:r>
        <w:t>ценке. Количество конфликтных ситуаций учитывается на основании хронометражных наблюдений.</w:t>
      </w:r>
    </w:p>
    <w:p w:rsidR="00000000" w:rsidRDefault="00AB6E4A">
      <w:pPr>
        <w:pStyle w:val="FORMATTEXT"/>
        <w:ind w:firstLine="568"/>
        <w:jc w:val="both"/>
      </w:pPr>
      <w:r>
        <w:t xml:space="preserve"> </w:t>
      </w:r>
    </w:p>
    <w:p w:rsidR="00000000" w:rsidRDefault="00AB6E4A">
      <w:pPr>
        <w:pStyle w:val="FORMATTEXT"/>
        <w:ind w:firstLine="568"/>
        <w:jc w:val="both"/>
      </w:pPr>
      <w:r>
        <w:t>Конфликтные ситуации у педагогов встречаются в виде непосредственного взаимоотношения между педагогом и учащимися, а также участие в разрешении конфликтов, возника</w:t>
      </w:r>
      <w:r>
        <w:t>ющих между учениками. Кроме того, могут возникать конфликты внутри педагогического коллектива с коллегами, руководством и в ряде случаев с родителями учащихся.</w:t>
      </w:r>
    </w:p>
    <w:p w:rsidR="00000000" w:rsidRDefault="00AB6E4A">
      <w:pPr>
        <w:pStyle w:val="FORMATTEXT"/>
        <w:ind w:firstLine="568"/>
        <w:jc w:val="both"/>
      </w:pPr>
      <w:r>
        <w:t xml:space="preserve"> </w:t>
      </w:r>
    </w:p>
    <w:p w:rsidR="00000000" w:rsidRDefault="00AB6E4A">
      <w:pPr>
        <w:pStyle w:val="FORMATTEXT"/>
        <w:ind w:firstLine="568"/>
        <w:jc w:val="both"/>
      </w:pPr>
      <w:r>
        <w:t xml:space="preserve">У прокуроров и работников правоохранительных органов конфликты встречаются с клиентами в виде </w:t>
      </w:r>
      <w:r>
        <w:t>словесных угроз, угроз по телефону, письменно и при личном общении, а также оскорбления, угрозы физического насилия, физические атаки.</w:t>
      </w:r>
    </w:p>
    <w:p w:rsidR="00000000" w:rsidRDefault="00AB6E4A">
      <w:pPr>
        <w:pStyle w:val="FORMATTEXT"/>
        <w:ind w:firstLine="568"/>
        <w:jc w:val="both"/>
      </w:pPr>
      <w:r>
        <w:t xml:space="preserve"> </w:t>
      </w:r>
    </w:p>
    <w:p w:rsidR="00000000" w:rsidRDefault="00AB6E4A">
      <w:pPr>
        <w:pStyle w:val="FORMATTEXT"/>
        <w:ind w:firstLine="568"/>
        <w:jc w:val="both"/>
      </w:pPr>
      <w:r>
        <w:t>Пример. Наибольшее число конфликтных ситуаций в среднем за рабочую смену отмечено у работников правоохранительных орган</w:t>
      </w:r>
      <w:r>
        <w:t>ов: более 8 (класс 3.2), меньшее количество у преподавателей - от 4 до 8 (класс 3.1), у помощников следователей прокуратуры от 1 до 3 (класс 2), у работников канцелярии прокуратуры - отсутствуют (класс 1).</w:t>
      </w:r>
    </w:p>
    <w:p w:rsidR="00000000" w:rsidRDefault="00AB6E4A">
      <w:pPr>
        <w:pStyle w:val="FORMATTEXT"/>
        <w:ind w:firstLine="568"/>
        <w:jc w:val="both"/>
      </w:pPr>
      <w:r>
        <w:t xml:space="preserve"> </w:t>
      </w:r>
    </w:p>
    <w:p w:rsidR="00000000" w:rsidRDefault="00AB6E4A">
      <w:pPr>
        <w:pStyle w:val="FORMATTEXT"/>
        <w:jc w:val="center"/>
      </w:pPr>
      <w:r>
        <w:rPr>
          <w:b/>
          <w:bCs/>
        </w:rPr>
        <w:t>4. Монотонность нагрузок</w:t>
      </w:r>
      <w:r>
        <w:t xml:space="preserve"> </w:t>
      </w:r>
    </w:p>
    <w:p w:rsidR="00000000" w:rsidRDefault="00AB6E4A">
      <w:pPr>
        <w:pStyle w:val="FORMATTEXT"/>
        <w:ind w:firstLine="568"/>
        <w:jc w:val="both"/>
      </w:pPr>
      <w:r>
        <w:t>4.1 и 4.2. "Число элем</w:t>
      </w:r>
      <w:r>
        <w:t>ентов (приемов), необходимых для реализации простого задания или многократно повторяющихся операций" и "Продолжительность (с) выполнения простых производственных заданий или повторяющихся операций" - чем меньше число выполняемых приемов и чем короче время,</w:t>
      </w:r>
      <w:r>
        <w:t xml:space="preserve"> тем, соответственно, выше монотонность нагрузок.</w:t>
      </w:r>
    </w:p>
    <w:p w:rsidR="00000000" w:rsidRDefault="00AB6E4A">
      <w:pPr>
        <w:pStyle w:val="FORMATTEXT"/>
        <w:ind w:firstLine="568"/>
        <w:jc w:val="both"/>
      </w:pPr>
      <w:r>
        <w:t xml:space="preserve"> </w:t>
      </w:r>
    </w:p>
    <w:p w:rsidR="00000000" w:rsidRDefault="00AB6E4A">
      <w:pPr>
        <w:pStyle w:val="FORMATTEXT"/>
        <w:ind w:firstLine="568"/>
        <w:jc w:val="both"/>
      </w:pPr>
      <w:r>
        <w:t>Данные показатели наиболее выражены при конвейерном труде (класс 3.1-3.2). Эти показатели характеризуют так называемую "моторную" монотонию.</w:t>
      </w:r>
    </w:p>
    <w:p w:rsidR="00000000" w:rsidRDefault="00AB6E4A">
      <w:pPr>
        <w:pStyle w:val="FORMATTEXT"/>
        <w:ind w:firstLine="568"/>
        <w:jc w:val="both"/>
      </w:pPr>
      <w:r>
        <w:t xml:space="preserve"> </w:t>
      </w:r>
    </w:p>
    <w:p w:rsidR="00000000" w:rsidRDefault="00AB6E4A">
      <w:pPr>
        <w:pStyle w:val="FORMATTEXT"/>
        <w:ind w:firstLine="568"/>
        <w:jc w:val="both"/>
      </w:pPr>
      <w:r>
        <w:t>Необходимым условием для отнесения операций и действий к моно</w:t>
      </w:r>
      <w:r>
        <w:t xml:space="preserve">тонным является не только их частая повторяемость и малое количество приемов, что может наблюдаться и при других работах, но и их однообразие и, самое главное, их низкая информационная содержательность, когда действия и операции производятся автоматически </w:t>
      </w:r>
      <w:r>
        <w:t>и практически не требуют пристального внимания, переработки информации и принятия решений, т.е. практически не задействуют "интеллектуальные" функции.</w:t>
      </w:r>
    </w:p>
    <w:p w:rsidR="00000000" w:rsidRDefault="00AB6E4A">
      <w:pPr>
        <w:pStyle w:val="FORMATTEXT"/>
        <w:ind w:firstLine="568"/>
        <w:jc w:val="both"/>
      </w:pPr>
      <w:r>
        <w:t xml:space="preserve"> </w:t>
      </w:r>
    </w:p>
    <w:p w:rsidR="00000000" w:rsidRDefault="00AB6E4A">
      <w:pPr>
        <w:pStyle w:val="FORMATTEXT"/>
        <w:ind w:firstLine="568"/>
        <w:jc w:val="both"/>
      </w:pPr>
      <w:r>
        <w:t>К таким работам относятся практически все профессии поточно-конвейерного производства - монтажники, сле</w:t>
      </w:r>
      <w:r>
        <w:t>сари-сборщики, регулировщики радиоаппаратуры и другие работы того же характера - штамповка, упаковка, наклейка ярлыков, нанесение маркировочных знаков. В отличие от этих существуют работы, которые по внешним признакам относятся к монотонным, но, по сути, т</w:t>
      </w:r>
      <w:r>
        <w:t>аковыми не являются, например, работа оператора-программиста ПЭВМ, когда короткие, однообразные и часто повторяющиеся действия имеют значительный информационный компонент и вызывают состояние не монотонии, а нервно-эмоционального напряжения.</w:t>
      </w:r>
    </w:p>
    <w:p w:rsidR="00000000" w:rsidRDefault="00AB6E4A">
      <w:pPr>
        <w:pStyle w:val="FORMATTEXT"/>
        <w:ind w:firstLine="568"/>
        <w:jc w:val="both"/>
      </w:pPr>
      <w:r>
        <w:t xml:space="preserve"> </w:t>
      </w:r>
    </w:p>
    <w:p w:rsidR="00000000" w:rsidRDefault="00AB6E4A">
      <w:pPr>
        <w:pStyle w:val="FORMATTEXT"/>
        <w:ind w:firstLine="568"/>
        <w:jc w:val="both"/>
      </w:pPr>
      <w:r>
        <w:t xml:space="preserve">4.3. "Время </w:t>
      </w:r>
      <w:r>
        <w:t>активных действий (в % к продолжительности смены)". Наблюдение за ходом технологического процесса не относится к "активным действиям". Чем меньше время выполнения активных действий и больше время наблюдения за ходом производственного процесса, тем, соответ</w:t>
      </w:r>
      <w:r>
        <w:t>ственно, выше монотонность нагрузок.</w:t>
      </w:r>
    </w:p>
    <w:p w:rsidR="00000000" w:rsidRDefault="00AB6E4A">
      <w:pPr>
        <w:pStyle w:val="FORMATTEXT"/>
        <w:ind w:firstLine="568"/>
        <w:jc w:val="both"/>
      </w:pPr>
      <w:r>
        <w:t xml:space="preserve"> </w:t>
      </w:r>
    </w:p>
    <w:p w:rsidR="00000000" w:rsidRDefault="00AB6E4A">
      <w:pPr>
        <w:pStyle w:val="FORMATTEXT"/>
        <w:ind w:firstLine="568"/>
        <w:jc w:val="both"/>
      </w:pPr>
      <w:r>
        <w:t>Наиболее высокая монотонность по этому показателю характерна для операторов пультов управления химических производств (класс 3.1-3.2).</w:t>
      </w:r>
    </w:p>
    <w:p w:rsidR="00000000" w:rsidRDefault="00AB6E4A">
      <w:pPr>
        <w:pStyle w:val="FORMATTEXT"/>
        <w:ind w:firstLine="568"/>
        <w:jc w:val="both"/>
      </w:pPr>
      <w:r>
        <w:t xml:space="preserve"> </w:t>
      </w:r>
    </w:p>
    <w:p w:rsidR="00000000" w:rsidRDefault="00AB6E4A">
      <w:pPr>
        <w:pStyle w:val="FORMATTEXT"/>
        <w:ind w:firstLine="568"/>
        <w:jc w:val="both"/>
      </w:pPr>
      <w:r>
        <w:t>4.4. "Монотонность производственной обстановки (время пассивного наблюдения за х</w:t>
      </w:r>
      <w:r>
        <w:t>одом техпроцесса, в % от времени смены)" - чем больше время пассивного наблюдения за ходом технологического процесса, тем более монотонной является работа.</w:t>
      </w:r>
    </w:p>
    <w:p w:rsidR="00000000" w:rsidRDefault="00AB6E4A">
      <w:pPr>
        <w:pStyle w:val="FORMATTEXT"/>
        <w:ind w:firstLine="568"/>
        <w:jc w:val="both"/>
      </w:pPr>
      <w:r>
        <w:t xml:space="preserve"> </w:t>
      </w:r>
    </w:p>
    <w:p w:rsidR="00000000" w:rsidRDefault="00AB6E4A">
      <w:pPr>
        <w:pStyle w:val="FORMATTEXT"/>
        <w:ind w:firstLine="568"/>
        <w:jc w:val="both"/>
      </w:pPr>
      <w:r>
        <w:t>Данный показатель, так же как и предыдущий, наиболее выражен у операторских видов труда, работающи</w:t>
      </w:r>
      <w:r>
        <w:t>х в режиме ожидания (операторы пультов управления химических производств, электростанций и др.) - класс 3.2.</w:t>
      </w:r>
    </w:p>
    <w:p w:rsidR="00000000" w:rsidRDefault="00AB6E4A">
      <w:pPr>
        <w:pStyle w:val="FORMATTEXT"/>
        <w:ind w:firstLine="568"/>
        <w:jc w:val="both"/>
      </w:pPr>
      <w:r>
        <w:t xml:space="preserve"> </w:t>
      </w:r>
    </w:p>
    <w:p w:rsidR="00000000" w:rsidRDefault="00AB6E4A">
      <w:pPr>
        <w:pStyle w:val="FORMATTEXT"/>
        <w:jc w:val="center"/>
      </w:pPr>
      <w:r>
        <w:rPr>
          <w:b/>
          <w:bCs/>
        </w:rPr>
        <w:t>5. Режим работы</w:t>
      </w:r>
      <w:r>
        <w:t xml:space="preserve"> </w:t>
      </w:r>
    </w:p>
    <w:p w:rsidR="00000000" w:rsidRDefault="00AB6E4A">
      <w:pPr>
        <w:pStyle w:val="FORMATTEXT"/>
        <w:ind w:firstLine="568"/>
        <w:jc w:val="both"/>
      </w:pPr>
      <w:r>
        <w:t xml:space="preserve">5.1. "Фактическая продолжительность рабочего дня" - выделен в самостоятельную рубрику, так как независимо от числа смен и ритма </w:t>
      </w:r>
      <w:r>
        <w:t>работы фактическая продолжительность рабочего дня колеблется от 6-8 ч (телефонисты, телеграфисты и т.п.) до 12 ч и более (руководители промышленных предприятий). У целого ряда профессий продолжительность смены составляет 12 ч и более (врачи, медсестры и т.</w:t>
      </w:r>
      <w:r>
        <w:t>п.). Чем продолжительнее работа по времени, тем больше суммарная за смену нагрузка, и, соответственно, выше напряженность труда.</w:t>
      </w:r>
    </w:p>
    <w:p w:rsidR="00000000" w:rsidRDefault="00AB6E4A">
      <w:pPr>
        <w:pStyle w:val="FORMATTEXT"/>
        <w:ind w:firstLine="568"/>
        <w:jc w:val="both"/>
      </w:pPr>
      <w:r>
        <w:t xml:space="preserve"> </w:t>
      </w:r>
    </w:p>
    <w:p w:rsidR="00000000" w:rsidRDefault="00AB6E4A">
      <w:pPr>
        <w:pStyle w:val="FORMATTEXT"/>
        <w:ind w:firstLine="568"/>
        <w:jc w:val="both"/>
      </w:pPr>
      <w:r>
        <w:t>5.2. "Сменность работы" определяется на основании внутрипроизводственных документов, регламентирующих распорядок труда на дан</w:t>
      </w:r>
      <w:r>
        <w:t>ном предприятии, организации. Самый высокий класс 3.2 характеризуется нерегулярной сменностью с работой в ночное время (медсестры, врачи и др.).</w:t>
      </w:r>
    </w:p>
    <w:p w:rsidR="00000000" w:rsidRDefault="00AB6E4A">
      <w:pPr>
        <w:pStyle w:val="FORMATTEXT"/>
        <w:ind w:firstLine="568"/>
        <w:jc w:val="both"/>
      </w:pPr>
      <w:r>
        <w:t xml:space="preserve"> </w:t>
      </w:r>
    </w:p>
    <w:p w:rsidR="00000000" w:rsidRDefault="00AB6E4A">
      <w:pPr>
        <w:pStyle w:val="FORMATTEXT"/>
        <w:ind w:firstLine="568"/>
        <w:jc w:val="both"/>
      </w:pPr>
      <w:r>
        <w:t>5.3. "Наличие регламентированных перерывов и их продолжительность (без учета обеденного перерыва)". К регламе</w:t>
      </w:r>
      <w:r>
        <w:t>нтированным перерывам следует относить только те перерывы, которые введены в регламент рабочего времени на основании официальных внутрипроизводственных документов, таких как коллективный договор, приказ директора предприятия или организации, либо на основа</w:t>
      </w:r>
      <w:r>
        <w:t>нии государственных документов - санитарных норм и правил, отраслевых правил по охране труда и других.</w:t>
      </w:r>
    </w:p>
    <w:p w:rsidR="00000000" w:rsidRDefault="00AB6E4A">
      <w:pPr>
        <w:pStyle w:val="FORMATTEXT"/>
        <w:ind w:firstLine="568"/>
        <w:jc w:val="both"/>
      </w:pPr>
      <w:r>
        <w:t xml:space="preserve"> </w:t>
      </w:r>
    </w:p>
    <w:p w:rsidR="00000000" w:rsidRDefault="00AB6E4A">
      <w:pPr>
        <w:pStyle w:val="FORMATTEXT"/>
        <w:ind w:firstLine="568"/>
        <w:jc w:val="both"/>
      </w:pPr>
      <w:r>
        <w:t>Недостаточная продолжительность или отсутствие регламентированных перерывов усугубляет напряженность труда, поскольку отсутствует элемент кратковременн</w:t>
      </w:r>
      <w:r>
        <w:t>ой защиты временем от воздействия факторов трудового процесса и производственной среды.</w:t>
      </w:r>
    </w:p>
    <w:p w:rsidR="00000000" w:rsidRDefault="00AB6E4A">
      <w:pPr>
        <w:pStyle w:val="FORMATTEXT"/>
        <w:ind w:firstLine="568"/>
        <w:jc w:val="both"/>
      </w:pPr>
      <w:r>
        <w:t xml:space="preserve"> </w:t>
      </w:r>
    </w:p>
    <w:p w:rsidR="00000000" w:rsidRDefault="00AB6E4A">
      <w:pPr>
        <w:pStyle w:val="FORMATTEXT"/>
        <w:ind w:firstLine="568"/>
        <w:jc w:val="both"/>
      </w:pPr>
      <w:r>
        <w:t>Существующие режимы работ авиадиспетчеров, врачей, медицинских сестер и т.д. характеризуются отсутствием регламентированных перерывов (класс 3.2), в отличие от мастер</w:t>
      </w:r>
      <w:r>
        <w:t>ов и руководителей промышленных предприятий, у которых перерывы не регламентированы и непродолжительны (класс 3.1). В то же время, перерывы имеют место, но они недостаточной продолжительности у конструкторов, научных работников, телеграфистов, телефонистов</w:t>
      </w:r>
      <w:r>
        <w:t xml:space="preserve"> и др. (2 класс).</w:t>
      </w:r>
    </w:p>
    <w:p w:rsidR="00000000" w:rsidRDefault="00AB6E4A">
      <w:pPr>
        <w:pStyle w:val="FORMATTEXT"/>
        <w:ind w:firstLine="568"/>
        <w:jc w:val="both"/>
      </w:pPr>
      <w:r>
        <w:t xml:space="preserve"> </w:t>
      </w:r>
    </w:p>
    <w:p w:rsidR="00000000" w:rsidRDefault="00AB6E4A">
      <w:pPr>
        <w:pStyle w:val="FORMATTEXT"/>
        <w:jc w:val="center"/>
      </w:pPr>
      <w:r>
        <w:rPr>
          <w:b/>
          <w:bCs/>
        </w:rPr>
        <w:t>6. Общая оценка напряженности трудового процесса</w:t>
      </w:r>
      <w:r>
        <w:t xml:space="preserve"> </w:t>
      </w:r>
    </w:p>
    <w:p w:rsidR="00000000" w:rsidRDefault="00AB6E4A">
      <w:pPr>
        <w:pStyle w:val="FORMATTEXT"/>
        <w:ind w:firstLine="568"/>
        <w:jc w:val="both"/>
      </w:pPr>
      <w:r>
        <w:t>6.1. Независимо от профессиональной принадлежности (профессии) учитываются все 23 показателя, перечисленные в табл.18. Не допускается выборочный учет каких-либо отдельно взятых показател</w:t>
      </w:r>
      <w:r>
        <w:t>ей для общей оценки напряженности труда.</w:t>
      </w:r>
    </w:p>
    <w:p w:rsidR="00000000" w:rsidRDefault="00AB6E4A">
      <w:pPr>
        <w:pStyle w:val="FORMATTEXT"/>
        <w:ind w:firstLine="568"/>
        <w:jc w:val="both"/>
      </w:pPr>
      <w:r>
        <w:t xml:space="preserve"> </w:t>
      </w:r>
    </w:p>
    <w:p w:rsidR="00000000" w:rsidRDefault="00AB6E4A">
      <w:pPr>
        <w:pStyle w:val="FORMATTEXT"/>
        <w:ind w:firstLine="568"/>
        <w:jc w:val="both"/>
      </w:pPr>
      <w:r>
        <w:t>6.2. По каждому из 23 показателей в отдельности определяется свой класс условий труда. В том случае, если по характеру или особенностям профессиональной деятельности какой-либо показатель не представлен (например,</w:t>
      </w:r>
      <w:r>
        <w:t xml:space="preserve"> отсутствует работа с экраном видеотерминала или оптическими приборами), то по данному показателю ставится 1 класс (оптимальный) - напряженность труда легкой степени.</w:t>
      </w:r>
    </w:p>
    <w:p w:rsidR="00000000" w:rsidRDefault="00AB6E4A">
      <w:pPr>
        <w:pStyle w:val="FORMATTEXT"/>
        <w:ind w:firstLine="568"/>
        <w:jc w:val="both"/>
      </w:pPr>
      <w:r>
        <w:t xml:space="preserve"> </w:t>
      </w:r>
    </w:p>
    <w:p w:rsidR="00000000" w:rsidRDefault="00AB6E4A">
      <w:pPr>
        <w:pStyle w:val="FORMATTEXT"/>
        <w:ind w:firstLine="568"/>
        <w:jc w:val="both"/>
      </w:pPr>
      <w:r>
        <w:t>6.3. При окончательной оценке напряженности труда.</w:t>
      </w:r>
    </w:p>
    <w:p w:rsidR="00000000" w:rsidRDefault="00AB6E4A">
      <w:pPr>
        <w:pStyle w:val="FORMATTEXT"/>
        <w:ind w:firstLine="568"/>
        <w:jc w:val="both"/>
      </w:pPr>
      <w:r>
        <w:t xml:space="preserve"> </w:t>
      </w:r>
    </w:p>
    <w:p w:rsidR="00000000" w:rsidRDefault="00AB6E4A">
      <w:pPr>
        <w:pStyle w:val="FORMATTEXT"/>
        <w:ind w:firstLine="568"/>
        <w:jc w:val="both"/>
      </w:pPr>
      <w:r>
        <w:t>6.3.1. "Оптимальный" (1 класс) уст</w:t>
      </w:r>
      <w:r>
        <w:t>анавливается в случаях, когда 17 и более показателей имеют оценку 1 класса, а остальные относятся ко 2 классу. При этом отсутствуют показатели, относящиеся к 3 (вредному) классу.</w:t>
      </w:r>
    </w:p>
    <w:p w:rsidR="00000000" w:rsidRDefault="00AB6E4A">
      <w:pPr>
        <w:pStyle w:val="FORMATTEXT"/>
        <w:ind w:firstLine="568"/>
        <w:jc w:val="both"/>
      </w:pPr>
      <w:r>
        <w:t xml:space="preserve"> </w:t>
      </w:r>
    </w:p>
    <w:p w:rsidR="00000000" w:rsidRDefault="00AB6E4A">
      <w:pPr>
        <w:pStyle w:val="FORMATTEXT"/>
        <w:ind w:firstLine="568"/>
        <w:jc w:val="both"/>
      </w:pPr>
      <w:r>
        <w:t>6.3.2. "Допустимый" (2 класс) устанавливается в следующих случаях:</w:t>
      </w:r>
    </w:p>
    <w:p w:rsidR="00000000" w:rsidRDefault="00AB6E4A">
      <w:pPr>
        <w:pStyle w:val="FORMATTEXT"/>
        <w:ind w:firstLine="568"/>
        <w:jc w:val="both"/>
      </w:pPr>
      <w:r>
        <w:t xml:space="preserve"> </w:t>
      </w:r>
    </w:p>
    <w:p w:rsidR="00000000" w:rsidRDefault="00AB6E4A">
      <w:pPr>
        <w:pStyle w:val="FORMATTEXT"/>
        <w:ind w:firstLine="568"/>
        <w:jc w:val="both"/>
      </w:pPr>
      <w:r>
        <w:t>- когд</w:t>
      </w:r>
      <w:r>
        <w:t>а 6 и более показателей отнесены ко 2 классу, а остальные - к 1 классу;</w:t>
      </w:r>
    </w:p>
    <w:p w:rsidR="00000000" w:rsidRDefault="00AB6E4A">
      <w:pPr>
        <w:pStyle w:val="FORMATTEXT"/>
        <w:ind w:firstLine="568"/>
        <w:jc w:val="both"/>
      </w:pPr>
      <w:r>
        <w:t xml:space="preserve"> </w:t>
      </w:r>
    </w:p>
    <w:p w:rsidR="00000000" w:rsidRDefault="00AB6E4A">
      <w:pPr>
        <w:pStyle w:val="FORMATTEXT"/>
        <w:ind w:firstLine="568"/>
        <w:jc w:val="both"/>
      </w:pPr>
      <w:r>
        <w:t>- когда от 1 до 5 показателей отнесены к 3.1 и/или 3.2 степеням вредности, а остальные показатели имеют оценку 1-го и/или 2-го классов.</w:t>
      </w:r>
    </w:p>
    <w:p w:rsidR="00000000" w:rsidRDefault="00AB6E4A">
      <w:pPr>
        <w:pStyle w:val="FORMATTEXT"/>
        <w:ind w:firstLine="568"/>
        <w:jc w:val="both"/>
      </w:pPr>
      <w:r>
        <w:t xml:space="preserve"> </w:t>
      </w:r>
    </w:p>
    <w:p w:rsidR="00000000" w:rsidRDefault="00AB6E4A">
      <w:pPr>
        <w:pStyle w:val="FORMATTEXT"/>
        <w:ind w:firstLine="568"/>
        <w:jc w:val="both"/>
      </w:pPr>
      <w:r>
        <w:t>6.3.3. "Вредный" (3) класс устанавливается в</w:t>
      </w:r>
      <w:r>
        <w:t xml:space="preserve"> случаях, когда 6 или более показателей отнесены к третьему классу (обязательное условие).</w:t>
      </w:r>
    </w:p>
    <w:p w:rsidR="00000000" w:rsidRDefault="00AB6E4A">
      <w:pPr>
        <w:pStyle w:val="FORMATTEXT"/>
        <w:ind w:firstLine="568"/>
        <w:jc w:val="both"/>
      </w:pPr>
      <w:r>
        <w:t xml:space="preserve"> </w:t>
      </w:r>
    </w:p>
    <w:p w:rsidR="00000000" w:rsidRDefault="00AB6E4A">
      <w:pPr>
        <w:pStyle w:val="FORMATTEXT"/>
        <w:ind w:firstLine="568"/>
        <w:jc w:val="both"/>
      </w:pPr>
      <w:r>
        <w:t>При соблюдении этого условия труд напряженный 1-й степени (3.1):</w:t>
      </w:r>
    </w:p>
    <w:p w:rsidR="00000000" w:rsidRDefault="00AB6E4A">
      <w:pPr>
        <w:pStyle w:val="FORMATTEXT"/>
        <w:ind w:firstLine="568"/>
        <w:jc w:val="both"/>
      </w:pPr>
      <w:r>
        <w:t xml:space="preserve"> </w:t>
      </w:r>
    </w:p>
    <w:p w:rsidR="00000000" w:rsidRDefault="00AB6E4A">
      <w:pPr>
        <w:pStyle w:val="FORMATTEXT"/>
        <w:ind w:firstLine="568"/>
        <w:jc w:val="both"/>
      </w:pPr>
      <w:r>
        <w:t>- когда 6 показателей имеют оценку только класса 3.1, а оставшиеся показатели относятся к 1 и/ил</w:t>
      </w:r>
      <w:r>
        <w:t>и 2 классам;</w:t>
      </w:r>
    </w:p>
    <w:p w:rsidR="00000000" w:rsidRDefault="00AB6E4A">
      <w:pPr>
        <w:pStyle w:val="FORMATTEXT"/>
        <w:ind w:firstLine="568"/>
        <w:jc w:val="both"/>
      </w:pPr>
      <w:r>
        <w:t xml:space="preserve"> </w:t>
      </w:r>
    </w:p>
    <w:p w:rsidR="00000000" w:rsidRDefault="00AB6E4A">
      <w:pPr>
        <w:pStyle w:val="FORMATTEXT"/>
        <w:ind w:firstLine="568"/>
        <w:jc w:val="both"/>
      </w:pPr>
      <w:r>
        <w:t>- когда от 3 до 5 показателей относятся к классу 3.1, а от 1 до 3 показателей отнесены к классу 3.2.</w:t>
      </w:r>
    </w:p>
    <w:p w:rsidR="00000000" w:rsidRDefault="00AB6E4A">
      <w:pPr>
        <w:pStyle w:val="FORMATTEXT"/>
        <w:ind w:firstLine="568"/>
        <w:jc w:val="both"/>
      </w:pPr>
      <w:r>
        <w:t xml:space="preserve"> </w:t>
      </w:r>
    </w:p>
    <w:p w:rsidR="00000000" w:rsidRDefault="00AB6E4A">
      <w:pPr>
        <w:pStyle w:val="FORMATTEXT"/>
        <w:ind w:firstLine="568"/>
        <w:jc w:val="both"/>
      </w:pPr>
      <w:r>
        <w:t>Труд напряженный 2-й степени (3.2):</w:t>
      </w:r>
    </w:p>
    <w:p w:rsidR="00000000" w:rsidRDefault="00AB6E4A">
      <w:pPr>
        <w:pStyle w:val="FORMATTEXT"/>
        <w:ind w:firstLine="568"/>
        <w:jc w:val="both"/>
      </w:pPr>
      <w:r>
        <w:t xml:space="preserve"> </w:t>
      </w:r>
    </w:p>
    <w:p w:rsidR="00000000" w:rsidRDefault="00AB6E4A">
      <w:pPr>
        <w:pStyle w:val="FORMATTEXT"/>
        <w:ind w:firstLine="568"/>
        <w:jc w:val="both"/>
      </w:pPr>
      <w:r>
        <w:t>- когда 6 показателей отнесены к классу 3.2;</w:t>
      </w:r>
    </w:p>
    <w:p w:rsidR="00000000" w:rsidRDefault="00AB6E4A">
      <w:pPr>
        <w:pStyle w:val="FORMATTEXT"/>
        <w:ind w:firstLine="568"/>
        <w:jc w:val="both"/>
      </w:pPr>
      <w:r>
        <w:t xml:space="preserve"> </w:t>
      </w:r>
    </w:p>
    <w:p w:rsidR="00000000" w:rsidRDefault="00AB6E4A">
      <w:pPr>
        <w:pStyle w:val="FORMATTEXT"/>
        <w:ind w:firstLine="568"/>
        <w:jc w:val="both"/>
      </w:pPr>
      <w:r>
        <w:t>- когда более 6 показателей отнесены классу 3.1;</w:t>
      </w:r>
    </w:p>
    <w:p w:rsidR="00000000" w:rsidRDefault="00AB6E4A">
      <w:pPr>
        <w:pStyle w:val="FORMATTEXT"/>
        <w:ind w:firstLine="568"/>
        <w:jc w:val="both"/>
      </w:pPr>
      <w:r>
        <w:t xml:space="preserve"> </w:t>
      </w:r>
    </w:p>
    <w:p w:rsidR="00000000" w:rsidRDefault="00AB6E4A">
      <w:pPr>
        <w:pStyle w:val="FORMATTEXT"/>
        <w:ind w:firstLine="568"/>
        <w:jc w:val="both"/>
      </w:pPr>
      <w:r>
        <w:t>- </w:t>
      </w:r>
      <w:r>
        <w:t>когда от 1 до 5 показателей отнесены к классу 3.1, а от 4 до 5 показателей - к классу 3.2;</w:t>
      </w:r>
    </w:p>
    <w:p w:rsidR="00000000" w:rsidRDefault="00AB6E4A">
      <w:pPr>
        <w:pStyle w:val="FORMATTEXT"/>
        <w:ind w:firstLine="568"/>
        <w:jc w:val="both"/>
      </w:pPr>
      <w:r>
        <w:t xml:space="preserve"> </w:t>
      </w:r>
    </w:p>
    <w:p w:rsidR="00000000" w:rsidRDefault="00AB6E4A">
      <w:pPr>
        <w:pStyle w:val="FORMATTEXT"/>
        <w:ind w:firstLine="568"/>
        <w:jc w:val="both"/>
      </w:pPr>
      <w:r>
        <w:t>- когда 6 показателей отнесены к классу 3.1 и имеются от 1 до 5 показателей класса 3.2.</w:t>
      </w:r>
    </w:p>
    <w:p w:rsidR="00000000" w:rsidRDefault="00AB6E4A">
      <w:pPr>
        <w:pStyle w:val="FORMATTEXT"/>
        <w:ind w:firstLine="568"/>
        <w:jc w:val="both"/>
      </w:pPr>
      <w:r>
        <w:t xml:space="preserve"> </w:t>
      </w:r>
    </w:p>
    <w:p w:rsidR="00000000" w:rsidRDefault="00AB6E4A">
      <w:pPr>
        <w:pStyle w:val="FORMATTEXT"/>
        <w:ind w:firstLine="568"/>
        <w:jc w:val="both"/>
      </w:pPr>
      <w:r>
        <w:t>6.4. В тех случаях, когда более 6 показателей имеют оценку 3.2, напряженн</w:t>
      </w:r>
      <w:r>
        <w:t xml:space="preserve">ость трудового процесса оценивается на одну степень выше - класс 3.3. </w:t>
      </w:r>
    </w:p>
    <w:p w:rsidR="00000000" w:rsidRDefault="00AB6E4A">
      <w:pPr>
        <w:pStyle w:val="FORMATTEXT"/>
        <w:jc w:val="both"/>
      </w:pPr>
      <w:r>
        <w:t xml:space="preserve">            </w:t>
      </w:r>
    </w:p>
    <w:p w:rsidR="00000000" w:rsidRDefault="00AB6E4A">
      <w:pPr>
        <w:pStyle w:val="FORMATTEXT"/>
        <w:jc w:val="center"/>
      </w:pPr>
      <w:r>
        <w:t xml:space="preserve">Пример расчета напряженности трудового процесса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Протокол оценки условий труда по показателям тяжести трудового процесса</w:t>
      </w:r>
    </w:p>
    <w:p w:rsidR="00000000" w:rsidRDefault="00AB6E4A">
      <w:pPr>
        <w:pStyle w:val="FORMATTEXT"/>
        <w:jc w:val="center"/>
      </w:pPr>
      <w:r>
        <w:rPr>
          <w:b/>
          <w:bCs/>
        </w:rPr>
        <w:t xml:space="preserve"> </w:t>
      </w:r>
      <w:r>
        <w:t xml:space="preserve">(рекомендуемый) </w:t>
      </w:r>
    </w:p>
    <w:tbl>
      <w:tblPr>
        <w:tblW w:w="0" w:type="auto"/>
        <w:tblLayout w:type="fixed"/>
        <w:tblCellMar>
          <w:left w:w="90" w:type="dxa"/>
          <w:right w:w="90" w:type="dxa"/>
        </w:tblCellMar>
        <w:tblLook w:val="0000" w:firstRow="0" w:lastRow="0" w:firstColumn="0" w:lastColumn="0" w:noHBand="0" w:noVBand="0"/>
      </w:tblPr>
      <w:tblGrid>
        <w:gridCol w:w="1050"/>
        <w:gridCol w:w="300"/>
        <w:gridCol w:w="203"/>
        <w:gridCol w:w="45"/>
        <w:gridCol w:w="2520"/>
        <w:gridCol w:w="1650"/>
        <w:gridCol w:w="2850"/>
      </w:tblGrid>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050" w:type="dxa"/>
            <w:tcBorders>
              <w:top w:val="nil"/>
              <w:left w:val="nil"/>
              <w:bottom w:val="nil"/>
              <w:right w:val="nil"/>
            </w:tcBorders>
            <w:tcMar>
              <w:top w:w="114" w:type="dxa"/>
              <w:left w:w="171" w:type="dxa"/>
              <w:bottom w:w="114" w:type="dxa"/>
              <w:right w:w="57" w:type="dxa"/>
            </w:tcMar>
          </w:tcPr>
          <w:p w:rsidR="00000000" w:rsidRDefault="00AB6E4A">
            <w:pPr>
              <w:pStyle w:val="a3"/>
              <w:jc w:val="both"/>
            </w:pPr>
            <w:r>
              <w:t xml:space="preserve">Ф., И., О.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65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a3"/>
              <w:jc w:val="center"/>
            </w:pPr>
            <w:r>
              <w:t>Сидо</w:t>
            </w:r>
            <w:r>
              <w:t xml:space="preserve">ров В.Г.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850" w:type="dxa"/>
            <w:tcBorders>
              <w:top w:val="nil"/>
              <w:left w:val="nil"/>
              <w:bottom w:val="single" w:sz="6" w:space="0" w:color="auto"/>
              <w:right w:val="nil"/>
            </w:tcBorders>
            <w:tcMar>
              <w:top w:w="114" w:type="dxa"/>
              <w:left w:w="171" w:type="dxa"/>
              <w:bottom w:w="114" w:type="dxa"/>
              <w:right w:w="57" w:type="dxa"/>
            </w:tcMar>
          </w:tcPr>
          <w:p w:rsidR="00000000" w:rsidRDefault="00AB6E4A">
            <w:pPr>
              <w:pStyle w:val="a3"/>
              <w:jc w:val="center"/>
            </w:pPr>
            <w:r>
              <w:t xml:space="preserve">пол м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350" w:type="dxa"/>
            <w:gridSpan w:val="2"/>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Профессия: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200" w:type="dxa"/>
            <w:gridSpan w:val="5"/>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мастер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500" w:type="dxa"/>
            <w:gridSpan w:val="3"/>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Предприятие: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050" w:type="dxa"/>
            <w:gridSpan w:val="4"/>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r>
              <w:t xml:space="preserve">Машиностроительный завод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050" w:type="dxa"/>
            <w:gridSpan w:val="5"/>
            <w:tcBorders>
              <w:top w:val="nil"/>
              <w:left w:val="nil"/>
              <w:bottom w:val="nil"/>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Краткое описание выполняемой работы: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Осуществляет контроль за работой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550" w:type="dxa"/>
            <w:gridSpan w:val="7"/>
            <w:tcBorders>
              <w:top w:val="nil"/>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бригады, контролирует качество работы, обеспечивает наличие материалов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550" w:type="dxa"/>
            <w:gridSpan w:val="7"/>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и контр</w:t>
            </w:r>
            <w:r>
              <w:t xml:space="preserve">олирует эффективность использования оборудования, осуществляет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550" w:type="dxa"/>
            <w:gridSpan w:val="7"/>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FORMATTEXT"/>
              <w:jc w:val="both"/>
            </w:pPr>
          </w:p>
          <w:p w:rsidR="00000000" w:rsidRDefault="00AB6E4A">
            <w:pPr>
              <w:pStyle w:val="a3"/>
              <w:jc w:val="both"/>
            </w:pPr>
            <w:r>
              <w:t xml:space="preserve">работу на станках и с измерительными приборами, проводит работу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550" w:type="dxa"/>
            <w:gridSpan w:val="7"/>
            <w:tcBorders>
              <w:top w:val="single" w:sz="6" w:space="0" w:color="auto"/>
              <w:left w:val="nil"/>
              <w:bottom w:val="single" w:sz="6" w:space="0" w:color="auto"/>
              <w:right w:val="nil"/>
            </w:tcBorders>
            <w:tcMar>
              <w:top w:w="114" w:type="dxa"/>
              <w:left w:w="171" w:type="dxa"/>
              <w:bottom w:w="114" w:type="dxa"/>
              <w:right w:w="57" w:type="dxa"/>
            </w:tcMar>
          </w:tcPr>
          <w:p w:rsidR="00000000" w:rsidRDefault="00AB6E4A">
            <w:pPr>
              <w:pStyle w:val="FORMATTEXT"/>
              <w:jc w:val="both"/>
            </w:pPr>
          </w:p>
          <w:p w:rsidR="00000000" w:rsidRDefault="00AB6E4A">
            <w:pPr>
              <w:pStyle w:val="a3"/>
              <w:jc w:val="both"/>
            </w:pPr>
            <w:r>
              <w:t xml:space="preserve">с технической документацией, составляет отчеты и т.п.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tbl>
      <w:tblPr>
        <w:tblW w:w="0" w:type="auto"/>
        <w:tblLayout w:type="fixed"/>
        <w:tblCellMar>
          <w:left w:w="90" w:type="dxa"/>
          <w:right w:w="90" w:type="dxa"/>
        </w:tblCellMar>
        <w:tblLook w:val="0000" w:firstRow="0" w:lastRow="0" w:firstColumn="0" w:lastColumn="0" w:noHBand="0" w:noVBand="0"/>
      </w:tblPr>
      <w:tblGrid>
        <w:gridCol w:w="450"/>
        <w:gridCol w:w="203"/>
        <w:gridCol w:w="45"/>
        <w:gridCol w:w="3270"/>
        <w:gridCol w:w="900"/>
        <w:gridCol w:w="900"/>
        <w:gridCol w:w="900"/>
        <w:gridCol w:w="900"/>
        <w:gridCol w:w="900"/>
      </w:tblGrid>
      <w:tr w:rsidR="00000000">
        <w:tblPrEx>
          <w:tblCellMar>
            <w:top w:w="0" w:type="dxa"/>
            <w:bottom w:w="0" w:type="dxa"/>
          </w:tblCellMar>
        </w:tblPrEx>
        <w:tc>
          <w:tcPr>
            <w:tcW w:w="4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27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Показатели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gridSpan w:val="4"/>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 Интеллектуальные нагрузки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Содержание работы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Восприятие сигналов и их оценка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Распределение функции по степени сложности задания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Характер выполняемой работы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 Сенсорные нагрузки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Длительность сосредоточенного наблюдения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Плотность сигналов за 1 час работы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Число объектов одновре</w:t>
            </w:r>
            <w:r>
              <w:t>менного наблюдения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Размер объекта различения при длительности сосредоточенного внимания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Работа с оптическими приборами при длительности сосредоточенного наблюдения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Наблюден</w:t>
            </w:r>
            <w:r>
              <w:t>ие за экраном видеотерминала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2.7</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Нагрузка на слуховой анализатор</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Нагрузка на голосовой аппарат</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 Эмоциональные нагрузки</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Степень ответственности за результат собственной де</w:t>
            </w:r>
            <w:r>
              <w:t>ятельности. Значимость ошибки.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Степень риска для собственной жизни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Ответственность за безопасность других лиц</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Количество конфликтных производственных ситуаций за смену</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 Монотонность нагрузок</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Число элементов, необходимых для реализации простого задания или многократно повторяющихся операций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Продолжительность выполнения простых заданий или повторяющихся операций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Время активных действий</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Монотонность производственной обстановки</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4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 Режим работы</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5.1</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Фактическая продолжительность рабочего дня</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5.2</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Сменность работы</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6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5.3</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Наличие регламентированных перерывов и их продолжительность</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Количество показателей в каждом классе</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8</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pPr>
            <w:r>
              <w:t>Общая оценка напряженности труда</w:t>
            </w:r>
          </w:p>
          <w:p w:rsidR="00000000" w:rsidRDefault="00AB6E4A">
            <w:pPr>
              <w:pStyle w:val="a3"/>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p>
          <w:p w:rsidR="00000000" w:rsidRDefault="00AB6E4A">
            <w:pPr>
              <w:pStyle w:val="a3"/>
              <w:jc w:val="cente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jc w:val="both"/>
      </w:pPr>
      <w:r>
        <w:t xml:space="preserve">            </w:t>
      </w:r>
    </w:p>
    <w:p w:rsidR="00000000" w:rsidRDefault="00AB6E4A">
      <w:pPr>
        <w:pStyle w:val="FORMATTEXT"/>
        <w:ind w:firstLine="568"/>
        <w:jc w:val="both"/>
      </w:pPr>
      <w:r>
        <w:t>Примечание: бо</w:t>
      </w:r>
      <w:r>
        <w:t>лее 6 показателей относятся к классу 3.1, поэтому общая оценка напряженности труда мастера соответствует классу 3.2 (см. п.6.3.3).</w:t>
      </w:r>
    </w:p>
    <w:p w:rsidR="00000000" w:rsidRDefault="00AB6E4A">
      <w:pPr>
        <w:pStyle w:val="FORMATTEXT"/>
        <w:ind w:firstLine="568"/>
        <w:jc w:val="both"/>
      </w:pPr>
      <w:r>
        <w:t xml:space="preserve"> </w:t>
      </w:r>
    </w:p>
    <w:p w:rsidR="00000000" w:rsidRDefault="00AB6E4A">
      <w:pPr>
        <w:pStyle w:val="FORMATTEXT"/>
        <w:jc w:val="right"/>
      </w:pPr>
      <w:r>
        <w:t xml:space="preserve">Приложение 17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Примеры оценки условий труда по показателям микроклимата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 xml:space="preserve">1. Оценка микроклимата при работе </w:t>
      </w:r>
      <w:r>
        <w:rPr>
          <w:b/>
          <w:bCs/>
        </w:rPr>
        <w:t>в нагревающей среде (рабочее место сталевара)</w:t>
      </w:r>
      <w:r>
        <w:t xml:space="preserve"> </w:t>
      </w:r>
    </w:p>
    <w:p w:rsidR="00000000" w:rsidRDefault="00AB6E4A">
      <w:pPr>
        <w:pStyle w:val="FORMATTEXT"/>
        <w:ind w:firstLine="568"/>
        <w:jc w:val="both"/>
      </w:pPr>
      <w:r>
        <w:t>На основе ознакомления с технологическим процессом выявлено, что в течение рабочей смены сталевар находится у печи как при открытых заслонках, так и при закрытых (условно рабочее место обозначается соответстве</w:t>
      </w:r>
      <w:r>
        <w:t>нно 1 и 2).</w:t>
      </w:r>
    </w:p>
    <w:p w:rsidR="00000000" w:rsidRDefault="00AB6E4A">
      <w:pPr>
        <w:pStyle w:val="FORMATTEXT"/>
        <w:ind w:firstLine="568"/>
        <w:jc w:val="both"/>
      </w:pPr>
      <w:r>
        <w:t xml:space="preserve"> </w:t>
      </w:r>
    </w:p>
    <w:p w:rsidR="00000000" w:rsidRDefault="00AB6E4A">
      <w:pPr>
        <w:pStyle w:val="FORMATTEXT"/>
        <w:ind w:firstLine="568"/>
        <w:jc w:val="both"/>
      </w:pPr>
      <w:r>
        <w:t>Замеряются параметры микроклимата на разном уровне от пола на рабочем месте 1 в начале рабочей смены, ее середине и перед окончанием смены и вносят в протокол (табл.П.17.1).</w:t>
      </w:r>
    </w:p>
    <w:p w:rsidR="00000000" w:rsidRDefault="00AB6E4A">
      <w:pPr>
        <w:pStyle w:val="FORMATTEXT"/>
        <w:ind w:firstLine="568"/>
        <w:jc w:val="both"/>
      </w:pPr>
      <w:r>
        <w:t xml:space="preserve"> </w:t>
      </w:r>
    </w:p>
    <w:p w:rsidR="00000000" w:rsidRDefault="00AB6E4A">
      <w:pPr>
        <w:pStyle w:val="FORMATTEXT"/>
        <w:ind w:firstLine="568"/>
        <w:jc w:val="both"/>
      </w:pPr>
      <w:r>
        <w:t xml:space="preserve">На основании полученных данных делается вывод, что микроклимат на </w:t>
      </w:r>
      <w:r>
        <w:t>рабочем месте 1 является нагревающим, поскольку температура воздуха и тепловое излучение превышают верхнюю границу допустимых значений применительно к среднесменной величине категории работ IIа.</w:t>
      </w:r>
    </w:p>
    <w:p w:rsidR="00000000" w:rsidRDefault="00AB6E4A">
      <w:pPr>
        <w:pStyle w:val="FORMATTEXT"/>
        <w:ind w:firstLine="568"/>
        <w:jc w:val="both"/>
      </w:pPr>
      <w:r>
        <w:t xml:space="preserve"> </w:t>
      </w:r>
    </w:p>
    <w:p w:rsidR="00000000" w:rsidRDefault="00AB6E4A">
      <w:pPr>
        <w:pStyle w:val="FORMATTEXT"/>
        <w:ind w:firstLine="568"/>
        <w:jc w:val="both"/>
      </w:pPr>
      <w:r>
        <w:t>Следовательно, класс условий труда в этом случае следует оц</w:t>
      </w:r>
      <w:r>
        <w:t>енивать как по интегральному показателю термической нагрузки (ТНС-индекс), так и по интенсивности теплового облучения.</w:t>
      </w:r>
    </w:p>
    <w:p w:rsidR="00000000" w:rsidRDefault="00AB6E4A">
      <w:pPr>
        <w:pStyle w:val="FORMATTEXT"/>
        <w:ind w:firstLine="568"/>
        <w:jc w:val="both"/>
      </w:pPr>
      <w:r>
        <w:t xml:space="preserve"> </w:t>
      </w:r>
    </w:p>
    <w:p w:rsidR="00000000" w:rsidRDefault="00AB6E4A">
      <w:pPr>
        <w:pStyle w:val="FORMATTEXT"/>
        <w:ind w:firstLine="568"/>
        <w:jc w:val="both"/>
      </w:pPr>
      <w:r>
        <w:t>Для этого измеряется температура смоченного термометра (аспирационным термометром) и температура внутри зачерненного шара на высоте</w:t>
      </w:r>
      <w:r>
        <w:t xml:space="preserve"> 0,1 и 1,5 м от пола перед началом рабочей смены, в середине и перед ее окончанием.</w:t>
      </w:r>
    </w:p>
    <w:p w:rsidR="00000000" w:rsidRDefault="00AB6E4A">
      <w:pPr>
        <w:pStyle w:val="FORMATTEXT"/>
        <w:ind w:firstLine="568"/>
        <w:jc w:val="both"/>
      </w:pPr>
      <w:r>
        <w:t xml:space="preserve"> </w:t>
      </w:r>
    </w:p>
    <w:p w:rsidR="00000000" w:rsidRDefault="00AB6E4A">
      <w:pPr>
        <w:pStyle w:val="FORMATTEXT"/>
        <w:ind w:firstLine="568"/>
        <w:jc w:val="both"/>
      </w:pPr>
      <w:r>
        <w:t xml:space="preserve">Рассчитываются среднесменные величины </w:t>
      </w:r>
      <w:r>
        <w:rPr>
          <w:position w:val="-9"/>
        </w:rPr>
        <w:pict>
          <v:shape id="_x0000_i1908" type="#_x0000_t75" style="width:17.4pt;height:18pt">
            <v:imagedata r:id="rId257" o:title=""/>
          </v:shape>
        </w:pict>
      </w:r>
      <w:r>
        <w:t xml:space="preserve">и </w:t>
      </w:r>
      <w:r>
        <w:rPr>
          <w:position w:val="-8"/>
        </w:rPr>
        <w:pict>
          <v:shape id="_x0000_i1909" type="#_x0000_t75" style="width:15pt;height:17.4pt">
            <v:imagedata r:id="rId258" o:title=""/>
          </v:shape>
        </w:pict>
      </w:r>
      <w:r>
        <w:t>(23,5 °С и 46,0 °С) и определяется среднесменное значение ТНС-индекса:</w:t>
      </w:r>
    </w:p>
    <w:p w:rsidR="00000000" w:rsidRDefault="00AB6E4A">
      <w:pPr>
        <w:pStyle w:val="FORMATTEXT"/>
        <w:ind w:firstLine="568"/>
        <w:jc w:val="both"/>
      </w:pPr>
      <w:r>
        <w:t xml:space="preserve"> </w:t>
      </w:r>
    </w:p>
    <w:p w:rsidR="00000000" w:rsidRDefault="00AB6E4A">
      <w:pPr>
        <w:pStyle w:val="FORMATTEXT"/>
        <w:jc w:val="center"/>
      </w:pPr>
      <w:r>
        <w:t xml:space="preserve">ТНС=0,7·23,5+0,3·46,0=30,25 °С </w:t>
      </w:r>
    </w:p>
    <w:p w:rsidR="00000000" w:rsidRDefault="00AB6E4A">
      <w:pPr>
        <w:pStyle w:val="FORMATTEXT"/>
        <w:ind w:firstLine="568"/>
        <w:jc w:val="both"/>
      </w:pPr>
      <w:r>
        <w:t xml:space="preserve">Фиксируется продолжительность пребывания на рабочем месте 1 в течение рабочей смены. В данном конкретном случае она </w:t>
      </w:r>
      <w:r>
        <w:t>составляет 2 ч.</w:t>
      </w:r>
    </w:p>
    <w:p w:rsidR="00000000" w:rsidRDefault="00AB6E4A">
      <w:pPr>
        <w:pStyle w:val="FORMATTEXT"/>
        <w:ind w:firstLine="568"/>
        <w:jc w:val="both"/>
      </w:pPr>
      <w:r>
        <w:t xml:space="preserve"> </w:t>
      </w:r>
    </w:p>
    <w:p w:rsidR="00000000" w:rsidRDefault="00AB6E4A">
      <w:pPr>
        <w:pStyle w:val="FORMATTEXT"/>
        <w:ind w:firstLine="568"/>
        <w:jc w:val="both"/>
      </w:pPr>
      <w:r>
        <w:t>Измеряются параметры микроклимата на рабочем месте 2 (у печи при закрытых заслонках) (см. протокол). Данные указывают, что среднесменная температура воздуха (24,8 °С) превышает верхнюю границу допустимой для холодного периода года (24,0 °</w:t>
      </w:r>
      <w:r>
        <w:t>С) применительно к категории работ IIа. Нормативную величину превышает и интенсивность теплового облучения, составляющая 350 Вт/м</w:t>
      </w:r>
      <w:r>
        <w:rPr>
          <w:position w:val="-8"/>
        </w:rPr>
        <w:pict>
          <v:shape id="_x0000_i1910" type="#_x0000_t75" style="width:8.4pt;height:17.4pt">
            <v:imagedata r:id="rId46" o:title=""/>
          </v:shape>
        </w:pict>
      </w:r>
      <w:r>
        <w:t xml:space="preserve"> (нормативная величина при отсутствии видимого излучения составляет 100 Вт/м</w:t>
      </w:r>
      <w:r>
        <w:rPr>
          <w:position w:val="-8"/>
        </w:rPr>
        <w:pict>
          <v:shape id="_x0000_i1911" type="#_x0000_t75" style="width:8.4pt;height:17.4pt">
            <v:imagedata r:id="rId46" o:title=""/>
          </v:shape>
        </w:pict>
      </w:r>
      <w:r>
        <w:t xml:space="preserve"> согласно СанПиН 2.2.4.548-96).</w:t>
      </w:r>
    </w:p>
    <w:p w:rsidR="00000000" w:rsidRDefault="00AB6E4A">
      <w:pPr>
        <w:pStyle w:val="FORMATTEXT"/>
        <w:ind w:firstLine="568"/>
        <w:jc w:val="both"/>
      </w:pPr>
      <w:r>
        <w:t xml:space="preserve"> </w:t>
      </w:r>
    </w:p>
    <w:p w:rsidR="00000000" w:rsidRDefault="00AB6E4A">
      <w:pPr>
        <w:pStyle w:val="FORMATTEXT"/>
        <w:ind w:firstLine="568"/>
        <w:jc w:val="both"/>
      </w:pPr>
      <w:r>
        <w:t>Следовательно, и в этом случае для оценки класса условий труда по микроклимату следует использовать интегральный показатель (ТНС-индекс). Согласно расчету (аналогично описанному выше) его величина сост</w:t>
      </w:r>
      <w:r>
        <w:t>авляет 25,66 °С (см. протокол). Продолжительность пребывания на рабочем месте составляет 4 ч.</w:t>
      </w:r>
    </w:p>
    <w:p w:rsidR="00000000" w:rsidRDefault="00AB6E4A">
      <w:pPr>
        <w:pStyle w:val="FORMATTEXT"/>
        <w:ind w:firstLine="568"/>
        <w:jc w:val="both"/>
      </w:pPr>
      <w:r>
        <w:t xml:space="preserve"> </w:t>
      </w:r>
    </w:p>
    <w:p w:rsidR="00000000" w:rsidRDefault="00AB6E4A">
      <w:pPr>
        <w:pStyle w:val="FORMATTEXT"/>
        <w:ind w:firstLine="568"/>
        <w:jc w:val="both"/>
      </w:pPr>
      <w:r>
        <w:t xml:space="preserve">При расчете среднесменных значений ТНС-индекса учитывается и его величина в местах отдыха. При этом фиксируется и продолжительность отдыха. В данном случае она </w:t>
      </w:r>
      <w:r>
        <w:t>составляет 1 ч за рабочую смену, ТНС-индекс равен 20,8 °С.</w:t>
      </w:r>
    </w:p>
    <w:p w:rsidR="00000000" w:rsidRDefault="00AB6E4A">
      <w:pPr>
        <w:pStyle w:val="FORMATTEXT"/>
        <w:ind w:firstLine="568"/>
        <w:jc w:val="both"/>
      </w:pPr>
      <w:r>
        <w:t xml:space="preserve"> </w:t>
      </w:r>
    </w:p>
    <w:p w:rsidR="00000000" w:rsidRDefault="00AB6E4A">
      <w:pPr>
        <w:pStyle w:val="FORMATTEXT"/>
        <w:ind w:firstLine="568"/>
        <w:jc w:val="both"/>
      </w:pPr>
      <w:r>
        <w:t>Рассчитывается среднесменная величина ТНС-индекса (см. протокол). По вычисленному значению определяется класс условий труда по показателям микроклимата (табл.5 настоящего руководства), он соответ</w:t>
      </w:r>
      <w:r>
        <w:t>ствует классу 3.3.</w:t>
      </w:r>
    </w:p>
    <w:p w:rsidR="00000000" w:rsidRDefault="00AB6E4A">
      <w:pPr>
        <w:pStyle w:val="FORMATTEXT"/>
        <w:ind w:firstLine="568"/>
        <w:jc w:val="both"/>
      </w:pPr>
      <w:r>
        <w:t xml:space="preserve"> </w:t>
      </w:r>
    </w:p>
    <w:p w:rsidR="00000000" w:rsidRDefault="00AB6E4A">
      <w:pPr>
        <w:pStyle w:val="FORMATTEXT"/>
        <w:ind w:firstLine="568"/>
        <w:jc w:val="both"/>
      </w:pPr>
      <w:r>
        <w:t>Поскольку на рабочем месте сталевара имеет место тепловое облучение, поэтому следует установить класс и по данному показателю.</w:t>
      </w:r>
    </w:p>
    <w:p w:rsidR="00000000" w:rsidRDefault="00AB6E4A">
      <w:pPr>
        <w:pStyle w:val="FORMATTEXT"/>
        <w:ind w:firstLine="568"/>
        <w:jc w:val="both"/>
      </w:pPr>
      <w:r>
        <w:t xml:space="preserve"> </w:t>
      </w:r>
    </w:p>
    <w:p w:rsidR="00000000" w:rsidRDefault="00AB6E4A">
      <w:pPr>
        <w:pStyle w:val="FORMATTEXT"/>
        <w:ind w:firstLine="568"/>
        <w:jc w:val="both"/>
      </w:pPr>
      <w:r>
        <w:t>Для этого рассчитывается среднесменная величина теплового облучения (ТО): ТО=(1500 Вт/м</w:t>
      </w:r>
      <w:r>
        <w:rPr>
          <w:position w:val="-8"/>
        </w:rPr>
        <w:pict>
          <v:shape id="_x0000_i1912" type="#_x0000_t75" style="width:8.4pt;height:17.4pt">
            <v:imagedata r:id="rId46" o:title=""/>
          </v:shape>
        </w:pict>
      </w:r>
      <w:r>
        <w:t>·2 ч +350 Вт/м</w:t>
      </w:r>
      <w:r>
        <w:rPr>
          <w:position w:val="-8"/>
        </w:rPr>
        <w:pict>
          <v:shape id="_x0000_i1913" type="#_x0000_t75" style="width:8.4pt;height:17.4pt">
            <v:imagedata r:id="rId46" o:title=""/>
          </v:shape>
        </w:pict>
      </w:r>
      <w:r>
        <w:t>·4 ч +0,0·1 ч)/7=628 Вт/м</w:t>
      </w:r>
      <w:r>
        <w:rPr>
          <w:position w:val="-8"/>
        </w:rPr>
        <w:pict>
          <v:shape id="_x0000_i1914" type="#_x0000_t75" style="width:8.4pt;height:17.4pt">
            <v:imagedata r:id="rId46" o:title=""/>
          </v:shape>
        </w:pict>
      </w:r>
    </w:p>
    <w:p w:rsidR="00000000" w:rsidRDefault="00AB6E4A">
      <w:pPr>
        <w:pStyle w:val="FORMATTEXT"/>
        <w:ind w:firstLine="568"/>
        <w:jc w:val="both"/>
      </w:pPr>
      <w:r>
        <w:t xml:space="preserve"> </w:t>
      </w:r>
    </w:p>
    <w:p w:rsidR="00000000" w:rsidRDefault="00AB6E4A">
      <w:pPr>
        <w:pStyle w:val="FORMATTEXT"/>
        <w:ind w:firstLine="568"/>
        <w:jc w:val="both"/>
      </w:pPr>
      <w:r>
        <w:t>В соответствии с табл.6 руководства эта интенсивность теплового облучения характеризует класс условий труда 3.1.</w:t>
      </w:r>
    </w:p>
    <w:p w:rsidR="00000000" w:rsidRDefault="00AB6E4A">
      <w:pPr>
        <w:pStyle w:val="FORMATTEXT"/>
        <w:ind w:firstLine="568"/>
        <w:jc w:val="both"/>
      </w:pPr>
      <w:r>
        <w:t xml:space="preserve"> </w:t>
      </w:r>
    </w:p>
    <w:p w:rsidR="00000000" w:rsidRDefault="00AB6E4A">
      <w:pPr>
        <w:pStyle w:val="FORMATTEXT"/>
        <w:ind w:firstLine="568"/>
        <w:jc w:val="both"/>
      </w:pPr>
      <w:r>
        <w:t>Общая оценк</w:t>
      </w:r>
      <w:r>
        <w:t>а условий труда сталевара по параметрам микроклимата выносится по наибольшему показателю, т.е. соответствует степени 3.3.</w:t>
      </w:r>
    </w:p>
    <w:p w:rsidR="00000000" w:rsidRDefault="00AB6E4A">
      <w:pPr>
        <w:pStyle w:val="FORMATTEXT"/>
        <w:ind w:firstLine="568"/>
        <w:jc w:val="both"/>
      </w:pPr>
      <w:r>
        <w:t xml:space="preserve"> </w:t>
      </w:r>
    </w:p>
    <w:p w:rsidR="00000000" w:rsidRDefault="00AB6E4A">
      <w:pPr>
        <w:pStyle w:val="FORMATTEXT"/>
        <w:jc w:val="right"/>
      </w:pPr>
      <w:r>
        <w:t xml:space="preserve">Таблица П.17.1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Протокол оценки микроклиматических параметров при работе сталевара</w:t>
      </w:r>
      <w:r>
        <w:t xml:space="preserve"> </w:t>
      </w:r>
    </w:p>
    <w:tbl>
      <w:tblPr>
        <w:tblW w:w="0" w:type="auto"/>
        <w:tblLayout w:type="fixed"/>
        <w:tblCellMar>
          <w:left w:w="90" w:type="dxa"/>
          <w:right w:w="90" w:type="dxa"/>
        </w:tblCellMar>
        <w:tblLook w:val="0000" w:firstRow="0" w:lastRow="0" w:firstColumn="0" w:lastColumn="0" w:noHBand="0" w:noVBand="0"/>
      </w:tblPr>
      <w:tblGrid>
        <w:gridCol w:w="1169"/>
        <w:gridCol w:w="731"/>
        <w:gridCol w:w="585"/>
        <w:gridCol w:w="731"/>
        <w:gridCol w:w="731"/>
        <w:gridCol w:w="731"/>
        <w:gridCol w:w="730"/>
        <w:gridCol w:w="585"/>
        <w:gridCol w:w="877"/>
        <w:gridCol w:w="585"/>
        <w:gridCol w:w="585"/>
        <w:gridCol w:w="198"/>
        <w:gridCol w:w="50"/>
        <w:gridCol w:w="551"/>
        <w:gridCol w:w="585"/>
      </w:tblGrid>
      <w:tr w:rsidR="00000000">
        <w:tblPrEx>
          <w:tblCellMar>
            <w:top w:w="0" w:type="dxa"/>
            <w:bottom w:w="0" w:type="dxa"/>
          </w:tblCellMar>
        </w:tblPrEx>
        <w:tc>
          <w:tcPr>
            <w:tcW w:w="116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51"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187" w:type="dxa"/>
            <w:gridSpan w:val="1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Рабочее место /сумма</w:t>
            </w:r>
            <w:r>
              <w:rPr>
                <w:sz w:val="18"/>
                <w:szCs w:val="18"/>
              </w:rPr>
              <w:t>рная продолжительность пребывания, ч</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nil"/>
              <w:left w:val="single" w:sz="6" w:space="0" w:color="auto"/>
              <w:bottom w:val="nil"/>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778"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1/2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923"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2/4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N 3/1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Параметры микрокли- мата </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начале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сере- дине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перед окон- чанием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средне- смен- ная вели- чина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начале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сере- дине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перед окон- чанием рабо- чей смены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средне- смен- ная вели- чина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на- чале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сере- дине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перед окон- ча- нием рабо- 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сред- не- смен- ная вели- чина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Температура во</w:t>
            </w:r>
            <w:r>
              <w:rPr>
                <w:sz w:val="18"/>
                <w:szCs w:val="18"/>
              </w:rPr>
              <w:t>здуха,</w:t>
            </w:r>
          </w:p>
          <w:p w:rsidR="00000000" w:rsidRDefault="00AB6E4A">
            <w:pPr>
              <w:pStyle w:val="FORMATTEXT"/>
              <w:jc w:val="both"/>
              <w:rPr>
                <w:sz w:val="18"/>
                <w:szCs w:val="18"/>
              </w:rPr>
            </w:pPr>
            <w:r>
              <w:rPr>
                <w:sz w:val="18"/>
                <w:szCs w:val="18"/>
              </w:rPr>
              <w:t xml:space="preserve">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23,0±1</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Температура смоченного термометра,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24,0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21,3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19,0±0,5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Влажность воздуха, %</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54</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55±5,0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Скорость движения воздуха, м/с*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0,15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0,30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0,23</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Тепловое облучение, Вт/м</w:t>
            </w:r>
            <w:r>
              <w:rPr>
                <w:position w:val="-8"/>
                <w:sz w:val="18"/>
                <w:szCs w:val="18"/>
              </w:rPr>
              <w:pict>
                <v:shape id="_x0000_i1915" type="#_x0000_t75" style="width:7.8pt;height:16.8pt">
                  <v:imagedata r:id="rId46" o:title=""/>
                </v:shape>
              </w:pict>
            </w:r>
            <w:r>
              <w:rPr>
                <w:sz w:val="18"/>
                <w:szCs w:val="18"/>
              </w:rPr>
              <w:t>*</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1500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350</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Температура внутри черного шара,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47</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46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36,5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35,8</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248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25±0,5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16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ТНС-индекс,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30,25</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p>
          <w:p w:rsidR="00000000" w:rsidRDefault="00AB6E4A">
            <w:pPr>
              <w:pStyle w:val="a3"/>
              <w:jc w:val="center"/>
              <w:rPr>
                <w:sz w:val="18"/>
                <w:szCs w:val="18"/>
              </w:rPr>
            </w:pP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87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25,66</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731"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20,8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1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     ТНС (среднесменный)=(30,25·2+25,66·4+20,8·1)/7=26,3 °С</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1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rPr>
                <w:sz w:val="18"/>
                <w:szCs w:val="18"/>
              </w:rPr>
            </w:pPr>
            <w:r>
              <w:rPr>
                <w:sz w:val="18"/>
                <w:szCs w:val="18"/>
              </w:rPr>
              <w:t>     * средняя из величин, измеренных на разном уровне от пола (СанПиН 2.2.4.548-96)</w:t>
            </w:r>
          </w:p>
          <w:p w:rsidR="00000000" w:rsidRDefault="00AB6E4A">
            <w:pPr>
              <w:pStyle w:val="a3"/>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2. Оценка микроклимата и установление класса условий труд</w:t>
      </w:r>
      <w:r>
        <w:rPr>
          <w:b/>
          <w:bCs/>
        </w:rPr>
        <w:t xml:space="preserve">а по показателям микроклимата </w:t>
      </w:r>
    </w:p>
    <w:p w:rsidR="00000000" w:rsidRDefault="00AB6E4A">
      <w:pPr>
        <w:pStyle w:val="FORMATTEXT"/>
        <w:jc w:val="center"/>
      </w:pPr>
      <w:r>
        <w:rPr>
          <w:b/>
          <w:bCs/>
        </w:rPr>
        <w:t>при работе в производственном помещении с охлаждающим микроклиматом</w:t>
      </w:r>
    </w:p>
    <w:p w:rsidR="00000000" w:rsidRDefault="00AB6E4A">
      <w:pPr>
        <w:pStyle w:val="FORMATTEXT"/>
        <w:jc w:val="center"/>
      </w:pPr>
      <w:r>
        <w:t xml:space="preserve">       Учет скорости движения воздуха </w:t>
      </w:r>
    </w:p>
    <w:p w:rsidR="00000000" w:rsidRDefault="00AB6E4A">
      <w:pPr>
        <w:pStyle w:val="FORMATTEXT"/>
        <w:ind w:firstLine="568"/>
        <w:jc w:val="both"/>
      </w:pPr>
      <w:r>
        <w:t>Среднесменная температура воздуха на рабочем месте составляет 15 °С, а скорость движения воздуха 0,6 м/с. При этом раб</w:t>
      </w:r>
      <w:r>
        <w:t>отник выполняет работу категории Iб. Исходя из охлаждающего действия ветра, эквивалентная температура воздуха составит: 15-(0,6-0,1)0,2=14 °С, т.е. при скорости движения воздуха 0,6 м/с и температуре воздуха 15 °С класс условий труда для работника, выполня</w:t>
      </w:r>
      <w:r>
        <w:t>ющего работу категории Iб, следует оценить степенью 3.3, в то время как при оптимальной подвижности воздуха на рабочем месте (</w:t>
      </w:r>
      <w:r>
        <w:rPr>
          <w:position w:val="-6"/>
        </w:rPr>
        <w:pict>
          <v:shape id="_x0000_i1916" type="#_x0000_t75" style="width:9.6pt;height:12pt">
            <v:imagedata r:id="rId259" o:title=""/>
          </v:shape>
        </w:pict>
      </w:r>
      <w:r>
        <w:t>0,1 м/с) - степень 3.2 согласно табл.7 руководства.</w:t>
      </w:r>
    </w:p>
    <w:p w:rsidR="00000000" w:rsidRDefault="00AB6E4A">
      <w:pPr>
        <w:pStyle w:val="FORMATTEXT"/>
        <w:ind w:firstLine="568"/>
        <w:jc w:val="both"/>
      </w:pPr>
      <w:r>
        <w:t xml:space="preserve"> </w:t>
      </w:r>
    </w:p>
    <w:p w:rsidR="00000000" w:rsidRDefault="00AB6E4A">
      <w:pPr>
        <w:pStyle w:val="FORMATTEXT"/>
        <w:jc w:val="center"/>
      </w:pPr>
      <w:r>
        <w:t>Пример определения класса условий труда п</w:t>
      </w:r>
      <w:r>
        <w:t xml:space="preserve">ри работе в производственном помещении с охлаждающим микроклиматом. </w:t>
      </w:r>
    </w:p>
    <w:p w:rsidR="00000000" w:rsidRDefault="00AB6E4A">
      <w:pPr>
        <w:pStyle w:val="FORMATTEXT"/>
        <w:ind w:firstLine="568"/>
        <w:jc w:val="both"/>
      </w:pPr>
      <w:r>
        <w:t>Необходимо определить класс условий труда оператора в холодный период года при выполнении им работы категории Iб. При этом зафиксировано, что в течение рабочей смены трудовая деятельность</w:t>
      </w:r>
      <w:r>
        <w:t xml:space="preserve"> оператора осуществляется в трех помещениях.</w:t>
      </w:r>
    </w:p>
    <w:p w:rsidR="00000000" w:rsidRDefault="00AB6E4A">
      <w:pPr>
        <w:pStyle w:val="FORMATTEXT"/>
        <w:ind w:firstLine="568"/>
        <w:jc w:val="both"/>
      </w:pPr>
      <w:r>
        <w:t xml:space="preserve"> </w:t>
      </w:r>
    </w:p>
    <w:p w:rsidR="00000000" w:rsidRDefault="00AB6E4A">
      <w:pPr>
        <w:pStyle w:val="FORMATTEXT"/>
        <w:ind w:firstLine="568"/>
        <w:jc w:val="both"/>
      </w:pPr>
      <w:r>
        <w:t>С целью решения поставленной задачи в каждом помещении на рабочем месте оператора определяют параметры микроклимата и сравнивают с нормативами по СанПиН 2.2.4.548-96 (заполняют протокол - табл.П.17.2). Количес</w:t>
      </w:r>
      <w:r>
        <w:t xml:space="preserve">тво замеров параметров микроклимата на каждом рабочем месте в течение рабочей смены зависит от особенностей технологического процесса. При отсутствии источников поступления тепла или холода достаточным является их однократное измерение (в середине рабочей </w:t>
      </w:r>
      <w:r>
        <w:t>смены).</w:t>
      </w:r>
    </w:p>
    <w:p w:rsidR="00000000" w:rsidRDefault="00AB6E4A">
      <w:pPr>
        <w:pStyle w:val="FORMATTEXT"/>
        <w:ind w:firstLine="568"/>
        <w:jc w:val="both"/>
      </w:pPr>
      <w:r>
        <w:t xml:space="preserve"> </w:t>
      </w:r>
    </w:p>
    <w:p w:rsidR="00000000" w:rsidRDefault="00AB6E4A">
      <w:pPr>
        <w:pStyle w:val="FORMATTEXT"/>
        <w:jc w:val="right"/>
      </w:pPr>
      <w:r>
        <w:t>Таблица П.17.2</w:t>
      </w:r>
    </w:p>
    <w:p w:rsidR="00000000" w:rsidRDefault="00AB6E4A">
      <w:pPr>
        <w:pStyle w:val="FORMATTEXT"/>
        <w:jc w:val="right"/>
      </w:pPr>
      <w:r>
        <w:t xml:space="preserve"> </w:t>
      </w:r>
    </w:p>
    <w:p w:rsidR="00000000" w:rsidRDefault="00AB6E4A">
      <w:pPr>
        <w:pStyle w:val="FORMATTEXT"/>
        <w:jc w:val="center"/>
      </w:pPr>
      <w:r>
        <w:rPr>
          <w:b/>
          <w:bCs/>
        </w:rPr>
        <w:t>Протокол оценки микроклиматических параметров при работе оператора</w:t>
      </w:r>
      <w:r>
        <w:t xml:space="preserve"> </w:t>
      </w:r>
    </w:p>
    <w:tbl>
      <w:tblPr>
        <w:tblW w:w="0" w:type="auto"/>
        <w:tblLayout w:type="fixed"/>
        <w:tblCellMar>
          <w:left w:w="90" w:type="dxa"/>
          <w:right w:w="90" w:type="dxa"/>
        </w:tblCellMar>
        <w:tblLook w:val="0000" w:firstRow="0" w:lastRow="0" w:firstColumn="0" w:lastColumn="0" w:noHBand="0" w:noVBand="0"/>
      </w:tblPr>
      <w:tblGrid>
        <w:gridCol w:w="3900"/>
        <w:gridCol w:w="1650"/>
        <w:gridCol w:w="1650"/>
        <w:gridCol w:w="1650"/>
      </w:tblGrid>
      <w:tr w:rsidR="00000000">
        <w:tblPrEx>
          <w:tblCellMar>
            <w:top w:w="0" w:type="dxa"/>
            <w:bottom w:w="0" w:type="dxa"/>
          </w:tblCellMar>
        </w:tblPrEx>
        <w:tc>
          <w:tcPr>
            <w:tcW w:w="39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000000" w:rsidRDefault="00AB6E4A">
            <w:pPr>
              <w:pStyle w:val="FORMATTEXT"/>
              <w:jc w:val="center"/>
            </w:pPr>
            <w:r>
              <w:t>Параметры микроклимата*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4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 xml:space="preserve">Рабочее место /продолжительность пребывания </w:t>
            </w:r>
          </w:p>
          <w:p w:rsidR="00000000" w:rsidRDefault="00AB6E4A">
            <w:pPr>
              <w:pStyle w:val="FORMATTEXT"/>
              <w:jc w:val="center"/>
            </w:pPr>
            <w:r>
              <w:t>в течение рабочей смены, ч</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1/3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2/4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N 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 xml:space="preserve">Температура воздуха, </w:t>
            </w:r>
            <w:r>
              <w:t>°С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12,0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Относительная влажность,%</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60</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Скорость движения воздуха, м/с</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0,5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885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pPr>
            <w:r>
              <w:t>* средние величины, из определенных на разных уровнях от пола помещения.</w:t>
            </w:r>
          </w:p>
          <w:p w:rsidR="00000000" w:rsidRDefault="00AB6E4A">
            <w:pPr>
              <w:pStyle w:val="a3"/>
              <w:ind w:firstLine="568"/>
              <w:jc w:val="both"/>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Фиксируется продолжительность пребывания на</w:t>
      </w:r>
      <w:r>
        <w:t xml:space="preserve"> рабочих местах N 1, 2, 3 в течение рабочей смены. Определено, что четыре часа оператор работает в оптимальном микроклимате (см. СанПиН 2.2.4.548-96), т.е. класс условий труда на этом рабочем месте оценивается степенью 3.1. На рабочем месте N 2 (согласно т</w:t>
      </w:r>
      <w:r>
        <w:t>абл.7 настоящего руководства) эквивалентная температура с учетом превышения скорости ветра на 0,2 м/с составляет 14,6 °С (15,0-0,2·0,2=14,6 °С), т.е. соответствует 3.3 степени вредности условий труда; а на рабочем месте N 3 - класс условий труда 3.4 (12,0-</w:t>
      </w:r>
      <w:r>
        <w:t>0,2·0,4=11,2 °С).</w:t>
      </w:r>
    </w:p>
    <w:p w:rsidR="00000000" w:rsidRDefault="00AB6E4A">
      <w:pPr>
        <w:pStyle w:val="FORMATTEXT"/>
        <w:ind w:firstLine="568"/>
        <w:jc w:val="both"/>
      </w:pPr>
      <w:r>
        <w:t xml:space="preserve"> </w:t>
      </w:r>
    </w:p>
    <w:p w:rsidR="00000000" w:rsidRDefault="00AB6E4A">
      <w:pPr>
        <w:pStyle w:val="FORMATTEXT"/>
        <w:ind w:firstLine="568"/>
        <w:jc w:val="both"/>
      </w:pPr>
      <w:r>
        <w:t>Среднесменную величину класса условий труда можно определить двояким путем, на основании:</w:t>
      </w:r>
    </w:p>
    <w:p w:rsidR="00000000" w:rsidRDefault="00AB6E4A">
      <w:pPr>
        <w:pStyle w:val="FORMATTEXT"/>
        <w:ind w:firstLine="568"/>
        <w:jc w:val="both"/>
      </w:pPr>
      <w:r>
        <w:t xml:space="preserve"> </w:t>
      </w:r>
    </w:p>
    <w:p w:rsidR="00000000" w:rsidRDefault="00AB6E4A">
      <w:pPr>
        <w:pStyle w:val="FORMATTEXT"/>
        <w:ind w:firstLine="568"/>
        <w:jc w:val="both"/>
      </w:pPr>
      <w:r>
        <w:t>- среднесменной эквивалентной температуры, рассчитанной следующим образом: (22,0·3+14,6·4+11,2·1)/8=16,9 °С. Поскольку величина 16,9 °С меньше н</w:t>
      </w:r>
      <w:r>
        <w:t>ижней границы, характеризующей класс 3.1, то данные микроклиматические условия следует оценить классом вредности 3.2;</w:t>
      </w:r>
    </w:p>
    <w:p w:rsidR="00000000" w:rsidRDefault="00AB6E4A">
      <w:pPr>
        <w:pStyle w:val="FORMATTEXT"/>
        <w:ind w:firstLine="568"/>
        <w:jc w:val="both"/>
      </w:pPr>
      <w:r>
        <w:t xml:space="preserve"> </w:t>
      </w:r>
    </w:p>
    <w:p w:rsidR="00000000" w:rsidRDefault="00AB6E4A">
      <w:pPr>
        <w:pStyle w:val="FORMATTEXT"/>
        <w:ind w:firstLine="568"/>
        <w:jc w:val="both"/>
      </w:pPr>
      <w:r>
        <w:t>- классов условий труда, проранжированных в соответствии с табл.П.17.3.</w:t>
      </w:r>
    </w:p>
    <w:p w:rsidR="00000000" w:rsidRDefault="00AB6E4A">
      <w:pPr>
        <w:pStyle w:val="FORMATTEXT"/>
        <w:ind w:firstLine="568"/>
        <w:jc w:val="both"/>
      </w:pPr>
      <w:r>
        <w:t xml:space="preserve"> </w:t>
      </w:r>
    </w:p>
    <w:p w:rsidR="00000000" w:rsidRDefault="00AB6E4A">
      <w:pPr>
        <w:pStyle w:val="FORMATTEXT"/>
        <w:jc w:val="right"/>
      </w:pPr>
      <w:r>
        <w:t xml:space="preserve">Таблица П.17.3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rPr>
          <w:b/>
          <w:bCs/>
        </w:rPr>
      </w:pPr>
      <w:r>
        <w:rPr>
          <w:b/>
          <w:bCs/>
        </w:rPr>
        <w:t>Ранжирование классов условий труда по</w:t>
      </w:r>
      <w:r>
        <w:rPr>
          <w:b/>
          <w:bCs/>
        </w:rPr>
        <w:t xml:space="preserve"> показателям микроклимата для</w:t>
      </w:r>
    </w:p>
    <w:p w:rsidR="00000000" w:rsidRDefault="00AB6E4A">
      <w:pPr>
        <w:pStyle w:val="FORMATTEXT"/>
        <w:jc w:val="center"/>
      </w:pPr>
      <w:r>
        <w:rPr>
          <w:b/>
          <w:bCs/>
        </w:rPr>
        <w:t xml:space="preserve">  определения среднесменной величины класса условий труда</w:t>
      </w:r>
      <w:r>
        <w:t xml:space="preserve"> </w:t>
      </w:r>
    </w:p>
    <w:tbl>
      <w:tblPr>
        <w:tblW w:w="0" w:type="auto"/>
        <w:tblLayout w:type="fixed"/>
        <w:tblCellMar>
          <w:left w:w="90" w:type="dxa"/>
          <w:right w:w="90" w:type="dxa"/>
        </w:tblCellMar>
        <w:tblLook w:val="0000" w:firstRow="0" w:lastRow="0" w:firstColumn="0" w:lastColumn="0" w:noHBand="0" w:noVBand="0"/>
      </w:tblPr>
      <w:tblGrid>
        <w:gridCol w:w="3150"/>
        <w:gridCol w:w="3300"/>
        <w:gridCol w:w="1800"/>
      </w:tblGrid>
      <w:tr w:rsidR="00000000">
        <w:tblPrEx>
          <w:tblCellMar>
            <w:top w:w="0" w:type="dxa"/>
            <w:bottom w:w="0" w:type="dxa"/>
          </w:tblCellMar>
        </w:tblPrEx>
        <w:tc>
          <w:tcPr>
            <w:tcW w:w="315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Класс условий труда</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Шкала 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Шкала 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Оптимальный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Допустимый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Вредный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3.1</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Вредный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3.2</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Вредный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3.3</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5</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pPr>
            <w:r>
              <w:t>Вредный</w:t>
            </w:r>
          </w:p>
          <w:p w:rsidR="00000000" w:rsidRDefault="00AB6E4A">
            <w:pPr>
              <w:pStyle w:val="a3"/>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3.4</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pPr>
            <w:r>
              <w:t>6</w:t>
            </w:r>
          </w:p>
          <w:p w:rsidR="00000000" w:rsidRDefault="00AB6E4A">
            <w:pPr>
              <w:pStyle w:val="a3"/>
              <w:jc w:val="center"/>
            </w:pPr>
            <w: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Для этого определяется среднесменная величина класса условий труда по шкале 2, которая составляет 3,6[(1·3+5·4+6·1)/8=3,6], что позволяет, округлив эту величину в большую сторону, охарактеризовать класс условий труда степенью</w:t>
      </w:r>
      <w:r>
        <w:t xml:space="preserve"> 3.2 (шкала 1).</w:t>
      </w:r>
    </w:p>
    <w:p w:rsidR="00000000" w:rsidRDefault="00AB6E4A">
      <w:pPr>
        <w:pStyle w:val="FORMATTEXT"/>
        <w:ind w:firstLine="568"/>
        <w:jc w:val="both"/>
      </w:pPr>
      <w:r>
        <w:t xml:space="preserve"> </w:t>
      </w:r>
    </w:p>
    <w:p w:rsidR="00000000" w:rsidRDefault="00AB6E4A">
      <w:pPr>
        <w:pStyle w:val="FORMATTEXT"/>
        <w:jc w:val="center"/>
      </w:pPr>
      <w:r>
        <w:rPr>
          <w:b/>
          <w:bCs/>
        </w:rPr>
        <w:t>3. Оценка микроклимата при работе на открытой территории</w:t>
      </w:r>
      <w:r>
        <w:t xml:space="preserve"> </w:t>
      </w:r>
    </w:p>
    <w:p w:rsidR="00000000" w:rsidRDefault="00AB6E4A">
      <w:pPr>
        <w:pStyle w:val="FORMATTEXT"/>
        <w:ind w:firstLine="568"/>
        <w:jc w:val="both"/>
      </w:pPr>
      <w:r>
        <w:t>Для установления класса условий труда по параметрам микроклимата при работе на открытой территории необходимо собрать следующую информацию:</w:t>
      </w:r>
    </w:p>
    <w:p w:rsidR="00000000" w:rsidRDefault="00AB6E4A">
      <w:pPr>
        <w:pStyle w:val="FORMATTEXT"/>
        <w:ind w:firstLine="568"/>
        <w:jc w:val="both"/>
      </w:pPr>
      <w:r>
        <w:t xml:space="preserve"> </w:t>
      </w:r>
    </w:p>
    <w:p w:rsidR="00000000" w:rsidRDefault="00AB6E4A">
      <w:pPr>
        <w:pStyle w:val="FORMATTEXT"/>
        <w:ind w:firstLine="568"/>
        <w:jc w:val="both"/>
      </w:pPr>
      <w:r>
        <w:t>- температуру воздуха, °С;</w:t>
      </w:r>
    </w:p>
    <w:p w:rsidR="00000000" w:rsidRDefault="00AB6E4A">
      <w:pPr>
        <w:pStyle w:val="FORMATTEXT"/>
        <w:ind w:firstLine="568"/>
        <w:jc w:val="both"/>
      </w:pPr>
      <w:r>
        <w:t xml:space="preserve"> </w:t>
      </w:r>
    </w:p>
    <w:p w:rsidR="00000000" w:rsidRDefault="00AB6E4A">
      <w:pPr>
        <w:pStyle w:val="FORMATTEXT"/>
        <w:ind w:firstLine="568"/>
        <w:jc w:val="both"/>
      </w:pPr>
      <w:r>
        <w:t>- скорост</w:t>
      </w:r>
      <w:r>
        <w:t>ь ветра, м/с;</w:t>
      </w:r>
    </w:p>
    <w:p w:rsidR="00000000" w:rsidRDefault="00AB6E4A">
      <w:pPr>
        <w:pStyle w:val="FORMATTEXT"/>
        <w:ind w:firstLine="568"/>
        <w:jc w:val="both"/>
      </w:pPr>
      <w:r>
        <w:t xml:space="preserve"> </w:t>
      </w:r>
    </w:p>
    <w:p w:rsidR="00000000" w:rsidRDefault="00AB6E4A">
      <w:pPr>
        <w:pStyle w:val="FORMATTEXT"/>
        <w:ind w:firstLine="568"/>
        <w:jc w:val="both"/>
      </w:pPr>
      <w:r>
        <w:t>- категорию выполняемой работы;</w:t>
      </w:r>
    </w:p>
    <w:p w:rsidR="00000000" w:rsidRDefault="00AB6E4A">
      <w:pPr>
        <w:pStyle w:val="FORMATTEXT"/>
        <w:ind w:firstLine="568"/>
        <w:jc w:val="both"/>
      </w:pPr>
      <w:r>
        <w:t xml:space="preserve"> </w:t>
      </w:r>
    </w:p>
    <w:p w:rsidR="00000000" w:rsidRDefault="00AB6E4A">
      <w:pPr>
        <w:pStyle w:val="FORMATTEXT"/>
        <w:ind w:firstLine="568"/>
        <w:jc w:val="both"/>
      </w:pPr>
      <w:r>
        <w:t>- наличие или отсутствие регламентированных перерывов в работе.</w:t>
      </w:r>
    </w:p>
    <w:p w:rsidR="00000000" w:rsidRDefault="00AB6E4A">
      <w:pPr>
        <w:pStyle w:val="FORMATTEXT"/>
        <w:ind w:firstLine="568"/>
        <w:jc w:val="both"/>
      </w:pPr>
      <w:r>
        <w:t xml:space="preserve"> </w:t>
      </w:r>
    </w:p>
    <w:p w:rsidR="00000000" w:rsidRDefault="00AB6E4A">
      <w:pPr>
        <w:pStyle w:val="FORMATTEXT"/>
        <w:ind w:firstLine="568"/>
        <w:jc w:val="both"/>
      </w:pPr>
      <w:r>
        <w:t>Возможны следующие подходы к оценке класса условий труда на открытой территории.</w:t>
      </w:r>
    </w:p>
    <w:p w:rsidR="00000000" w:rsidRDefault="00AB6E4A">
      <w:pPr>
        <w:pStyle w:val="FORMATTEXT"/>
        <w:ind w:firstLine="568"/>
        <w:jc w:val="both"/>
      </w:pPr>
      <w:r>
        <w:t xml:space="preserve"> </w:t>
      </w:r>
    </w:p>
    <w:p w:rsidR="00000000" w:rsidRDefault="00AB6E4A">
      <w:pPr>
        <w:pStyle w:val="FORMATTEXT"/>
        <w:ind w:firstLine="568"/>
        <w:jc w:val="both"/>
      </w:pPr>
      <w:r>
        <w:t>1) Необходимо определить класс условий труда применительн</w:t>
      </w:r>
      <w:r>
        <w:t>о к конкретной рабочей смене при работе в климатическом регионе III.</w:t>
      </w:r>
    </w:p>
    <w:p w:rsidR="00000000" w:rsidRDefault="00AB6E4A">
      <w:pPr>
        <w:pStyle w:val="FORMATTEXT"/>
        <w:ind w:firstLine="568"/>
        <w:jc w:val="both"/>
      </w:pPr>
      <w:r>
        <w:t xml:space="preserve"> </w:t>
      </w:r>
    </w:p>
    <w:p w:rsidR="00000000" w:rsidRDefault="00AB6E4A">
      <w:pPr>
        <w:pStyle w:val="FORMATTEXT"/>
        <w:ind w:firstLine="568"/>
        <w:jc w:val="both"/>
      </w:pPr>
      <w:r>
        <w:t>Для этого измеряется температура воздуха в начале рабочей смены, в середине и перед ее окончанием (см. протокол - табл.П.17.4 настоящего приложения) на высоте 1,5 м от поверхности земли</w:t>
      </w:r>
      <w:r>
        <w:t xml:space="preserve"> или рабочей площадки. Причем вся территория, на которой осуществляется трудовая деятельность, является единым рабочим местом.</w:t>
      </w:r>
    </w:p>
    <w:p w:rsidR="00000000" w:rsidRDefault="00AB6E4A">
      <w:pPr>
        <w:pStyle w:val="FORMATTEXT"/>
        <w:ind w:firstLine="568"/>
        <w:jc w:val="both"/>
      </w:pPr>
      <w:r>
        <w:t xml:space="preserve"> </w:t>
      </w:r>
    </w:p>
    <w:p w:rsidR="00000000" w:rsidRDefault="00AB6E4A">
      <w:pPr>
        <w:pStyle w:val="FORMATTEXT"/>
        <w:jc w:val="right"/>
      </w:pPr>
      <w:r>
        <w:t xml:space="preserve">Таблица П.17.4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FORMATTEXT"/>
        <w:jc w:val="center"/>
      </w:pPr>
      <w:r>
        <w:rPr>
          <w:b/>
          <w:bCs/>
        </w:rPr>
        <w:t>Протокол оценки класса условий труда при работе на открытой территории в III-м климатическом регионе</w:t>
      </w:r>
      <w:r>
        <w:t xml:space="preserve"> </w:t>
      </w:r>
    </w:p>
    <w:p w:rsidR="00000000" w:rsidRDefault="00AB6E4A">
      <w:pPr>
        <w:pStyle w:val="FORMATTEXT"/>
        <w:jc w:val="right"/>
      </w:pPr>
      <w:r>
        <w:t>     </w:t>
      </w:r>
    </w:p>
    <w:p w:rsidR="00000000" w:rsidRDefault="00AB6E4A">
      <w:pPr>
        <w:pStyle w:val="FORMATTEXT"/>
        <w:jc w:val="right"/>
      </w:pPr>
      <w:r>
        <w:t xml:space="preserve"> Дата. 30.01.03 </w:t>
      </w:r>
    </w:p>
    <w:tbl>
      <w:tblPr>
        <w:tblW w:w="0" w:type="auto"/>
        <w:tblLayout w:type="fixed"/>
        <w:tblCellMar>
          <w:left w:w="90" w:type="dxa"/>
          <w:right w:w="90" w:type="dxa"/>
        </w:tblCellMar>
        <w:tblLook w:val="0000" w:firstRow="0" w:lastRow="0" w:firstColumn="0" w:lastColumn="0" w:noHBand="0" w:noVBand="0"/>
      </w:tblPr>
      <w:tblGrid>
        <w:gridCol w:w="1485"/>
        <w:gridCol w:w="1039"/>
        <w:gridCol w:w="1188"/>
        <w:gridCol w:w="1040"/>
        <w:gridCol w:w="1188"/>
        <w:gridCol w:w="3416"/>
      </w:tblGrid>
      <w:tr w:rsidR="00000000">
        <w:tblPrEx>
          <w:tblCellMar>
            <w:top w:w="0" w:type="dxa"/>
            <w:bottom w:w="0" w:type="dxa"/>
          </w:tblCellMar>
        </w:tblPrEx>
        <w:tc>
          <w:tcPr>
            <w:tcW w:w="1485"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nil"/>
              <w:left w:val="nil"/>
              <w:bottom w:val="nil"/>
              <w:right w:val="nil"/>
            </w:tcBorders>
            <w:tcMar>
              <w:top w:w="114" w:type="dxa"/>
              <w:left w:w="171" w:type="dxa"/>
              <w:bottom w:w="114" w:type="dxa"/>
              <w:right w:w="57" w:type="dxa"/>
            </w:tcMar>
          </w:tcPr>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Параметры микроклимата</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В начале рабочей смены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В середине рабочей смены</w:t>
            </w:r>
          </w:p>
          <w:p w:rsidR="00000000" w:rsidRDefault="00AB6E4A">
            <w:pPr>
              <w:pStyle w:val="a3"/>
              <w:jc w:val="center"/>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В конце рабочей смены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center"/>
              <w:rPr>
                <w:sz w:val="18"/>
                <w:szCs w:val="18"/>
              </w:rPr>
            </w:pPr>
            <w:r>
              <w:rPr>
                <w:sz w:val="18"/>
                <w:szCs w:val="18"/>
              </w:rPr>
              <w:t>Средне-</w:t>
            </w:r>
          </w:p>
          <w:p w:rsidR="00000000" w:rsidRDefault="00AB6E4A">
            <w:pPr>
              <w:pStyle w:val="a3"/>
              <w:jc w:val="center"/>
              <w:rPr>
                <w:sz w:val="18"/>
                <w:szCs w:val="18"/>
              </w:rPr>
            </w:pPr>
            <w:r>
              <w:rPr>
                <w:sz w:val="18"/>
                <w:szCs w:val="18"/>
              </w:rPr>
              <w:t xml:space="preserve"> сменные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Дополнительные условия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14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Температура воздуха, °С</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-12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-10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a3"/>
              <w:jc w:val="center"/>
              <w:rPr>
                <w:sz w:val="18"/>
                <w:szCs w:val="18"/>
              </w:rPr>
            </w:pPr>
            <w:r>
              <w:rPr>
                <w:sz w:val="18"/>
                <w:szCs w:val="18"/>
              </w:rPr>
              <w:t xml:space="preserve">-11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c>
          <w:tcPr>
            <w:tcW w:w="341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jc w:val="both"/>
              <w:rPr>
                <w:sz w:val="18"/>
                <w:szCs w:val="18"/>
              </w:rPr>
            </w:pPr>
            <w:r>
              <w:rPr>
                <w:sz w:val="18"/>
                <w:szCs w:val="18"/>
              </w:rPr>
              <w:t>1) Категория выполняемой ра</w:t>
            </w:r>
            <w:r>
              <w:rPr>
                <w:sz w:val="18"/>
                <w:szCs w:val="18"/>
              </w:rPr>
              <w:t>боты: IIа-IIб</w:t>
            </w:r>
          </w:p>
          <w:p w:rsidR="00000000" w:rsidRDefault="00AB6E4A">
            <w:pPr>
              <w:pStyle w:val="FORMATTEXT"/>
              <w:jc w:val="both"/>
              <w:rPr>
                <w:sz w:val="18"/>
                <w:szCs w:val="18"/>
              </w:rPr>
            </w:pPr>
            <w:r>
              <w:rPr>
                <w:sz w:val="18"/>
                <w:szCs w:val="18"/>
              </w:rPr>
              <w:t xml:space="preserve"> </w:t>
            </w:r>
          </w:p>
          <w:p w:rsidR="00000000" w:rsidRDefault="00AB6E4A">
            <w:pPr>
              <w:pStyle w:val="FORMATTEXT"/>
              <w:jc w:val="both"/>
              <w:rPr>
                <w:sz w:val="18"/>
                <w:szCs w:val="18"/>
              </w:rPr>
            </w:pPr>
            <w:r>
              <w:rPr>
                <w:sz w:val="18"/>
                <w:szCs w:val="18"/>
              </w:rPr>
              <w:t>2) Перерывы на обогрев не регламентированы</w:t>
            </w:r>
          </w:p>
          <w:p w:rsidR="00000000" w:rsidRDefault="00AB6E4A">
            <w:pPr>
              <w:pStyle w:val="a3"/>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c>
          <w:tcPr>
            <w:tcW w:w="9356" w:type="dxa"/>
            <w:gridSpan w:val="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000000" w:rsidRDefault="00AB6E4A">
            <w:pPr>
              <w:pStyle w:val="FORMATTEXT"/>
              <w:ind w:firstLine="568"/>
              <w:jc w:val="both"/>
              <w:rPr>
                <w:sz w:val="18"/>
                <w:szCs w:val="18"/>
              </w:rPr>
            </w:pPr>
            <w:r>
              <w:rPr>
                <w:sz w:val="18"/>
                <w:szCs w:val="18"/>
              </w:rPr>
              <w:t>Заключение. Класс условий труда по показателям микроклимата при работе на открытой территории 3.3.</w:t>
            </w:r>
          </w:p>
          <w:p w:rsidR="00000000" w:rsidRDefault="00AB6E4A">
            <w:pPr>
              <w:pStyle w:val="a3"/>
              <w:ind w:firstLine="568"/>
              <w:jc w:val="both"/>
              <w:rPr>
                <w:sz w:val="18"/>
                <w:szCs w:val="18"/>
              </w:rPr>
            </w:pPr>
            <w:r>
              <w:rPr>
                <w:sz w:val="18"/>
                <w:szCs w:val="18"/>
              </w:rPr>
              <w:t xml:space="preserve"> </w:t>
            </w:r>
          </w:p>
          <w:p w:rsidR="00000000" w:rsidRDefault="00AB6E4A">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AB6E4A">
      <w:pPr>
        <w:pStyle w:val="a3"/>
      </w:pPr>
    </w:p>
    <w:p w:rsidR="00000000" w:rsidRDefault="00AB6E4A">
      <w:pPr>
        <w:pStyle w:val="FORMATTEXT"/>
        <w:ind w:firstLine="568"/>
        <w:jc w:val="both"/>
      </w:pPr>
      <w:r>
        <w:t>Исходя из среднесменной температуры воздуха и категории работ IIа-IIб (см. протокол), кла</w:t>
      </w:r>
      <w:r>
        <w:t>сс условий труда составляет 3.3 (см. табл.9 настоящего руководства).</w:t>
      </w:r>
    </w:p>
    <w:p w:rsidR="00000000" w:rsidRDefault="00AB6E4A">
      <w:pPr>
        <w:pStyle w:val="FORMATTEXT"/>
        <w:ind w:firstLine="568"/>
        <w:jc w:val="both"/>
      </w:pPr>
      <w:r>
        <w:t xml:space="preserve"> </w:t>
      </w:r>
    </w:p>
    <w:p w:rsidR="00000000" w:rsidRDefault="00AB6E4A">
      <w:pPr>
        <w:pStyle w:val="FORMATTEXT"/>
        <w:ind w:firstLine="568"/>
        <w:jc w:val="both"/>
      </w:pPr>
      <w:r>
        <w:t>2) При наличии мониторинга класс условий труда может быть определен за каждый период времени (неделя, месяц, месяцы).</w:t>
      </w:r>
    </w:p>
    <w:p w:rsidR="00000000" w:rsidRDefault="00AB6E4A">
      <w:pPr>
        <w:pStyle w:val="FORMATTEXT"/>
        <w:ind w:firstLine="568"/>
        <w:jc w:val="both"/>
      </w:pPr>
      <w:r>
        <w:t xml:space="preserve"> </w:t>
      </w:r>
    </w:p>
    <w:p w:rsidR="00000000" w:rsidRDefault="00AB6E4A">
      <w:pPr>
        <w:pStyle w:val="FORMATTEXT"/>
        <w:ind w:firstLine="568"/>
        <w:jc w:val="both"/>
      </w:pPr>
      <w:r>
        <w:t>3) При отсутствии мониторинга для определения класса условий труд</w:t>
      </w:r>
      <w:r>
        <w:t>а могут быть использованы данные метеослужбы.</w:t>
      </w:r>
    </w:p>
    <w:p w:rsidR="00000000" w:rsidRDefault="00AB6E4A">
      <w:pPr>
        <w:pStyle w:val="FORMATTEXT"/>
        <w:ind w:firstLine="568"/>
        <w:jc w:val="both"/>
      </w:pPr>
      <w:r>
        <w:t xml:space="preserve"> </w:t>
      </w:r>
    </w:p>
    <w:p w:rsidR="00000000" w:rsidRDefault="00AB6E4A">
      <w:pPr>
        <w:pStyle w:val="FORMATTEXT"/>
        <w:ind w:firstLine="568"/>
        <w:jc w:val="both"/>
      </w:pPr>
      <w:r>
        <w:t>4) Для ориентировочного определения класса условий труда могут использоваться многолетние среднемесячные величины температуры воздуха, в частности представленные в СНиП "Строительная климатология и геофизика"</w:t>
      </w:r>
      <w:r>
        <w:t>.</w:t>
      </w:r>
    </w:p>
    <w:p w:rsidR="00000000" w:rsidRDefault="00AB6E4A">
      <w:pPr>
        <w:pStyle w:val="FORMATTEXT"/>
        <w:ind w:firstLine="568"/>
        <w:jc w:val="both"/>
      </w:pPr>
      <w:r>
        <w:t xml:space="preserve"> </w:t>
      </w:r>
    </w:p>
    <w:p w:rsidR="00000000" w:rsidRDefault="00AB6E4A">
      <w:pPr>
        <w:pStyle w:val="FORMATTEXT"/>
        <w:ind w:firstLine="568"/>
        <w:jc w:val="both"/>
      </w:pPr>
      <w:r>
        <w:t xml:space="preserve">Например, в г.Москве (III климатический регион) средняя температура воздуха декабря, января и февраля составляет соответственно -7,6; -10,2; -9,6 °С, т.е. средней за три зимних месяца является температура воздуха, равная -9,1 °С. Это означает, что для </w:t>
      </w:r>
      <w:r>
        <w:t>работ категории IIа-IIб класс условий труда работающих в этот период на открытой территории следует оценить классом 3.3 при отсутствии регламентированных перерывов и классом 3.2 - при наличии таковых (табл.9 руководства).</w:t>
      </w:r>
    </w:p>
    <w:p w:rsidR="00000000" w:rsidRDefault="00AB6E4A">
      <w:pPr>
        <w:pStyle w:val="FORMATTEXT"/>
        <w:ind w:firstLine="568"/>
        <w:jc w:val="both"/>
      </w:pPr>
      <w:r>
        <w:t xml:space="preserve"> </w:t>
      </w:r>
    </w:p>
    <w:p w:rsidR="00000000" w:rsidRDefault="00AB6E4A">
      <w:pPr>
        <w:pStyle w:val="FORMATTEXT"/>
        <w:ind w:firstLine="568"/>
        <w:jc w:val="both"/>
      </w:pPr>
      <w:r>
        <w:t>Оценка условий труда периодическ</w:t>
      </w:r>
      <w:r>
        <w:t>и работающих на открытой территории при данном подходе может оказаться неадекватной, так как в течение определенного периода температура воздуха может оказаться существенно ниже или выше ее средне-сменных величин.</w:t>
      </w:r>
    </w:p>
    <w:p w:rsidR="00000000" w:rsidRDefault="00AB6E4A">
      <w:pPr>
        <w:pStyle w:val="FORMATTEXT"/>
        <w:ind w:firstLine="568"/>
        <w:jc w:val="both"/>
      </w:pPr>
      <w:r>
        <w:t xml:space="preserve"> </w:t>
      </w:r>
    </w:p>
    <w:p w:rsidR="00000000" w:rsidRDefault="00AB6E4A">
      <w:pPr>
        <w:pStyle w:val="FORMATTEXT"/>
        <w:ind w:firstLine="568"/>
        <w:jc w:val="both"/>
      </w:pPr>
      <w:r>
        <w:t>5) Для оценки микроклимата на открытой т</w:t>
      </w:r>
      <w:r>
        <w:t>ерритории могут быть также использованы величины температуры воздуха, приведенные в табл.10 и 11 руководства (для неотапливаемых помещений), если известны конкретные величины скорости ветра и температуры воздуха. Для этого в измеренную величину температуры</w:t>
      </w:r>
      <w:r>
        <w:t xml:space="preserve"> вводится температурная поправка на охлаждающее действие ветра, которая составляет 2,5 °С на каждый 1 м/с.</w:t>
      </w:r>
    </w:p>
    <w:p w:rsidR="00000000" w:rsidRDefault="00AB6E4A">
      <w:pPr>
        <w:pStyle w:val="FORMATTEXT"/>
        <w:ind w:firstLine="568"/>
        <w:jc w:val="both"/>
      </w:pPr>
      <w:r>
        <w:t xml:space="preserve"> </w:t>
      </w:r>
    </w:p>
    <w:p w:rsidR="00000000" w:rsidRDefault="00AB6E4A">
      <w:pPr>
        <w:pStyle w:val="FORMATTEXT"/>
        <w:ind w:firstLine="568"/>
        <w:jc w:val="both"/>
      </w:pPr>
      <w:r>
        <w:t>Например, на рабочем месте человека, выполняющего работу категории IIа-IIб в IA климатическом регионе зафиксировано, что температура воздуха состав</w:t>
      </w:r>
      <w:r>
        <w:t>ляет 20 °С, а скорость ветра - 10 м/с, при этом регламентируемые перерывы отсутствуют. С учетом температурной поправки эквивалентная температура воздуха составит:</w:t>
      </w:r>
    </w:p>
    <w:p w:rsidR="00000000" w:rsidRDefault="00AB6E4A">
      <w:pPr>
        <w:pStyle w:val="FORMATTEXT"/>
        <w:ind w:firstLine="568"/>
        <w:jc w:val="both"/>
      </w:pPr>
      <w:r>
        <w:t xml:space="preserve"> </w:t>
      </w:r>
    </w:p>
    <w:p w:rsidR="00000000" w:rsidRDefault="00AB6E4A">
      <w:pPr>
        <w:pStyle w:val="FORMATTEXT"/>
        <w:jc w:val="center"/>
      </w:pPr>
      <w:r>
        <w:t xml:space="preserve">-20 °С+(-2,5·10)= -45 °С </w:t>
      </w:r>
    </w:p>
    <w:p w:rsidR="00000000" w:rsidRDefault="00AB6E4A">
      <w:pPr>
        <w:pStyle w:val="FORMATTEXT"/>
        <w:ind w:firstLine="568"/>
        <w:jc w:val="both"/>
      </w:pPr>
      <w:r>
        <w:t>Согласно табл.11 руководства эта величина характеризует условия т</w:t>
      </w:r>
      <w:r>
        <w:t>руда по показателям микроклимата как вредные третьей степени (класс 3.3).</w:t>
      </w:r>
    </w:p>
    <w:p w:rsidR="00000000" w:rsidRDefault="00AB6E4A">
      <w:pPr>
        <w:pStyle w:val="FORMATTEXT"/>
        <w:ind w:firstLine="568"/>
        <w:jc w:val="both"/>
      </w:pPr>
      <w:r>
        <w:t xml:space="preserve"> </w:t>
      </w:r>
    </w:p>
    <w:p w:rsidR="00000000" w:rsidRDefault="00AB6E4A">
      <w:pPr>
        <w:pStyle w:val="FORMATTEXT"/>
        <w:jc w:val="center"/>
      </w:pPr>
      <w:r>
        <w:rPr>
          <w:b/>
          <w:bCs/>
        </w:rPr>
        <w:t>4. Пример оценки условий труда по показателям микроклимата для работников, подвергающихся в течение смены воздействию как нагревающего, так и охлаждающего микроклимата</w:t>
      </w:r>
      <w:r>
        <w:t xml:space="preserve"> </w:t>
      </w:r>
    </w:p>
    <w:p w:rsidR="00000000" w:rsidRDefault="00AB6E4A">
      <w:pPr>
        <w:pStyle w:val="FORMATTEXT"/>
        <w:ind w:firstLine="568"/>
        <w:jc w:val="both"/>
      </w:pPr>
      <w:r>
        <w:t>Для данного</w:t>
      </w:r>
      <w:r>
        <w:t xml:space="preserve"> случая необходимо определить класс условий труда в различных зонах занятости работника (например, на открытой территории и в производственном помещении) с учетом продолжительности пребывания на каждом рабочем месте. Рассчитываются среднесменные значения к</w:t>
      </w:r>
      <w:r>
        <w:t>ласса условий труда.</w:t>
      </w:r>
    </w:p>
    <w:p w:rsidR="00000000" w:rsidRDefault="00AB6E4A">
      <w:pPr>
        <w:pStyle w:val="FORMATTEXT"/>
        <w:ind w:firstLine="568"/>
        <w:jc w:val="both"/>
      </w:pPr>
      <w:r>
        <w:t xml:space="preserve"> </w:t>
      </w:r>
    </w:p>
    <w:p w:rsidR="00000000" w:rsidRDefault="00AB6E4A">
      <w:pPr>
        <w:pStyle w:val="FORMATTEXT"/>
        <w:ind w:firstLine="568"/>
        <w:jc w:val="both"/>
      </w:pPr>
      <w:r>
        <w:t>Например, на открытой территории работник, выполняющий работу категории IIа-IIб, находится в течение трех часов при температуре воздуха -18 °С (II климатический регион), а в течение пяти часов он выполняет работу категории Iб в произ</w:t>
      </w:r>
      <w:r>
        <w:t xml:space="preserve">водственном помещении при температуре воздуха 19 °С и его подвижности </w:t>
      </w:r>
      <w:r>
        <w:rPr>
          <w:position w:val="-6"/>
        </w:rPr>
        <w:pict>
          <v:shape id="_x0000_i1917" type="#_x0000_t75" style="width:9.6pt;height:12pt">
            <v:imagedata r:id="rId6" o:title=""/>
          </v:shape>
        </w:pict>
      </w:r>
      <w:r>
        <w:t>0,1 м/с.</w:t>
      </w:r>
    </w:p>
    <w:p w:rsidR="00000000" w:rsidRDefault="00AB6E4A">
      <w:pPr>
        <w:pStyle w:val="FORMATTEXT"/>
        <w:ind w:firstLine="568"/>
        <w:jc w:val="both"/>
      </w:pPr>
      <w:r>
        <w:t xml:space="preserve"> </w:t>
      </w:r>
    </w:p>
    <w:p w:rsidR="00000000" w:rsidRDefault="00AB6E4A">
      <w:pPr>
        <w:pStyle w:val="FORMATTEXT"/>
        <w:ind w:firstLine="568"/>
        <w:jc w:val="both"/>
      </w:pPr>
      <w:r>
        <w:t>Согласно СанПиН 2.2.4.548-96 микроклимат на рабочем месте в производственном помещении является допустимым для холодного периода года (класс</w:t>
      </w:r>
      <w:r>
        <w:t xml:space="preserve"> 2).</w:t>
      </w:r>
    </w:p>
    <w:p w:rsidR="00000000" w:rsidRDefault="00AB6E4A">
      <w:pPr>
        <w:pStyle w:val="FORMATTEXT"/>
        <w:ind w:firstLine="568"/>
        <w:jc w:val="both"/>
      </w:pPr>
      <w:r>
        <w:t xml:space="preserve"> </w:t>
      </w:r>
    </w:p>
    <w:p w:rsidR="00000000" w:rsidRDefault="00AB6E4A">
      <w:pPr>
        <w:pStyle w:val="FORMATTEXT"/>
        <w:ind w:firstLine="568"/>
        <w:jc w:val="both"/>
      </w:pPr>
      <w:r>
        <w:t>При работе на открытой территории при отсутствии регламентированных перерывов класс условий труда соответствует степени 3.3 (согласно табл.9 руководства).</w:t>
      </w:r>
    </w:p>
    <w:p w:rsidR="00000000" w:rsidRDefault="00AB6E4A">
      <w:pPr>
        <w:pStyle w:val="FORMATTEXT"/>
        <w:ind w:firstLine="568"/>
        <w:jc w:val="both"/>
      </w:pPr>
      <w:r>
        <w:t xml:space="preserve"> </w:t>
      </w:r>
    </w:p>
    <w:p w:rsidR="00000000" w:rsidRDefault="00AB6E4A">
      <w:pPr>
        <w:pStyle w:val="FORMATTEXT"/>
        <w:ind w:firstLine="568"/>
        <w:jc w:val="both"/>
      </w:pPr>
      <w:r>
        <w:t>Средневзвешенный во времени класс условий труда, исходя из их ранжирования (1-6), определяет</w:t>
      </w:r>
      <w:r>
        <w:t>ся следующим образом:</w:t>
      </w:r>
    </w:p>
    <w:p w:rsidR="00000000" w:rsidRDefault="00AB6E4A">
      <w:pPr>
        <w:pStyle w:val="FORMATTEXT"/>
        <w:ind w:firstLine="568"/>
        <w:jc w:val="both"/>
      </w:pPr>
      <w:r>
        <w:t xml:space="preserve"> </w:t>
      </w:r>
    </w:p>
    <w:p w:rsidR="00000000" w:rsidRDefault="00AB6E4A">
      <w:pPr>
        <w:pStyle w:val="FORMATTEXT"/>
        <w:jc w:val="center"/>
      </w:pPr>
      <w:r>
        <w:t xml:space="preserve">(2 х 5+5 х 3)/8=3,125 </w:t>
      </w:r>
    </w:p>
    <w:p w:rsidR="00000000" w:rsidRDefault="00AB6E4A">
      <w:pPr>
        <w:pStyle w:val="FORMATTEXT"/>
        <w:ind w:firstLine="568"/>
        <w:jc w:val="both"/>
      </w:pPr>
      <w:r>
        <w:t>Так как полученное значение больше чем 3.1, то средний за смену класс условий труда в данном случае 3.2.</w:t>
      </w:r>
    </w:p>
    <w:p w:rsidR="00000000" w:rsidRDefault="00AB6E4A">
      <w:pPr>
        <w:pStyle w:val="FORMATTEXT"/>
        <w:ind w:firstLine="568"/>
        <w:jc w:val="both"/>
      </w:pPr>
      <w:r>
        <w:t xml:space="preserve"> </w:t>
      </w:r>
    </w:p>
    <w:p w:rsidR="00000000" w:rsidRDefault="00AB6E4A">
      <w:pPr>
        <w:pStyle w:val="FORMATTEXT"/>
        <w:jc w:val="right"/>
      </w:pPr>
      <w:r>
        <w:t>Приложение 18</w:t>
      </w:r>
    </w:p>
    <w:p w:rsidR="00000000" w:rsidRDefault="00AB6E4A">
      <w:pPr>
        <w:pStyle w:val="FORMATTEXT"/>
        <w:jc w:val="right"/>
      </w:pPr>
      <w:r>
        <w:t xml:space="preserve"> (справочное)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w:t>
      </w:r>
    </w:p>
    <w:p w:rsidR="00000000" w:rsidRDefault="00AB6E4A">
      <w:pPr>
        <w:pStyle w:val="HEADERTEXT"/>
        <w:rPr>
          <w:b/>
          <w:bCs/>
          <w:color w:val="000001"/>
        </w:rPr>
      </w:pPr>
    </w:p>
    <w:p w:rsidR="00000000" w:rsidRDefault="00AB6E4A">
      <w:pPr>
        <w:pStyle w:val="HEADERTEXT"/>
        <w:jc w:val="center"/>
        <w:rPr>
          <w:b/>
          <w:bCs/>
          <w:color w:val="000001"/>
        </w:rPr>
      </w:pPr>
      <w:r>
        <w:rPr>
          <w:b/>
          <w:bCs/>
          <w:color w:val="000001"/>
        </w:rPr>
        <w:t xml:space="preserve"> Термины и определения </w:t>
      </w:r>
    </w:p>
    <w:p w:rsidR="00000000" w:rsidRDefault="00AB6E4A">
      <w:pPr>
        <w:pStyle w:val="FORMATTEXT"/>
        <w:ind w:firstLine="568"/>
        <w:jc w:val="both"/>
      </w:pPr>
      <w:r>
        <w:rPr>
          <w:i/>
          <w:iCs/>
        </w:rPr>
        <w:t>Аналогичные рабочие места</w:t>
      </w:r>
      <w:r>
        <w:t xml:space="preserve"> - рабочие места, </w:t>
      </w:r>
      <w:r>
        <w:t>которые характеризуются совокупностью признаков:</w:t>
      </w:r>
    </w:p>
    <w:p w:rsidR="00000000" w:rsidRDefault="00AB6E4A">
      <w:pPr>
        <w:pStyle w:val="FORMATTEXT"/>
        <w:ind w:firstLine="568"/>
        <w:jc w:val="both"/>
      </w:pPr>
      <w:r>
        <w:t xml:space="preserve"> </w:t>
      </w:r>
    </w:p>
    <w:p w:rsidR="00000000" w:rsidRDefault="00AB6E4A">
      <w:pPr>
        <w:pStyle w:val="FORMATTEXT"/>
        <w:ind w:firstLine="568"/>
        <w:jc w:val="both"/>
      </w:pPr>
      <w:r>
        <w:t>- выполнение одних и тех же профессиональных обязанностей при ведении единого технологического процесса;</w:t>
      </w:r>
    </w:p>
    <w:p w:rsidR="00000000" w:rsidRDefault="00AB6E4A">
      <w:pPr>
        <w:pStyle w:val="FORMATTEXT"/>
        <w:ind w:firstLine="568"/>
        <w:jc w:val="both"/>
      </w:pPr>
      <w:r>
        <w:t xml:space="preserve"> </w:t>
      </w:r>
    </w:p>
    <w:p w:rsidR="00000000" w:rsidRDefault="00AB6E4A">
      <w:pPr>
        <w:pStyle w:val="FORMATTEXT"/>
        <w:ind w:firstLine="568"/>
        <w:jc w:val="both"/>
      </w:pPr>
      <w:r>
        <w:t>- использование однотипного оборудования, инструментов, приспособлений, материалов и сырья;</w:t>
      </w:r>
    </w:p>
    <w:p w:rsidR="00000000" w:rsidRDefault="00AB6E4A">
      <w:pPr>
        <w:pStyle w:val="FORMATTEXT"/>
        <w:ind w:firstLine="568"/>
        <w:jc w:val="both"/>
      </w:pPr>
      <w:r>
        <w:t xml:space="preserve"> </w:t>
      </w:r>
    </w:p>
    <w:p w:rsidR="00000000" w:rsidRDefault="00AB6E4A">
      <w:pPr>
        <w:pStyle w:val="FORMATTEXT"/>
        <w:ind w:firstLine="568"/>
        <w:jc w:val="both"/>
      </w:pPr>
      <w:r>
        <w:t>- ра</w:t>
      </w:r>
      <w:r>
        <w:t>бота в одном помещении или на открытом воздухе, где используются единые системы вентиляции, кондиционирования воздуха, освещения;</w:t>
      </w:r>
    </w:p>
    <w:p w:rsidR="00000000" w:rsidRDefault="00AB6E4A">
      <w:pPr>
        <w:pStyle w:val="FORMATTEXT"/>
        <w:ind w:firstLine="568"/>
        <w:jc w:val="both"/>
      </w:pPr>
      <w:r>
        <w:t xml:space="preserve"> </w:t>
      </w:r>
    </w:p>
    <w:p w:rsidR="00000000" w:rsidRDefault="00AB6E4A">
      <w:pPr>
        <w:pStyle w:val="FORMATTEXT"/>
        <w:ind w:firstLine="568"/>
        <w:jc w:val="both"/>
      </w:pPr>
      <w:r>
        <w:t>- одинаковое расположение объектов на рабочем месте.</w:t>
      </w:r>
    </w:p>
    <w:p w:rsidR="00000000" w:rsidRDefault="00AB6E4A">
      <w:pPr>
        <w:pStyle w:val="FORMATTEXT"/>
        <w:ind w:firstLine="568"/>
        <w:jc w:val="both"/>
      </w:pPr>
      <w:r>
        <w:t xml:space="preserve"> </w:t>
      </w:r>
    </w:p>
    <w:p w:rsidR="00000000" w:rsidRDefault="00AB6E4A">
      <w:pPr>
        <w:pStyle w:val="FORMATTEXT"/>
        <w:ind w:firstLine="568"/>
        <w:jc w:val="both"/>
      </w:pPr>
      <w:r>
        <w:rPr>
          <w:i/>
          <w:iCs/>
        </w:rPr>
        <w:t>Аттестация рабочих мест по условиям труда</w:t>
      </w:r>
      <w:r>
        <w:t xml:space="preserve"> - оценка рабочих мест на со</w:t>
      </w:r>
      <w:r>
        <w:t>ответствие государственным нормативным требованиям гигиены и охраны труда, обеспечивающим безопасные условия трудовой деятельности ("Об основах охраны труда в Российской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Безопасность</w:t>
      </w:r>
      <w:r>
        <w:t> - отсутствие недопустимого риска, связанного с во</w:t>
      </w:r>
      <w:r>
        <w:t xml:space="preserve">зможностью нанесения ущерба (ГОСТ Р 1.0-92*). </w:t>
      </w:r>
    </w:p>
    <w:p w:rsidR="00000000" w:rsidRDefault="00AB6E4A">
      <w:pPr>
        <w:pStyle w:val="FORMATTEXT"/>
        <w:jc w:val="both"/>
      </w:pPr>
      <w:r>
        <w:t xml:space="preserve">_________________ </w:t>
      </w:r>
    </w:p>
    <w:p w:rsidR="00000000" w:rsidRDefault="00AB6E4A">
      <w:pPr>
        <w:pStyle w:val="FORMATTEXT"/>
        <w:ind w:firstLine="568"/>
        <w:jc w:val="both"/>
      </w:pPr>
      <w:r>
        <w:t>* На территории Российской Федер</w:t>
      </w:r>
      <w:r w:rsidR="00D3490E">
        <w:t>ации действует ГОСТ Р 1.0-2004</w:t>
      </w:r>
    </w:p>
    <w:p w:rsidR="00000000" w:rsidRDefault="00AB6E4A">
      <w:pPr>
        <w:pStyle w:val="FORMATTEXT"/>
        <w:jc w:val="both"/>
      </w:pPr>
      <w:r>
        <w:t xml:space="preserve">             </w:t>
      </w:r>
    </w:p>
    <w:p w:rsidR="00000000" w:rsidRDefault="00AB6E4A">
      <w:pPr>
        <w:pStyle w:val="FORMATTEXT"/>
        <w:ind w:firstLine="568"/>
        <w:jc w:val="both"/>
      </w:pPr>
      <w:r>
        <w:rPr>
          <w:i/>
          <w:iCs/>
        </w:rPr>
        <w:t>Безопасные условия труда</w:t>
      </w:r>
      <w:r>
        <w:t xml:space="preserve"> - условия труда, при которых воздействие на работающих вредных </w:t>
      </w:r>
      <w:r>
        <w:t>и опасных производственных факторов исключено или их уровни не превышают установленные нормативы ("Об основах охраны труда в Российской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Ведущий фактор</w:t>
      </w:r>
      <w:r>
        <w:t xml:space="preserve"> - фактор, специфическое действие которого на организм работника проявляется в наи</w:t>
      </w:r>
      <w:r>
        <w:t>большей мере при комбинированном или сочетанном действии ряда факторов.</w:t>
      </w:r>
    </w:p>
    <w:p w:rsidR="00000000" w:rsidRDefault="00AB6E4A">
      <w:pPr>
        <w:pStyle w:val="FORMATTEXT"/>
        <w:ind w:firstLine="568"/>
        <w:jc w:val="both"/>
      </w:pPr>
      <w:r>
        <w:t xml:space="preserve"> </w:t>
      </w:r>
    </w:p>
    <w:p w:rsidR="00000000" w:rsidRDefault="00AB6E4A">
      <w:pPr>
        <w:pStyle w:val="FORMATTEXT"/>
        <w:ind w:firstLine="568"/>
        <w:jc w:val="both"/>
      </w:pPr>
      <w:r>
        <w:rPr>
          <w:i/>
          <w:iCs/>
        </w:rPr>
        <w:t>Вредные условия труда</w:t>
      </w:r>
      <w:r>
        <w:t xml:space="preserve"> - условия труда, характеризующиеся наличием вредных производственных факторов, оказывающих неблагоприятное воздействие на организм работающего и/или его потомст</w:t>
      </w:r>
      <w:r>
        <w:t>во.</w:t>
      </w:r>
    </w:p>
    <w:p w:rsidR="00000000" w:rsidRDefault="00AB6E4A">
      <w:pPr>
        <w:pStyle w:val="FORMATTEXT"/>
        <w:ind w:firstLine="568"/>
        <w:jc w:val="both"/>
      </w:pPr>
      <w:r>
        <w:t xml:space="preserve"> </w:t>
      </w:r>
    </w:p>
    <w:p w:rsidR="00000000" w:rsidRDefault="00AB6E4A">
      <w:pPr>
        <w:pStyle w:val="FORMATTEXT"/>
        <w:ind w:firstLine="568"/>
        <w:jc w:val="both"/>
      </w:pPr>
      <w:r>
        <w:rPr>
          <w:i/>
          <w:iCs/>
        </w:rPr>
        <w:t>Вредный производственный фактор</w:t>
      </w:r>
      <w:r>
        <w:t xml:space="preserve"> - производственный фактор, воздействие которого на работника может привести к его заболеванию ("Об основах охраны труда в Российской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Гигиенические критерии оценки условий труда</w:t>
      </w:r>
      <w:r>
        <w:t xml:space="preserve"> - показатели, поз</w:t>
      </w:r>
      <w:r>
        <w:t>воляющие оценить степень отклонений параметров производственной среды и трудового процесса от действующих гигиенических нормативов.</w:t>
      </w:r>
    </w:p>
    <w:p w:rsidR="00000000" w:rsidRDefault="00AB6E4A">
      <w:pPr>
        <w:pStyle w:val="FORMATTEXT"/>
        <w:ind w:firstLine="568"/>
        <w:jc w:val="both"/>
      </w:pPr>
      <w:r>
        <w:t xml:space="preserve"> </w:t>
      </w:r>
    </w:p>
    <w:p w:rsidR="00000000" w:rsidRDefault="00AB6E4A">
      <w:pPr>
        <w:pStyle w:val="FORMATTEXT"/>
        <w:ind w:firstLine="568"/>
        <w:jc w:val="both"/>
      </w:pPr>
      <w:r>
        <w:rPr>
          <w:i/>
          <w:iCs/>
        </w:rPr>
        <w:t>Гигиена труда</w:t>
      </w:r>
      <w:r>
        <w:t xml:space="preserve"> - профилактическая медицина, изучающая условия и характер труда, их влияние на здоровье и функциональное сос</w:t>
      </w:r>
      <w:r>
        <w:t>тояние человека и разрабатывающая научные основы и практические меры, направленные на профилактику вредного и опасного действия факторов рабочей среды и трудового процесса на работников.</w:t>
      </w:r>
    </w:p>
    <w:p w:rsidR="00000000" w:rsidRDefault="00AB6E4A">
      <w:pPr>
        <w:pStyle w:val="FORMATTEXT"/>
        <w:ind w:firstLine="568"/>
        <w:jc w:val="both"/>
      </w:pPr>
      <w:r>
        <w:t xml:space="preserve"> </w:t>
      </w:r>
    </w:p>
    <w:p w:rsidR="00000000" w:rsidRDefault="00AB6E4A">
      <w:pPr>
        <w:pStyle w:val="FORMATTEXT"/>
        <w:ind w:firstLine="568"/>
        <w:jc w:val="both"/>
      </w:pPr>
      <w:r>
        <w:rPr>
          <w:i/>
          <w:iCs/>
        </w:rPr>
        <w:t>Гигиенические нормативы условий труда</w:t>
      </w:r>
      <w:r>
        <w:t xml:space="preserve"> (ПДК, ПДУ) - уровни факторов </w:t>
      </w:r>
      <w:r>
        <w:t>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современньми методами исследовани</w:t>
      </w:r>
      <w:r>
        <w:t>й, в процессе работы или в отдаленные сроки жизни настоящего и последующего поколений. Соблюдение гигиенических нормативов не исключает нарушение здоровья у лиц с повышенной чувствительностью.</w:t>
      </w:r>
    </w:p>
    <w:p w:rsidR="00000000" w:rsidRDefault="00AB6E4A">
      <w:pPr>
        <w:pStyle w:val="FORMATTEXT"/>
        <w:ind w:firstLine="568"/>
        <w:jc w:val="both"/>
      </w:pPr>
      <w:r>
        <w:t xml:space="preserve"> </w:t>
      </w:r>
    </w:p>
    <w:p w:rsidR="00000000" w:rsidRDefault="00AB6E4A">
      <w:pPr>
        <w:pStyle w:val="FORMATTEXT"/>
        <w:ind w:firstLine="568"/>
        <w:jc w:val="both"/>
      </w:pPr>
      <w:r>
        <w:rPr>
          <w:i/>
          <w:iCs/>
        </w:rPr>
        <w:t>Защита временем</w:t>
      </w:r>
      <w:r>
        <w:t xml:space="preserve"> - уменьшение вредного действия неблагоприятны</w:t>
      </w:r>
      <w:r>
        <w:t>х факторов рабочей среды и трудового процесса на работников за счет снижения времени их действия: введение внутрисменных перерывов, сокращение рабочего дня, увеличение продолжительности отпуска, ограничение стажа работы в данных условиях.</w:t>
      </w:r>
    </w:p>
    <w:p w:rsidR="00000000" w:rsidRDefault="00AB6E4A">
      <w:pPr>
        <w:pStyle w:val="FORMATTEXT"/>
        <w:ind w:firstLine="568"/>
        <w:jc w:val="both"/>
      </w:pPr>
      <w:r>
        <w:t xml:space="preserve"> </w:t>
      </w:r>
    </w:p>
    <w:p w:rsidR="00000000" w:rsidRDefault="00AB6E4A">
      <w:pPr>
        <w:pStyle w:val="FORMATTEXT"/>
        <w:ind w:firstLine="568"/>
        <w:jc w:val="both"/>
      </w:pPr>
      <w:r>
        <w:rPr>
          <w:i/>
          <w:iCs/>
        </w:rPr>
        <w:t>Здоровье</w:t>
      </w:r>
      <w:r>
        <w:t xml:space="preserve"> - это </w:t>
      </w:r>
      <w:r>
        <w:t>состояние полного физического, духовного и социального благополучия, а не только отсутствие болезней или физических дефектов (преамбула Устава Всемирной Организации Здравоохранения).</w:t>
      </w:r>
    </w:p>
    <w:p w:rsidR="00000000" w:rsidRDefault="00AB6E4A">
      <w:pPr>
        <w:pStyle w:val="FORMATTEXT"/>
        <w:ind w:firstLine="568"/>
        <w:jc w:val="both"/>
      </w:pPr>
      <w:r>
        <w:t xml:space="preserve"> </w:t>
      </w:r>
    </w:p>
    <w:p w:rsidR="00000000" w:rsidRDefault="00AB6E4A">
      <w:pPr>
        <w:pStyle w:val="FORMATTEXT"/>
        <w:ind w:firstLine="568"/>
        <w:jc w:val="both"/>
      </w:pPr>
      <w:r>
        <w:rPr>
          <w:i/>
          <w:iCs/>
        </w:rPr>
        <w:t>Напряженность труда</w:t>
      </w:r>
      <w:r>
        <w:t xml:space="preserve"> - характеристика трудового процесса, отражающая наг</w:t>
      </w:r>
      <w:r>
        <w:t>рузку преимущественно на центральную нервную систему, органы чувств, эмоциональную сферу работника.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p w:rsidR="00000000" w:rsidRDefault="00AB6E4A">
      <w:pPr>
        <w:pStyle w:val="FORMATTEXT"/>
        <w:ind w:firstLine="568"/>
        <w:jc w:val="both"/>
      </w:pPr>
      <w:r>
        <w:t xml:space="preserve"> </w:t>
      </w:r>
    </w:p>
    <w:p w:rsidR="00000000" w:rsidRDefault="00AB6E4A">
      <w:pPr>
        <w:pStyle w:val="FORMATTEXT"/>
        <w:ind w:firstLine="568"/>
        <w:jc w:val="both"/>
      </w:pPr>
      <w:r>
        <w:rPr>
          <w:i/>
          <w:iCs/>
        </w:rPr>
        <w:t>Опасный производственный фактор:</w:t>
      </w:r>
    </w:p>
    <w:p w:rsidR="00000000" w:rsidRDefault="00AB6E4A">
      <w:pPr>
        <w:pStyle w:val="FORMATTEXT"/>
        <w:ind w:firstLine="568"/>
        <w:jc w:val="both"/>
      </w:pPr>
      <w:r>
        <w:t xml:space="preserve"> </w:t>
      </w:r>
    </w:p>
    <w:p w:rsidR="00000000" w:rsidRDefault="00AB6E4A">
      <w:pPr>
        <w:pStyle w:val="FORMATTEXT"/>
        <w:ind w:firstLine="568"/>
        <w:jc w:val="both"/>
      </w:pPr>
      <w:r>
        <w:t>- производственный фактор, воздействие которого на работника может привести к его травме ("Об основах охраны труда в Российской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t>- фактор среды или трудового процесса, который может быть причиной</w:t>
      </w:r>
      <w:r>
        <w:t xml:space="preserve"> острого заболевания или внезапного резкого ухудшения здоровья, смерти.</w:t>
      </w:r>
    </w:p>
    <w:p w:rsidR="00000000" w:rsidRDefault="00AB6E4A">
      <w:pPr>
        <w:pStyle w:val="FORMATTEXT"/>
        <w:ind w:firstLine="568"/>
        <w:jc w:val="both"/>
      </w:pPr>
      <w:r>
        <w:t xml:space="preserve"> </w:t>
      </w:r>
    </w:p>
    <w:p w:rsidR="00000000" w:rsidRDefault="00AB6E4A">
      <w:pPr>
        <w:pStyle w:val="FORMATTEXT"/>
        <w:ind w:firstLine="568"/>
        <w:jc w:val="both"/>
      </w:pPr>
      <w:r>
        <w:rPr>
          <w:i/>
          <w:iCs/>
        </w:rPr>
        <w:t>Оптимальные условия труда</w:t>
      </w:r>
      <w:r>
        <w:t xml:space="preserve"> - предпосылки для поддержания высокого уровня работоспособности.</w:t>
      </w:r>
    </w:p>
    <w:p w:rsidR="00000000" w:rsidRDefault="00AB6E4A">
      <w:pPr>
        <w:pStyle w:val="FORMATTEXT"/>
        <w:ind w:firstLine="568"/>
        <w:jc w:val="both"/>
      </w:pPr>
      <w:r>
        <w:t xml:space="preserve"> </w:t>
      </w:r>
    </w:p>
    <w:p w:rsidR="00000000" w:rsidRDefault="00AB6E4A">
      <w:pPr>
        <w:pStyle w:val="FORMATTEXT"/>
        <w:ind w:firstLine="568"/>
        <w:jc w:val="both"/>
      </w:pPr>
      <w:r>
        <w:rPr>
          <w:i/>
          <w:iCs/>
        </w:rPr>
        <w:t>Охрана труда</w:t>
      </w:r>
      <w:r>
        <w:t xml:space="preserve"> - система обеспечения безопасности жизни и здоровья работников в процессе тр</w:t>
      </w:r>
      <w:r>
        <w:t>удовой деятельности, включающая правовые, организационно-технические, санитарно-гигиенические, лечебно-профилактические, реабилитационные и иные мероприятия ("Об основах охраны труда в Российской Федерации". Федеральный закон от 17.07.99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Произ</w:t>
      </w:r>
      <w:r>
        <w:rPr>
          <w:i/>
          <w:iCs/>
        </w:rPr>
        <w:t>водственно-обусловленная заболеваемость</w:t>
      </w:r>
      <w:r>
        <w:t xml:space="preserve"> - заболеваемость (стандартизованная по возрасту) общими* заболеваниями различной этиологии (преимущественно полиэтиологичных), имеющая тенденцию к повышению числа случаев по мере увеличения стажа работы во вредных ил</w:t>
      </w:r>
      <w:r>
        <w:t xml:space="preserve">и опасных условиях труда и превышающая таковую в группах, не контактирующих с вредными факторами. </w:t>
      </w:r>
    </w:p>
    <w:p w:rsidR="00000000" w:rsidRDefault="00AB6E4A">
      <w:pPr>
        <w:pStyle w:val="FORMATTEXT"/>
        <w:jc w:val="both"/>
      </w:pPr>
      <w:r>
        <w:t xml:space="preserve">________________ </w:t>
      </w:r>
    </w:p>
    <w:p w:rsidR="00000000" w:rsidRDefault="00AB6E4A">
      <w:pPr>
        <w:pStyle w:val="FORMATTEXT"/>
        <w:ind w:firstLine="568"/>
        <w:jc w:val="both"/>
      </w:pPr>
      <w:r>
        <w:t>* Не относящиеся к профессиональным.</w:t>
      </w:r>
    </w:p>
    <w:p w:rsidR="00000000" w:rsidRDefault="00AB6E4A">
      <w:pPr>
        <w:pStyle w:val="FORMATTEXT"/>
        <w:ind w:firstLine="568"/>
        <w:jc w:val="both"/>
      </w:pPr>
      <w:r>
        <w:t xml:space="preserve"> </w:t>
      </w:r>
    </w:p>
    <w:p w:rsidR="00000000" w:rsidRDefault="00AB6E4A">
      <w:pPr>
        <w:pStyle w:val="FORMATTEXT"/>
        <w:ind w:firstLine="568"/>
        <w:jc w:val="both"/>
      </w:pPr>
      <w:r>
        <w:rPr>
          <w:i/>
          <w:iCs/>
        </w:rPr>
        <w:t>Профессиональное заболевание</w:t>
      </w:r>
      <w:r>
        <w:t xml:space="preserve"> - хроническое или острое заболевание работника, являющееся результатом </w:t>
      </w:r>
      <w:r>
        <w:t>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("Об обязательном социальном страховании от несчастных случаев на производстве и пр</w:t>
      </w:r>
      <w:r>
        <w:t>офессиональных заболеваний". Федеральный закон от 24.07.98 N 125-ФЗ).</w:t>
      </w:r>
    </w:p>
    <w:p w:rsidR="00000000" w:rsidRDefault="00AB6E4A">
      <w:pPr>
        <w:pStyle w:val="FORMATTEXT"/>
        <w:ind w:firstLine="568"/>
        <w:jc w:val="both"/>
      </w:pPr>
      <w:r>
        <w:t xml:space="preserve"> </w:t>
      </w:r>
    </w:p>
    <w:p w:rsidR="00000000" w:rsidRDefault="00AB6E4A">
      <w:pPr>
        <w:pStyle w:val="FORMATTEXT"/>
        <w:ind w:firstLine="568"/>
        <w:jc w:val="both"/>
      </w:pPr>
      <w:r>
        <w:rPr>
          <w:i/>
          <w:iCs/>
        </w:rPr>
        <w:t>Профессиональная заболеваемость</w:t>
      </w:r>
      <w:r>
        <w:t xml:space="preserve"> - показатель числа вновь выявленных в течение года больных с профессиональными заболеваниями и отравлениями, рассчитанный на 100, 1000, 10000, 100000 ра</w:t>
      </w:r>
      <w:r>
        <w:t>ботников.</w:t>
      </w:r>
    </w:p>
    <w:p w:rsidR="00000000" w:rsidRDefault="00AB6E4A">
      <w:pPr>
        <w:pStyle w:val="FORMATTEXT"/>
        <w:ind w:firstLine="568"/>
        <w:jc w:val="both"/>
      </w:pPr>
      <w:r>
        <w:t xml:space="preserve"> </w:t>
      </w:r>
    </w:p>
    <w:p w:rsidR="00000000" w:rsidRDefault="00AB6E4A">
      <w:pPr>
        <w:pStyle w:val="FORMATTEXT"/>
        <w:ind w:firstLine="568"/>
        <w:jc w:val="both"/>
      </w:pPr>
      <w:r>
        <w:rPr>
          <w:i/>
          <w:iCs/>
        </w:rPr>
        <w:t>Профессиональный риск</w:t>
      </w:r>
      <w:r>
        <w:t xml:space="preserve"> - вероятность повреждения (утраты) здоровья или смерти, связанная с исполнением обязанностей по трудовому договору (контракту) и в иных установленных законом случаях. Оценка профессионального риска проводится с учетом вели</w:t>
      </w:r>
      <w:r>
        <w:t>чины экспозиции, показателей функционального состояния, состояния здоровья и утраты трудоспособности работников.</w:t>
      </w:r>
    </w:p>
    <w:p w:rsidR="00000000" w:rsidRDefault="00AB6E4A">
      <w:pPr>
        <w:pStyle w:val="FORMATTEXT"/>
        <w:ind w:firstLine="568"/>
        <w:jc w:val="both"/>
      </w:pPr>
      <w:r>
        <w:t xml:space="preserve"> </w:t>
      </w:r>
    </w:p>
    <w:p w:rsidR="00000000" w:rsidRDefault="00AB6E4A">
      <w:pPr>
        <w:pStyle w:val="FORMATTEXT"/>
        <w:ind w:firstLine="568"/>
        <w:jc w:val="both"/>
      </w:pPr>
      <w:r>
        <w:rPr>
          <w:i/>
          <w:iCs/>
        </w:rPr>
        <w:t>Работоспособность</w:t>
      </w:r>
      <w:r>
        <w:t xml:space="preserve"> - состояние человека, определяемое возможностью физиологических и психических функций организма, которое характеризует его </w:t>
      </w:r>
      <w:r>
        <w:t>способность выполнять определенное количество работы заданного качества за требуемый интервал времени.</w:t>
      </w:r>
    </w:p>
    <w:p w:rsidR="00000000" w:rsidRDefault="00AB6E4A">
      <w:pPr>
        <w:pStyle w:val="FORMATTEXT"/>
        <w:ind w:firstLine="568"/>
        <w:jc w:val="both"/>
      </w:pPr>
      <w:r>
        <w:t xml:space="preserve"> </w:t>
      </w:r>
    </w:p>
    <w:p w:rsidR="00000000" w:rsidRDefault="00AB6E4A">
      <w:pPr>
        <w:pStyle w:val="FORMATTEXT"/>
        <w:ind w:firstLine="568"/>
        <w:jc w:val="both"/>
      </w:pPr>
      <w:r>
        <w:rPr>
          <w:i/>
          <w:iCs/>
        </w:rPr>
        <w:t>Рабочий день (смена)</w:t>
      </w:r>
      <w:r>
        <w:t xml:space="preserve"> - установленная законодательством продолжительность (в часах) работы в течение суток.</w:t>
      </w:r>
    </w:p>
    <w:p w:rsidR="00000000" w:rsidRDefault="00AB6E4A">
      <w:pPr>
        <w:pStyle w:val="FORMATTEXT"/>
        <w:ind w:firstLine="568"/>
        <w:jc w:val="both"/>
      </w:pPr>
      <w:r>
        <w:t xml:space="preserve"> </w:t>
      </w:r>
    </w:p>
    <w:p w:rsidR="00000000" w:rsidRDefault="00AB6E4A">
      <w:pPr>
        <w:pStyle w:val="FORMATTEXT"/>
        <w:ind w:firstLine="568"/>
        <w:jc w:val="both"/>
      </w:pPr>
      <w:r>
        <w:rPr>
          <w:i/>
          <w:iCs/>
        </w:rPr>
        <w:t>Рабочая зона</w:t>
      </w:r>
      <w:r>
        <w:t xml:space="preserve"> - пространство высотой до 2 м</w:t>
      </w:r>
      <w:r>
        <w:t xml:space="preserve"> над уровнем пола или площадки, на котором находятся места постоянного или временного (непостоянного) пребывания работников. На постоянном рабочем месте работник находится большую часть своего рабочего времени (более 50% или более 2 ч непрерывно). Если при</w:t>
      </w:r>
      <w:r>
        <w:t xml:space="preserve"> этом работа осуществляется в разных пунктах рабочей зоны, постоянным рабочим местом является вся рабочая зона.</w:t>
      </w:r>
    </w:p>
    <w:p w:rsidR="00000000" w:rsidRDefault="00AB6E4A">
      <w:pPr>
        <w:pStyle w:val="FORMATTEXT"/>
        <w:ind w:firstLine="568"/>
        <w:jc w:val="both"/>
      </w:pPr>
      <w:r>
        <w:t xml:space="preserve"> </w:t>
      </w:r>
    </w:p>
    <w:p w:rsidR="00000000" w:rsidRDefault="00AB6E4A">
      <w:pPr>
        <w:pStyle w:val="FORMATTEXT"/>
        <w:ind w:firstLine="568"/>
        <w:jc w:val="both"/>
      </w:pPr>
      <w:r>
        <w:rPr>
          <w:i/>
          <w:iCs/>
        </w:rPr>
        <w:t>Рабочее место</w:t>
      </w:r>
      <w:r>
        <w:t xml:space="preserve"> - место, в котором работник должен находиться или в которое ему необходимо прибыть в связи с его работой и которое прямо или кос</w:t>
      </w:r>
      <w:r>
        <w:t>венно находится под контролем работодателя ("Об основах охраны труда в Российской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Рабочее место постоянное</w:t>
      </w:r>
      <w:r>
        <w:t xml:space="preserve"> - место, на котором работающий находится большую часть своего рабочего времени (более 50% или более 2 ч непрерывно). Если при</w:t>
      </w:r>
      <w:r>
        <w:t xml:space="preserve"> этом работа осуществляется в различных пунктах рабочей зоны, постоянньм рабочим местом считается вся рабочая зона (ГОСТ 12.1.005-88).</w:t>
      </w:r>
    </w:p>
    <w:p w:rsidR="00000000" w:rsidRDefault="00AB6E4A">
      <w:pPr>
        <w:pStyle w:val="FORMATTEXT"/>
        <w:ind w:firstLine="568"/>
        <w:jc w:val="both"/>
      </w:pPr>
      <w:r>
        <w:t xml:space="preserve"> </w:t>
      </w:r>
    </w:p>
    <w:p w:rsidR="00000000" w:rsidRDefault="00AB6E4A">
      <w:pPr>
        <w:pStyle w:val="FORMATTEXT"/>
        <w:ind w:firstLine="568"/>
        <w:jc w:val="both"/>
      </w:pPr>
      <w:r>
        <w:rPr>
          <w:i/>
          <w:iCs/>
        </w:rPr>
        <w:t>Трудоспособность</w:t>
      </w:r>
      <w:r>
        <w:t> - состояние человека, при котором совокупность физических, умственных и эмоциональных возможностей поз</w:t>
      </w:r>
      <w:r>
        <w:t>воляет выполнять работу определенного объема и качества (Руководство по врачебной и трудовой экспертизе).</w:t>
      </w:r>
    </w:p>
    <w:p w:rsidR="00000000" w:rsidRDefault="00AB6E4A">
      <w:pPr>
        <w:pStyle w:val="FORMATTEXT"/>
        <w:ind w:firstLine="568"/>
        <w:jc w:val="both"/>
      </w:pPr>
      <w:r>
        <w:t xml:space="preserve"> </w:t>
      </w:r>
    </w:p>
    <w:p w:rsidR="00000000" w:rsidRDefault="00AB6E4A">
      <w:pPr>
        <w:pStyle w:val="FORMATTEXT"/>
        <w:ind w:firstLine="568"/>
        <w:jc w:val="both"/>
      </w:pPr>
      <w:r>
        <w:rPr>
          <w:i/>
          <w:iCs/>
        </w:rPr>
        <w:t>Тяжесть труда</w:t>
      </w:r>
      <w:r>
        <w:t xml:space="preserve"> - характеристика трудового процесса, отражающая преимущественную нагрузку на опорно-двигательный аппарат и функциональные системы орга</w:t>
      </w:r>
      <w:r>
        <w:t>низма (сердечно-сосудистую, дыхательную и др.), обеспечивающие его деятельность.</w:t>
      </w:r>
    </w:p>
    <w:p w:rsidR="00000000" w:rsidRDefault="00AB6E4A">
      <w:pPr>
        <w:pStyle w:val="FORMATTEXT"/>
        <w:ind w:firstLine="568"/>
        <w:jc w:val="both"/>
      </w:pPr>
      <w:r>
        <w:t xml:space="preserve"> </w:t>
      </w:r>
    </w:p>
    <w:p w:rsidR="00000000" w:rsidRDefault="00AB6E4A">
      <w:pPr>
        <w:pStyle w:val="FORMATTEXT"/>
        <w:ind w:firstLine="568"/>
        <w:jc w:val="both"/>
      </w:pPr>
      <w:r>
        <w:rPr>
          <w:i/>
          <w:iCs/>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человека ("Об основах охраны труда в Р</w:t>
      </w:r>
      <w:r>
        <w:t>оссийской Федерации" N 181-ФЗ).</w:t>
      </w:r>
    </w:p>
    <w:p w:rsidR="00000000" w:rsidRDefault="00AB6E4A">
      <w:pPr>
        <w:pStyle w:val="FORMATTEXT"/>
        <w:ind w:firstLine="568"/>
        <w:jc w:val="both"/>
      </w:pPr>
      <w:r>
        <w:t xml:space="preserve"> </w:t>
      </w:r>
    </w:p>
    <w:p w:rsidR="00000000" w:rsidRDefault="00AB6E4A">
      <w:pPr>
        <w:pStyle w:val="FORMATTEXT"/>
        <w:ind w:firstLine="568"/>
        <w:jc w:val="both"/>
      </w:pPr>
      <w:r>
        <w:rPr>
          <w:i/>
          <w:iCs/>
        </w:rPr>
        <w:t>Характерный компонент смеси</w:t>
      </w:r>
      <w:r>
        <w:t xml:space="preserve"> - компонент, определяющий химический состав смеси.</w:t>
      </w:r>
    </w:p>
    <w:p w:rsidR="00000000" w:rsidRDefault="00AB6E4A">
      <w:pPr>
        <w:pStyle w:val="FORMATTEXT"/>
        <w:ind w:firstLine="568"/>
        <w:jc w:val="both"/>
      </w:pPr>
      <w:r>
        <w:t xml:space="preserve"> </w:t>
      </w:r>
    </w:p>
    <w:p w:rsidR="00000000" w:rsidRDefault="00AB6E4A">
      <w:pPr>
        <w:pStyle w:val="FORMATTEXT"/>
        <w:ind w:firstLine="568"/>
        <w:jc w:val="both"/>
      </w:pPr>
      <w:r>
        <w:rPr>
          <w:i/>
          <w:iCs/>
        </w:rPr>
        <w:t>Экспозиция</w:t>
      </w:r>
      <w:r>
        <w:t> - количественная характеристика интенсивности и продолжительности действия фактора рабочей среды.</w:t>
      </w:r>
    </w:p>
    <w:p w:rsidR="00000000" w:rsidRDefault="00AB6E4A">
      <w:pPr>
        <w:pStyle w:val="FORMATTEXT"/>
        <w:jc w:val="both"/>
      </w:pPr>
      <w:bookmarkStart w:id="0" w:name="_GoBack"/>
      <w:bookmarkEnd w:id="0"/>
      <w:r>
        <w:t xml:space="preserve"> </w:t>
      </w:r>
    </w:p>
    <w:sectPr w:rsidR="00000000">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1C8"/>
    <w:rsid w:val="008851C8"/>
    <w:rsid w:val="00AB6E4A"/>
    <w:rsid w:val="00D3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BCE26D-1070-4C41-9534-683F437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3">
    <w:name w:val="."/>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MAGE">
    <w:name w:val=".IM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IDETABLE">
    <w:name w:val=".WIDETAB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14.gif"/><Relationship Id="rId21" Type="http://schemas.openxmlformats.org/officeDocument/2006/relationships/image" Target="media/image18.gif"/><Relationship Id="rId63" Type="http://schemas.openxmlformats.org/officeDocument/2006/relationships/image" Target="media/image60.gif"/><Relationship Id="rId159" Type="http://schemas.openxmlformats.org/officeDocument/2006/relationships/image" Target="media/image156.gif"/><Relationship Id="rId170" Type="http://schemas.openxmlformats.org/officeDocument/2006/relationships/image" Target="media/image167.gif"/><Relationship Id="rId191" Type="http://schemas.openxmlformats.org/officeDocument/2006/relationships/image" Target="media/image188.gif"/><Relationship Id="rId205" Type="http://schemas.openxmlformats.org/officeDocument/2006/relationships/image" Target="media/image202.gif"/><Relationship Id="rId226" Type="http://schemas.openxmlformats.org/officeDocument/2006/relationships/image" Target="media/image223.gif"/><Relationship Id="rId247" Type="http://schemas.openxmlformats.org/officeDocument/2006/relationships/image" Target="media/image244.gif"/><Relationship Id="rId107" Type="http://schemas.openxmlformats.org/officeDocument/2006/relationships/image" Target="media/image104.gif"/><Relationship Id="rId11" Type="http://schemas.openxmlformats.org/officeDocument/2006/relationships/image" Target="media/image8.gif"/><Relationship Id="rId32" Type="http://schemas.openxmlformats.org/officeDocument/2006/relationships/image" Target="media/image29.gif"/><Relationship Id="rId53" Type="http://schemas.openxmlformats.org/officeDocument/2006/relationships/image" Target="media/image50.gif"/><Relationship Id="rId74" Type="http://schemas.openxmlformats.org/officeDocument/2006/relationships/image" Target="media/image71.gif"/><Relationship Id="rId128" Type="http://schemas.openxmlformats.org/officeDocument/2006/relationships/image" Target="media/image125.gif"/><Relationship Id="rId149" Type="http://schemas.openxmlformats.org/officeDocument/2006/relationships/image" Target="media/image146.gif"/><Relationship Id="rId5" Type="http://schemas.openxmlformats.org/officeDocument/2006/relationships/image" Target="media/image2.gif"/><Relationship Id="rId95" Type="http://schemas.openxmlformats.org/officeDocument/2006/relationships/image" Target="media/image92.gif"/><Relationship Id="rId160" Type="http://schemas.openxmlformats.org/officeDocument/2006/relationships/image" Target="media/image157.gif"/><Relationship Id="rId181" Type="http://schemas.openxmlformats.org/officeDocument/2006/relationships/image" Target="media/image178.gif"/><Relationship Id="rId216" Type="http://schemas.openxmlformats.org/officeDocument/2006/relationships/image" Target="media/image213.gif"/><Relationship Id="rId237" Type="http://schemas.openxmlformats.org/officeDocument/2006/relationships/image" Target="media/image234.gif"/><Relationship Id="rId258" Type="http://schemas.openxmlformats.org/officeDocument/2006/relationships/image" Target="media/image255.gif"/><Relationship Id="rId22" Type="http://schemas.openxmlformats.org/officeDocument/2006/relationships/image" Target="media/image19.gif"/><Relationship Id="rId43" Type="http://schemas.openxmlformats.org/officeDocument/2006/relationships/image" Target="media/image40.gif"/><Relationship Id="rId64" Type="http://schemas.openxmlformats.org/officeDocument/2006/relationships/image" Target="media/image61.gif"/><Relationship Id="rId118" Type="http://schemas.openxmlformats.org/officeDocument/2006/relationships/image" Target="media/image115.gif"/><Relationship Id="rId139" Type="http://schemas.openxmlformats.org/officeDocument/2006/relationships/image" Target="media/image136.gif"/><Relationship Id="rId85" Type="http://schemas.openxmlformats.org/officeDocument/2006/relationships/image" Target="media/image82.gif"/><Relationship Id="rId150" Type="http://schemas.openxmlformats.org/officeDocument/2006/relationships/image" Target="media/image147.gif"/><Relationship Id="rId171" Type="http://schemas.openxmlformats.org/officeDocument/2006/relationships/image" Target="media/image168.gif"/><Relationship Id="rId192" Type="http://schemas.openxmlformats.org/officeDocument/2006/relationships/image" Target="media/image189.gif"/><Relationship Id="rId206" Type="http://schemas.openxmlformats.org/officeDocument/2006/relationships/image" Target="media/image203.gif"/><Relationship Id="rId227" Type="http://schemas.openxmlformats.org/officeDocument/2006/relationships/image" Target="media/image224.gif"/><Relationship Id="rId248" Type="http://schemas.openxmlformats.org/officeDocument/2006/relationships/image" Target="media/image245.gif"/><Relationship Id="rId12" Type="http://schemas.openxmlformats.org/officeDocument/2006/relationships/image" Target="media/image9.gif"/><Relationship Id="rId33" Type="http://schemas.openxmlformats.org/officeDocument/2006/relationships/image" Target="media/image30.gif"/><Relationship Id="rId108" Type="http://schemas.openxmlformats.org/officeDocument/2006/relationships/image" Target="media/image105.gif"/><Relationship Id="rId129" Type="http://schemas.openxmlformats.org/officeDocument/2006/relationships/image" Target="media/image126.gif"/><Relationship Id="rId54" Type="http://schemas.openxmlformats.org/officeDocument/2006/relationships/image" Target="media/image51.gif"/><Relationship Id="rId75" Type="http://schemas.openxmlformats.org/officeDocument/2006/relationships/image" Target="media/image72.gif"/><Relationship Id="rId96" Type="http://schemas.openxmlformats.org/officeDocument/2006/relationships/image" Target="media/image93.gif"/><Relationship Id="rId140" Type="http://schemas.openxmlformats.org/officeDocument/2006/relationships/image" Target="media/image137.gif"/><Relationship Id="rId161" Type="http://schemas.openxmlformats.org/officeDocument/2006/relationships/image" Target="media/image158.gif"/><Relationship Id="rId182" Type="http://schemas.openxmlformats.org/officeDocument/2006/relationships/image" Target="media/image179.gif"/><Relationship Id="rId217" Type="http://schemas.openxmlformats.org/officeDocument/2006/relationships/image" Target="media/image214.gif"/><Relationship Id="rId6" Type="http://schemas.openxmlformats.org/officeDocument/2006/relationships/image" Target="media/image3.gif"/><Relationship Id="rId238" Type="http://schemas.openxmlformats.org/officeDocument/2006/relationships/image" Target="media/image235.gif"/><Relationship Id="rId259" Type="http://schemas.openxmlformats.org/officeDocument/2006/relationships/image" Target="media/image256.gif"/><Relationship Id="rId23" Type="http://schemas.openxmlformats.org/officeDocument/2006/relationships/image" Target="media/image20.gif"/><Relationship Id="rId119" Type="http://schemas.openxmlformats.org/officeDocument/2006/relationships/image" Target="media/image116.gif"/><Relationship Id="rId44" Type="http://schemas.openxmlformats.org/officeDocument/2006/relationships/image" Target="media/image41.gif"/><Relationship Id="rId65" Type="http://schemas.openxmlformats.org/officeDocument/2006/relationships/image" Target="media/image62.gif"/><Relationship Id="rId86" Type="http://schemas.openxmlformats.org/officeDocument/2006/relationships/image" Target="media/image83.gif"/><Relationship Id="rId130" Type="http://schemas.openxmlformats.org/officeDocument/2006/relationships/image" Target="media/image127.gif"/><Relationship Id="rId151" Type="http://schemas.openxmlformats.org/officeDocument/2006/relationships/image" Target="media/image148.gif"/><Relationship Id="rId172" Type="http://schemas.openxmlformats.org/officeDocument/2006/relationships/image" Target="media/image169.gif"/><Relationship Id="rId193" Type="http://schemas.openxmlformats.org/officeDocument/2006/relationships/image" Target="media/image190.gif"/><Relationship Id="rId207" Type="http://schemas.openxmlformats.org/officeDocument/2006/relationships/image" Target="media/image204.gif"/><Relationship Id="rId228" Type="http://schemas.openxmlformats.org/officeDocument/2006/relationships/image" Target="media/image225.gif"/><Relationship Id="rId249" Type="http://schemas.openxmlformats.org/officeDocument/2006/relationships/image" Target="media/image246.gif"/><Relationship Id="rId13" Type="http://schemas.openxmlformats.org/officeDocument/2006/relationships/image" Target="media/image10.gif"/><Relationship Id="rId109" Type="http://schemas.openxmlformats.org/officeDocument/2006/relationships/image" Target="media/image106.gif"/><Relationship Id="rId260" Type="http://schemas.openxmlformats.org/officeDocument/2006/relationships/fontTable" Target="fontTable.xml"/><Relationship Id="rId34" Type="http://schemas.openxmlformats.org/officeDocument/2006/relationships/image" Target="media/image31.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20" Type="http://schemas.openxmlformats.org/officeDocument/2006/relationships/image" Target="media/image117.gif"/><Relationship Id="rId141" Type="http://schemas.openxmlformats.org/officeDocument/2006/relationships/image" Target="media/image138.gif"/><Relationship Id="rId7" Type="http://schemas.openxmlformats.org/officeDocument/2006/relationships/image" Target="media/image4.gif"/><Relationship Id="rId162" Type="http://schemas.openxmlformats.org/officeDocument/2006/relationships/image" Target="media/image159.gif"/><Relationship Id="rId183" Type="http://schemas.openxmlformats.org/officeDocument/2006/relationships/image" Target="media/image180.gif"/><Relationship Id="rId218" Type="http://schemas.openxmlformats.org/officeDocument/2006/relationships/image" Target="media/image215.gif"/><Relationship Id="rId239" Type="http://schemas.openxmlformats.org/officeDocument/2006/relationships/image" Target="media/image236.gif"/><Relationship Id="rId250" Type="http://schemas.openxmlformats.org/officeDocument/2006/relationships/image" Target="media/image247.gif"/><Relationship Id="rId24" Type="http://schemas.openxmlformats.org/officeDocument/2006/relationships/image" Target="media/image21.gif"/><Relationship Id="rId45" Type="http://schemas.openxmlformats.org/officeDocument/2006/relationships/image" Target="media/image42.gif"/><Relationship Id="rId66" Type="http://schemas.openxmlformats.org/officeDocument/2006/relationships/image" Target="media/image63.gif"/><Relationship Id="rId87" Type="http://schemas.openxmlformats.org/officeDocument/2006/relationships/image" Target="media/image84.gif"/><Relationship Id="rId110" Type="http://schemas.openxmlformats.org/officeDocument/2006/relationships/image" Target="media/image107.gif"/><Relationship Id="rId131" Type="http://schemas.openxmlformats.org/officeDocument/2006/relationships/image" Target="media/image128.gif"/><Relationship Id="rId152" Type="http://schemas.openxmlformats.org/officeDocument/2006/relationships/image" Target="media/image149.gif"/><Relationship Id="rId173" Type="http://schemas.openxmlformats.org/officeDocument/2006/relationships/image" Target="media/image170.gif"/><Relationship Id="rId194" Type="http://schemas.openxmlformats.org/officeDocument/2006/relationships/image" Target="media/image191.gif"/><Relationship Id="rId208" Type="http://schemas.openxmlformats.org/officeDocument/2006/relationships/image" Target="media/image205.gif"/><Relationship Id="rId229" Type="http://schemas.openxmlformats.org/officeDocument/2006/relationships/image" Target="media/image226.gif"/><Relationship Id="rId240" Type="http://schemas.openxmlformats.org/officeDocument/2006/relationships/image" Target="media/image237.gif"/><Relationship Id="rId261" Type="http://schemas.openxmlformats.org/officeDocument/2006/relationships/theme" Target="theme/theme1.xml"/><Relationship Id="rId14" Type="http://schemas.openxmlformats.org/officeDocument/2006/relationships/image" Target="media/image11.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8" Type="http://schemas.openxmlformats.org/officeDocument/2006/relationships/image" Target="media/image5.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60.gif"/><Relationship Id="rId184" Type="http://schemas.openxmlformats.org/officeDocument/2006/relationships/image" Target="media/image181.gif"/><Relationship Id="rId219" Type="http://schemas.openxmlformats.org/officeDocument/2006/relationships/image" Target="media/image216.gif"/><Relationship Id="rId230" Type="http://schemas.openxmlformats.org/officeDocument/2006/relationships/image" Target="media/image227.gif"/><Relationship Id="rId251" Type="http://schemas.openxmlformats.org/officeDocument/2006/relationships/image" Target="media/image248.gif"/><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image" Target="media/image150.gif"/><Relationship Id="rId174" Type="http://schemas.openxmlformats.org/officeDocument/2006/relationships/image" Target="media/image171.gif"/><Relationship Id="rId195" Type="http://schemas.openxmlformats.org/officeDocument/2006/relationships/image" Target="media/image192.gif"/><Relationship Id="rId209" Type="http://schemas.openxmlformats.org/officeDocument/2006/relationships/image" Target="media/image206.gif"/><Relationship Id="rId220" Type="http://schemas.openxmlformats.org/officeDocument/2006/relationships/image" Target="media/image217.gif"/><Relationship Id="rId241" Type="http://schemas.openxmlformats.org/officeDocument/2006/relationships/image" Target="media/image238.gif"/><Relationship Id="rId15" Type="http://schemas.openxmlformats.org/officeDocument/2006/relationships/image" Target="media/image12.gif"/><Relationship Id="rId36" Type="http://schemas.openxmlformats.org/officeDocument/2006/relationships/image" Target="media/image33.gif"/><Relationship Id="rId57" Type="http://schemas.openxmlformats.org/officeDocument/2006/relationships/image" Target="media/image54.gif"/><Relationship Id="rId78" Type="http://schemas.openxmlformats.org/officeDocument/2006/relationships/image" Target="media/image75.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43" Type="http://schemas.openxmlformats.org/officeDocument/2006/relationships/image" Target="media/image140.gif"/><Relationship Id="rId164" Type="http://schemas.openxmlformats.org/officeDocument/2006/relationships/image" Target="media/image161.gif"/><Relationship Id="rId185" Type="http://schemas.openxmlformats.org/officeDocument/2006/relationships/image" Target="media/image182.gif"/><Relationship Id="rId9" Type="http://schemas.openxmlformats.org/officeDocument/2006/relationships/image" Target="media/image6.gif"/><Relationship Id="rId210" Type="http://schemas.openxmlformats.org/officeDocument/2006/relationships/image" Target="media/image207.gif"/><Relationship Id="rId26" Type="http://schemas.openxmlformats.org/officeDocument/2006/relationships/image" Target="media/image23.gif"/><Relationship Id="rId231" Type="http://schemas.openxmlformats.org/officeDocument/2006/relationships/image" Target="media/image228.gif"/><Relationship Id="rId252" Type="http://schemas.openxmlformats.org/officeDocument/2006/relationships/image" Target="media/image249.gif"/><Relationship Id="rId47" Type="http://schemas.openxmlformats.org/officeDocument/2006/relationships/image" Target="media/image44.gif"/><Relationship Id="rId68" Type="http://schemas.openxmlformats.org/officeDocument/2006/relationships/image" Target="media/image65.gif"/><Relationship Id="rId89" Type="http://schemas.openxmlformats.org/officeDocument/2006/relationships/image" Target="media/image86.gif"/><Relationship Id="rId112" Type="http://schemas.openxmlformats.org/officeDocument/2006/relationships/image" Target="media/image109.gif"/><Relationship Id="rId133" Type="http://schemas.openxmlformats.org/officeDocument/2006/relationships/image" Target="media/image130.gif"/><Relationship Id="rId154" Type="http://schemas.openxmlformats.org/officeDocument/2006/relationships/image" Target="media/image151.gif"/><Relationship Id="rId175" Type="http://schemas.openxmlformats.org/officeDocument/2006/relationships/image" Target="media/image172.gif"/><Relationship Id="rId196" Type="http://schemas.openxmlformats.org/officeDocument/2006/relationships/image" Target="media/image193.gif"/><Relationship Id="rId200" Type="http://schemas.openxmlformats.org/officeDocument/2006/relationships/image" Target="media/image197.gif"/><Relationship Id="rId16" Type="http://schemas.openxmlformats.org/officeDocument/2006/relationships/image" Target="media/image13.gif"/><Relationship Id="rId221" Type="http://schemas.openxmlformats.org/officeDocument/2006/relationships/image" Target="media/image218.gif"/><Relationship Id="rId242" Type="http://schemas.openxmlformats.org/officeDocument/2006/relationships/image" Target="media/image239.gif"/><Relationship Id="rId37" Type="http://schemas.openxmlformats.org/officeDocument/2006/relationships/image" Target="media/image34.gif"/><Relationship Id="rId58" Type="http://schemas.openxmlformats.org/officeDocument/2006/relationships/image" Target="media/image55.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44" Type="http://schemas.openxmlformats.org/officeDocument/2006/relationships/image" Target="media/image141.gif"/><Relationship Id="rId90" Type="http://schemas.openxmlformats.org/officeDocument/2006/relationships/image" Target="media/image87.gif"/><Relationship Id="rId165" Type="http://schemas.openxmlformats.org/officeDocument/2006/relationships/image" Target="media/image162.gif"/><Relationship Id="rId186" Type="http://schemas.openxmlformats.org/officeDocument/2006/relationships/image" Target="media/image183.gif"/><Relationship Id="rId211" Type="http://schemas.openxmlformats.org/officeDocument/2006/relationships/image" Target="media/image208.gif"/><Relationship Id="rId232" Type="http://schemas.openxmlformats.org/officeDocument/2006/relationships/image" Target="media/image229.gif"/><Relationship Id="rId253" Type="http://schemas.openxmlformats.org/officeDocument/2006/relationships/image" Target="media/image250.gif"/><Relationship Id="rId27" Type="http://schemas.openxmlformats.org/officeDocument/2006/relationships/image" Target="media/image24.gif"/><Relationship Id="rId48" Type="http://schemas.openxmlformats.org/officeDocument/2006/relationships/image" Target="media/image45.gif"/><Relationship Id="rId69" Type="http://schemas.openxmlformats.org/officeDocument/2006/relationships/image" Target="media/image66.gif"/><Relationship Id="rId113" Type="http://schemas.openxmlformats.org/officeDocument/2006/relationships/image" Target="media/image110.gif"/><Relationship Id="rId134" Type="http://schemas.openxmlformats.org/officeDocument/2006/relationships/image" Target="media/image131.gif"/><Relationship Id="rId80" Type="http://schemas.openxmlformats.org/officeDocument/2006/relationships/image" Target="media/image77.gif"/><Relationship Id="rId155" Type="http://schemas.openxmlformats.org/officeDocument/2006/relationships/image" Target="media/image152.gif"/><Relationship Id="rId176" Type="http://schemas.openxmlformats.org/officeDocument/2006/relationships/image" Target="media/image173.gif"/><Relationship Id="rId197" Type="http://schemas.openxmlformats.org/officeDocument/2006/relationships/image" Target="media/image194.gif"/><Relationship Id="rId201" Type="http://schemas.openxmlformats.org/officeDocument/2006/relationships/image" Target="media/image198.gif"/><Relationship Id="rId222" Type="http://schemas.openxmlformats.org/officeDocument/2006/relationships/image" Target="media/image219.gif"/><Relationship Id="rId243" Type="http://schemas.openxmlformats.org/officeDocument/2006/relationships/image" Target="media/image240.gif"/><Relationship Id="rId17" Type="http://schemas.openxmlformats.org/officeDocument/2006/relationships/image" Target="media/image14.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24" Type="http://schemas.openxmlformats.org/officeDocument/2006/relationships/image" Target="media/image121.gif"/><Relationship Id="rId70" Type="http://schemas.openxmlformats.org/officeDocument/2006/relationships/image" Target="media/image67.gif"/><Relationship Id="rId91" Type="http://schemas.openxmlformats.org/officeDocument/2006/relationships/image" Target="media/image88.gif"/><Relationship Id="rId145" Type="http://schemas.openxmlformats.org/officeDocument/2006/relationships/image" Target="media/image142.gif"/><Relationship Id="rId166" Type="http://schemas.openxmlformats.org/officeDocument/2006/relationships/image" Target="media/image163.gif"/><Relationship Id="rId187" Type="http://schemas.openxmlformats.org/officeDocument/2006/relationships/image" Target="media/image184.gif"/><Relationship Id="rId1" Type="http://schemas.openxmlformats.org/officeDocument/2006/relationships/styles" Target="styles.xml"/><Relationship Id="rId212" Type="http://schemas.openxmlformats.org/officeDocument/2006/relationships/image" Target="media/image209.gif"/><Relationship Id="rId233" Type="http://schemas.openxmlformats.org/officeDocument/2006/relationships/image" Target="media/image230.gif"/><Relationship Id="rId254" Type="http://schemas.openxmlformats.org/officeDocument/2006/relationships/image" Target="media/image251.gif"/><Relationship Id="rId28" Type="http://schemas.openxmlformats.org/officeDocument/2006/relationships/image" Target="media/image25.gif"/><Relationship Id="rId49" Type="http://schemas.openxmlformats.org/officeDocument/2006/relationships/image" Target="media/image46.gif"/><Relationship Id="rId114" Type="http://schemas.openxmlformats.org/officeDocument/2006/relationships/image" Target="media/image111.gif"/><Relationship Id="rId60" Type="http://schemas.openxmlformats.org/officeDocument/2006/relationships/image" Target="media/image57.gif"/><Relationship Id="rId81" Type="http://schemas.openxmlformats.org/officeDocument/2006/relationships/image" Target="media/image78.gif"/><Relationship Id="rId135" Type="http://schemas.openxmlformats.org/officeDocument/2006/relationships/image" Target="media/image132.gif"/><Relationship Id="rId156" Type="http://schemas.openxmlformats.org/officeDocument/2006/relationships/image" Target="media/image153.gif"/><Relationship Id="rId177" Type="http://schemas.openxmlformats.org/officeDocument/2006/relationships/image" Target="media/image174.gif"/><Relationship Id="rId198" Type="http://schemas.openxmlformats.org/officeDocument/2006/relationships/image" Target="media/image195.gif"/><Relationship Id="rId202" Type="http://schemas.openxmlformats.org/officeDocument/2006/relationships/image" Target="media/image199.gif"/><Relationship Id="rId223" Type="http://schemas.openxmlformats.org/officeDocument/2006/relationships/image" Target="media/image220.gif"/><Relationship Id="rId244" Type="http://schemas.openxmlformats.org/officeDocument/2006/relationships/image" Target="media/image241.gif"/><Relationship Id="rId18" Type="http://schemas.openxmlformats.org/officeDocument/2006/relationships/image" Target="media/image15.gif"/><Relationship Id="rId39" Type="http://schemas.openxmlformats.org/officeDocument/2006/relationships/image" Target="media/image36.gif"/><Relationship Id="rId50" Type="http://schemas.openxmlformats.org/officeDocument/2006/relationships/image" Target="media/image47.gif"/><Relationship Id="rId104" Type="http://schemas.openxmlformats.org/officeDocument/2006/relationships/image" Target="media/image101.gif"/><Relationship Id="rId125" Type="http://schemas.openxmlformats.org/officeDocument/2006/relationships/image" Target="media/image122.gif"/><Relationship Id="rId146" Type="http://schemas.openxmlformats.org/officeDocument/2006/relationships/image" Target="media/image143.gif"/><Relationship Id="rId167" Type="http://schemas.openxmlformats.org/officeDocument/2006/relationships/image" Target="media/image164.gif"/><Relationship Id="rId188" Type="http://schemas.openxmlformats.org/officeDocument/2006/relationships/image" Target="media/image185.gif"/><Relationship Id="rId71" Type="http://schemas.openxmlformats.org/officeDocument/2006/relationships/image" Target="media/image68.gif"/><Relationship Id="rId92" Type="http://schemas.openxmlformats.org/officeDocument/2006/relationships/image" Target="media/image89.gif"/><Relationship Id="rId213" Type="http://schemas.openxmlformats.org/officeDocument/2006/relationships/image" Target="media/image210.gif"/><Relationship Id="rId234" Type="http://schemas.openxmlformats.org/officeDocument/2006/relationships/image" Target="media/image231.gif"/><Relationship Id="rId2" Type="http://schemas.openxmlformats.org/officeDocument/2006/relationships/settings" Target="settings.xml"/><Relationship Id="rId29" Type="http://schemas.openxmlformats.org/officeDocument/2006/relationships/image" Target="media/image26.gif"/><Relationship Id="rId255" Type="http://schemas.openxmlformats.org/officeDocument/2006/relationships/image" Target="media/image252.gif"/><Relationship Id="rId40" Type="http://schemas.openxmlformats.org/officeDocument/2006/relationships/image" Target="media/image37.gif"/><Relationship Id="rId115" Type="http://schemas.openxmlformats.org/officeDocument/2006/relationships/image" Target="media/image112.gif"/><Relationship Id="rId136" Type="http://schemas.openxmlformats.org/officeDocument/2006/relationships/image" Target="media/image133.gif"/><Relationship Id="rId157" Type="http://schemas.openxmlformats.org/officeDocument/2006/relationships/image" Target="media/image154.gif"/><Relationship Id="rId178" Type="http://schemas.openxmlformats.org/officeDocument/2006/relationships/image" Target="media/image175.gif"/><Relationship Id="rId61" Type="http://schemas.openxmlformats.org/officeDocument/2006/relationships/image" Target="media/image58.gif"/><Relationship Id="rId82" Type="http://schemas.openxmlformats.org/officeDocument/2006/relationships/image" Target="media/image79.gif"/><Relationship Id="rId199" Type="http://schemas.openxmlformats.org/officeDocument/2006/relationships/image" Target="media/image196.gif"/><Relationship Id="rId203" Type="http://schemas.openxmlformats.org/officeDocument/2006/relationships/image" Target="media/image200.gif"/><Relationship Id="rId19" Type="http://schemas.openxmlformats.org/officeDocument/2006/relationships/image" Target="media/image16.gif"/><Relationship Id="rId224" Type="http://schemas.openxmlformats.org/officeDocument/2006/relationships/image" Target="media/image221.gif"/><Relationship Id="rId245" Type="http://schemas.openxmlformats.org/officeDocument/2006/relationships/image" Target="media/image242.gif"/><Relationship Id="rId30" Type="http://schemas.openxmlformats.org/officeDocument/2006/relationships/image" Target="media/image2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image" Target="media/image144.gif"/><Relationship Id="rId168" Type="http://schemas.openxmlformats.org/officeDocument/2006/relationships/image" Target="media/image165.gif"/><Relationship Id="rId51" Type="http://schemas.openxmlformats.org/officeDocument/2006/relationships/image" Target="media/image48.gif"/><Relationship Id="rId72" Type="http://schemas.openxmlformats.org/officeDocument/2006/relationships/image" Target="media/image69.gif"/><Relationship Id="rId93" Type="http://schemas.openxmlformats.org/officeDocument/2006/relationships/image" Target="media/image90.gif"/><Relationship Id="rId189" Type="http://schemas.openxmlformats.org/officeDocument/2006/relationships/image" Target="media/image186.gif"/><Relationship Id="rId3" Type="http://schemas.openxmlformats.org/officeDocument/2006/relationships/webSettings" Target="webSettings.xml"/><Relationship Id="rId214" Type="http://schemas.openxmlformats.org/officeDocument/2006/relationships/image" Target="media/image211.gif"/><Relationship Id="rId235" Type="http://schemas.openxmlformats.org/officeDocument/2006/relationships/image" Target="media/image232.gif"/><Relationship Id="rId256" Type="http://schemas.openxmlformats.org/officeDocument/2006/relationships/image" Target="media/image253.gif"/><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5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gif"/><Relationship Id="rId83" Type="http://schemas.openxmlformats.org/officeDocument/2006/relationships/image" Target="media/image80.gif"/><Relationship Id="rId179" Type="http://schemas.openxmlformats.org/officeDocument/2006/relationships/image" Target="media/image176.gif"/><Relationship Id="rId190" Type="http://schemas.openxmlformats.org/officeDocument/2006/relationships/image" Target="media/image187.gif"/><Relationship Id="rId204" Type="http://schemas.openxmlformats.org/officeDocument/2006/relationships/image" Target="media/image201.gif"/><Relationship Id="rId225" Type="http://schemas.openxmlformats.org/officeDocument/2006/relationships/image" Target="media/image222.gif"/><Relationship Id="rId246" Type="http://schemas.openxmlformats.org/officeDocument/2006/relationships/image" Target="media/image243.gif"/><Relationship Id="rId106" Type="http://schemas.openxmlformats.org/officeDocument/2006/relationships/image" Target="media/image103.gif"/><Relationship Id="rId127" Type="http://schemas.openxmlformats.org/officeDocument/2006/relationships/image" Target="media/image124.gif"/><Relationship Id="rId10" Type="http://schemas.openxmlformats.org/officeDocument/2006/relationships/image" Target="media/image7.gif"/><Relationship Id="rId31" Type="http://schemas.openxmlformats.org/officeDocument/2006/relationships/image" Target="media/image28.gif"/><Relationship Id="rId52" Type="http://schemas.openxmlformats.org/officeDocument/2006/relationships/image" Target="media/image49.gif"/><Relationship Id="rId73" Type="http://schemas.openxmlformats.org/officeDocument/2006/relationships/image" Target="media/image70.gif"/><Relationship Id="rId94" Type="http://schemas.openxmlformats.org/officeDocument/2006/relationships/image" Target="media/image91.gif"/><Relationship Id="rId148" Type="http://schemas.openxmlformats.org/officeDocument/2006/relationships/image" Target="media/image145.gif"/><Relationship Id="rId169" Type="http://schemas.openxmlformats.org/officeDocument/2006/relationships/image" Target="media/image166.gif"/><Relationship Id="rId4" Type="http://schemas.openxmlformats.org/officeDocument/2006/relationships/image" Target="media/image1.gif"/><Relationship Id="rId180" Type="http://schemas.openxmlformats.org/officeDocument/2006/relationships/image" Target="media/image177.gif"/><Relationship Id="rId215" Type="http://schemas.openxmlformats.org/officeDocument/2006/relationships/image" Target="media/image212.gif"/><Relationship Id="rId236" Type="http://schemas.openxmlformats.org/officeDocument/2006/relationships/image" Target="media/image233.gif"/><Relationship Id="rId257" Type="http://schemas.openxmlformats.org/officeDocument/2006/relationships/image" Target="media/image254.gif"/><Relationship Id="rId42" Type="http://schemas.openxmlformats.org/officeDocument/2006/relationships/image" Target="media/image39.gif"/><Relationship Id="rId84" Type="http://schemas.openxmlformats.org/officeDocument/2006/relationships/image" Target="media/image81.gif"/><Relationship Id="rId138" Type="http://schemas.openxmlformats.org/officeDocument/2006/relationships/image" Target="media/image13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209</Pages>
  <Words>50619</Words>
  <Characters>288534</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Р 2.2.2006-05 Гигиена труда. Руководство по гигиенической оценке факторов рабочей среды и трудового процесса. Критерии и классификация условий труда </vt:lpstr>
    </vt:vector>
  </TitlesOfParts>
  <Company/>
  <LinksUpToDate>false</LinksUpToDate>
  <CharactersWithSpaces>338477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2.2.2006-05 Гигиена труда. Руководство по гигиенической оценке факторов рабочей среды и трудового процесса. Критерии и классификация условий труда</dc:title>
  <dc:subject/>
  <dc:creator>Филимонов Евгений Сергеевич</dc:creator>
  <cp:keywords/>
  <dc:description/>
  <cp:lastModifiedBy>Филимонов Евгений Сергеевич</cp:lastModifiedBy>
  <cp:revision>4</cp:revision>
  <dcterms:created xsi:type="dcterms:W3CDTF">2015-08-13T09:25:00Z</dcterms:created>
  <dcterms:modified xsi:type="dcterms:W3CDTF">2015-08-13T09:27:00Z</dcterms:modified>
</cp:coreProperties>
</file>